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7BE6" w14:textId="77777777" w:rsidR="00933D0F" w:rsidRDefault="00000000">
      <w:pPr>
        <w:spacing w:after="40"/>
      </w:pPr>
      <w:r>
        <w:rPr>
          <w:b/>
          <w:bCs/>
          <w:color w:val="2E7D32"/>
          <w:sz w:val="44"/>
          <w:szCs w:val="44"/>
        </w:rPr>
        <w:t>KAMPO</w:t>
      </w:r>
    </w:p>
    <w:p w14:paraId="1CD12ABB" w14:textId="77777777" w:rsidR="00933D0F" w:rsidRDefault="00000000">
      <w:pPr>
        <w:spacing w:after="40"/>
      </w:pPr>
      <w:r>
        <w:rPr>
          <w:b/>
          <w:bCs/>
          <w:sz w:val="32"/>
          <w:szCs w:val="32"/>
        </w:rPr>
        <w:t>Sistema de cuentas, roles y permisos</w:t>
      </w:r>
    </w:p>
    <w:p w14:paraId="1F610B4C" w14:textId="77777777" w:rsidR="00933D0F" w:rsidRDefault="00000000">
      <w:pPr>
        <w:spacing w:after="40"/>
      </w:pPr>
      <w:r>
        <w:rPr>
          <w:i/>
          <w:iCs/>
          <w:color w:val="666666"/>
        </w:rPr>
        <w:t>Estrategia técnica de desarrollo — documento de discusión</w:t>
      </w:r>
    </w:p>
    <w:p w14:paraId="68FB2166" w14:textId="77777777" w:rsidR="00933D0F" w:rsidRDefault="00000000">
      <w:pPr>
        <w:spacing w:after="400"/>
      </w:pPr>
      <w:r>
        <w:rPr>
          <w:color w:val="666666"/>
          <w:sz w:val="20"/>
          <w:szCs w:val="20"/>
        </w:rPr>
        <w:t>Versión 1 · Agosto 2026</w:t>
      </w:r>
    </w:p>
    <w:p w14:paraId="053D2824" w14:textId="77777777" w:rsidR="00933D0F" w:rsidRDefault="00000000">
      <w:pPr>
        <w:pStyle w:val="Ttulo1"/>
      </w:pPr>
      <w:r>
        <w:t>1. Objetivo</w:t>
      </w:r>
    </w:p>
    <w:p w14:paraId="163997A4" w14:textId="77777777" w:rsidR="00933D0F" w:rsidRDefault="00000000">
      <w:pPr>
        <w:spacing w:after="140"/>
      </w:pPr>
      <w:r>
        <w:t>Hoy KAMPO trata cada login como un compartimento estanco: los datos (parcelas, fincas) pertenecen al usuario que los crea. Para que una explotación agrícola pueda usar la app con varias personas — empresa, encargado, técnicos, peones — sin que cada uno tenga su propia app aislada, hace falta introducir un nivel de "cuenta" (la empresa) del que cuelguen varios usuarios con distintos niveles de permiso.</w:t>
      </w:r>
    </w:p>
    <w:p w14:paraId="3A7B28A6" w14:textId="77777777" w:rsidR="00933D0F" w:rsidRDefault="00000000">
      <w:pPr>
        <w:spacing w:after="140"/>
      </w:pPr>
      <w:r>
        <w:t>Este documento resume la propuesta técnica para poder discutirla antes de empezar a construir nada.</w:t>
      </w:r>
    </w:p>
    <w:p w14:paraId="21D33961" w14:textId="77777777" w:rsidR="00933D0F" w:rsidRDefault="00000000">
      <w:pPr>
        <w:pStyle w:val="Ttulo1"/>
      </w:pPr>
      <w:r>
        <w:t>2. Situación actual</w:t>
      </w:r>
    </w:p>
    <w:p w14:paraId="3F4D063F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Cada parcela y finca lleva un campo user_id = id del usuario logueado en Supabase Auth.</w:t>
      </w:r>
    </w:p>
    <w:p w14:paraId="08F567B9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No existe ningún concepto de "empresa", "equipo" ni "rol" — un login es una persona y sus datos.</w:t>
      </w:r>
    </w:p>
    <w:p w14:paraId="4998C699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El control de acceso (RLS de Supabase) compara directamente user_id = auth.uid() en cada tabla.</w:t>
      </w:r>
    </w:p>
    <w:p w14:paraId="0507C3BC" w14:textId="77777777" w:rsidR="00933D0F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En la práctica: si dos personas de la misma explotación usan KAMPO hoy, tienen dos copias de datos completamente separadas.</w:t>
      </w:r>
    </w:p>
    <w:p w14:paraId="15ECC935" w14:textId="77777777" w:rsidR="00933D0F" w:rsidRDefault="00000000">
      <w:pPr>
        <w:pStyle w:val="Ttulo1"/>
      </w:pPr>
      <w:r>
        <w:t>3. Modelo propuesto</w:t>
      </w:r>
    </w:p>
    <w:p w14:paraId="37EFBBCA" w14:textId="77777777" w:rsidR="00933D0F" w:rsidRDefault="00000000">
      <w:pPr>
        <w:pStyle w:val="Ttulo2"/>
      </w:pPr>
      <w:r>
        <w:t>3.1 Nuevas tablas</w:t>
      </w:r>
    </w:p>
    <w:p w14:paraId="0303FD71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cuentas — la empresa/explotación. Es el nuevo "dueño" real de los datos.</w:t>
      </w:r>
    </w:p>
    <w:p w14:paraId="4B1E8F59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perfiles — une un usuario de Supabase Auth con una cuenta y un rol (id = auth.uid(), cuenta_id, nombre, dni, rol, estado).</w:t>
      </w:r>
    </w:p>
    <w:p w14:paraId="6E6E251E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roles — 3 roles fijos por ahora: Empresa, Encargado, Trabajador (con subtipos: Ingeniero, Técnico, Peón, etc. dentro de "Trabajador").</w:t>
      </w:r>
    </w:p>
    <w:p w14:paraId="1292F44D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asignaciones — qué parcelas/fincas puede ver un trabajador concreto (solo aplica al rol más restringido).</w:t>
      </w:r>
    </w:p>
    <w:p w14:paraId="2AB2DFF4" w14:textId="77777777" w:rsidR="00933D0F" w:rsidRDefault="00000000">
      <w:pPr>
        <w:pStyle w:val="Ttulo2"/>
      </w:pPr>
      <w:r>
        <w:t>3.2 Cambio en las tablas existentes</w:t>
      </w:r>
    </w:p>
    <w:p w14:paraId="2B464D0A" w14:textId="77777777" w:rsidR="00933D0F" w:rsidRDefault="00000000">
      <w:pPr>
        <w:spacing w:after="140"/>
      </w:pPr>
      <w:r>
        <w:t>parcelas, fincas y el resto de tablas de negocio pasan de user_id a cuenta_id. El dato pertenece a la empresa, no a la persona que lo creó. Las políticas RLS pasan de comparar auth.uid() directamente a comprobar la cuenta_id del perfil del usuario.</w:t>
      </w:r>
    </w:p>
    <w:p w14:paraId="4306315B" w14:textId="77777777" w:rsidR="00933D0F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Esta es la pieza de mayor riesgo técnico: toca datos reales ya existentes en producción y las políticas de seguridad de cada tabla.</w:t>
      </w:r>
    </w:p>
    <w:p w14:paraId="5FA036CA" w14:textId="77777777" w:rsidR="00933D0F" w:rsidRDefault="00000000">
      <w:pPr>
        <w:pStyle w:val="Ttulo1"/>
      </w:pPr>
      <w:r>
        <w:t>4. Roles y permisos</w:t>
      </w:r>
    </w:p>
    <w:p w14:paraId="2062CF35" w14:textId="77777777" w:rsidR="00933D0F" w:rsidRDefault="00000000">
      <w:pPr>
        <w:spacing w:after="140"/>
      </w:pPr>
      <w:r>
        <w:t>Se mantienen 3 roles de sistema (Empresa y Encargado con libertad total; Trabajador restringido), pero dentro de "Trabajador" se permite definir tipos con distinto nivel de acceso (Ingeniero, Técnico, Peón...), usando un catálogo de permisos fijo y predefinido por módulo — la empresa activa/desactiva casillas, no inventa capacidades nuevas.</w:t>
      </w:r>
    </w:p>
    <w:p w14:paraId="09B3E658" w14:textId="77777777" w:rsidR="00933D0F" w:rsidRDefault="00000000">
      <w:pPr>
        <w:spacing w:after="140"/>
      </w:pPr>
      <w:r>
        <w:t>Ejemplo orientativo de matriz de permisos (a validar módulo por módulo):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1400"/>
        <w:gridCol w:w="1400"/>
      </w:tblGrid>
      <w:tr w:rsidR="00933D0F" w14:paraId="22B44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87963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/ acción</w:t>
            </w:r>
          </w:p>
        </w:tc>
        <w:tc>
          <w:tcPr>
            <w:tcW w:w="1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A660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Empresa</w:t>
            </w:r>
          </w:p>
        </w:tc>
        <w:tc>
          <w:tcPr>
            <w:tcW w:w="1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A1CB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Encargado</w:t>
            </w:r>
          </w:p>
        </w:tc>
        <w:tc>
          <w:tcPr>
            <w:tcW w:w="1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B852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Técnico</w:t>
            </w:r>
          </w:p>
        </w:tc>
        <w:tc>
          <w:tcPr>
            <w:tcW w:w="1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6F7E2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Ingeniero</w:t>
            </w:r>
          </w:p>
        </w:tc>
        <w:tc>
          <w:tcPr>
            <w:tcW w:w="1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67A1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Peón</w:t>
            </w:r>
          </w:p>
        </w:tc>
      </w:tr>
      <w:tr w:rsidR="00933D0F" w14:paraId="568CB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1439A" w14:textId="77777777" w:rsidR="00933D0F" w:rsidRDefault="00000000">
            <w:r>
              <w:rPr>
                <w:color w:val="000000"/>
                <w:sz w:val="18"/>
                <w:szCs w:val="18"/>
              </w:rPr>
              <w:t>Parcelas — ver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73B1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213CF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C31E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02459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4AFE" w14:textId="77777777" w:rsidR="00933D0F" w:rsidRDefault="00000000">
            <w:r>
              <w:rPr>
                <w:color w:val="000000"/>
                <w:sz w:val="18"/>
                <w:szCs w:val="18"/>
              </w:rPr>
              <w:t>Solo asignadas</w:t>
            </w:r>
          </w:p>
        </w:tc>
      </w:tr>
      <w:tr w:rsidR="00933D0F" w14:paraId="012C4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3378" w14:textId="77777777" w:rsidR="00933D0F" w:rsidRDefault="00000000">
            <w:r>
              <w:rPr>
                <w:color w:val="000000"/>
                <w:sz w:val="18"/>
                <w:szCs w:val="18"/>
              </w:rPr>
              <w:t>Parcelas — crear / editar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072E9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3947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0A19" w14:textId="77777777" w:rsidR="00933D0F" w:rsidRDefault="00000000">
            <w:r>
              <w:rPr>
                <w:color w:val="000000"/>
                <w:sz w:val="18"/>
                <w:szCs w:val="18"/>
              </w:rPr>
              <w:t>Depende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7287C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92138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933D0F" w14:paraId="181AB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B055" w14:textId="77777777" w:rsidR="00933D0F" w:rsidRDefault="00000000">
            <w:r>
              <w:rPr>
                <w:color w:val="000000"/>
                <w:sz w:val="18"/>
                <w:szCs w:val="18"/>
              </w:rPr>
              <w:t>Parcelas — eliminar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6899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9202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1F68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DB9F7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02C2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933D0F" w14:paraId="61663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A493" w14:textId="77777777" w:rsidR="00933D0F" w:rsidRDefault="00000000">
            <w:r>
              <w:rPr>
                <w:color w:val="000000"/>
                <w:sz w:val="18"/>
                <w:szCs w:val="18"/>
              </w:rPr>
              <w:t>Tratamientos fitosanitarios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38DAB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EB30A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38E9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17EA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53A9C" w14:textId="77777777" w:rsidR="00933D0F" w:rsidRDefault="00000000">
            <w:r>
              <w:rPr>
                <w:color w:val="000000"/>
                <w:sz w:val="18"/>
                <w:szCs w:val="18"/>
              </w:rPr>
              <w:t>Solo registrar los suyos</w:t>
            </w:r>
          </w:p>
        </w:tc>
      </w:tr>
      <w:tr w:rsidR="00933D0F" w14:paraId="3E0D2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8DA8" w14:textId="77777777" w:rsidR="00933D0F" w:rsidRDefault="00000000">
            <w:r>
              <w:rPr>
                <w:color w:val="000000"/>
                <w:sz w:val="18"/>
                <w:szCs w:val="18"/>
              </w:rPr>
              <w:t>Mapa / NDVI / clima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226C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E7282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BC6EF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B9344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8CBD" w14:textId="77777777" w:rsidR="00933D0F" w:rsidRDefault="00000000">
            <w:r>
              <w:rPr>
                <w:color w:val="000000"/>
                <w:sz w:val="18"/>
                <w:szCs w:val="18"/>
              </w:rPr>
              <w:t>Solo sus parcelas</w:t>
            </w:r>
          </w:p>
        </w:tc>
      </w:tr>
      <w:tr w:rsidR="00933D0F" w14:paraId="44804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93824" w14:textId="77777777" w:rsidR="00933D0F" w:rsidRDefault="00000000">
            <w:r>
              <w:rPr>
                <w:color w:val="000000"/>
                <w:sz w:val="18"/>
                <w:szCs w:val="18"/>
              </w:rPr>
              <w:t>Maquinaria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7892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D5B6B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904AA" w14:textId="77777777" w:rsidR="00933D0F" w:rsidRDefault="00000000">
            <w:r>
              <w:rPr>
                <w:color w:val="000000"/>
                <w:sz w:val="18"/>
                <w:szCs w:val="18"/>
              </w:rPr>
              <w:t>Depende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4E411" w14:textId="77777777" w:rsidR="00933D0F" w:rsidRDefault="00000000">
            <w:r>
              <w:rPr>
                <w:color w:val="000000"/>
                <w:sz w:val="18"/>
                <w:szCs w:val="18"/>
              </w:rPr>
              <w:t>Depende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592F" w14:textId="77777777" w:rsidR="00933D0F" w:rsidRDefault="00000000">
            <w:r>
              <w:rPr>
                <w:color w:val="000000"/>
                <w:sz w:val="18"/>
                <w:szCs w:val="18"/>
              </w:rPr>
              <w:t>Solo ver</w:t>
            </w:r>
          </w:p>
        </w:tc>
      </w:tr>
      <w:tr w:rsidR="00933D0F" w14:paraId="754A0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D2089" w14:textId="77777777" w:rsidR="00933D0F" w:rsidRDefault="00000000">
            <w:r>
              <w:rPr>
                <w:color w:val="000000"/>
                <w:sz w:val="18"/>
                <w:szCs w:val="18"/>
              </w:rPr>
              <w:t>Personal (alta / edición)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5D208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4177" w14:textId="77777777" w:rsidR="00933D0F" w:rsidRDefault="00000000">
            <w:r>
              <w:rPr>
                <w:color w:val="000000"/>
                <w:sz w:val="18"/>
                <w:szCs w:val="18"/>
              </w:rPr>
              <w:t>Depende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53C9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32E4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2BBF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933D0F" w14:paraId="3CFBE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B4E67" w14:textId="77777777" w:rsidR="00933D0F" w:rsidRDefault="00000000">
            <w:r>
              <w:rPr>
                <w:color w:val="000000"/>
                <w:sz w:val="18"/>
                <w:szCs w:val="18"/>
              </w:rPr>
              <w:t>Gestión de roles y permisos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B852E" w14:textId="77777777" w:rsidR="00933D0F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25A7" w14:textId="77777777" w:rsidR="00933D0F" w:rsidRDefault="00000000">
            <w:r>
              <w:rPr>
                <w:color w:val="000000"/>
                <w:sz w:val="18"/>
                <w:szCs w:val="18"/>
              </w:rPr>
              <w:t>No*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5FBF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E154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1D2C" w14:textId="77777777" w:rsidR="00933D0F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</w:tbl>
    <w:p w14:paraId="273FFFF1" w14:textId="77777777" w:rsidR="00933D0F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* La empresa puede delegar la gestión de roles en el Encargado si lo activa explícitamente — no viene activado por defecto, para evitar que un rol pueda concederse permisos a sí mismo sin que sea una decisión consciente.</w:t>
      </w:r>
    </w:p>
    <w:p w14:paraId="5D4A8A94" w14:textId="77777777" w:rsidR="00933D0F" w:rsidRDefault="00000000">
      <w:pPr>
        <w:pStyle w:val="Ttulo1"/>
      </w:pPr>
      <w:r>
        <w:t>5. Alta de personal y primer acceso</w:t>
      </w:r>
    </w:p>
    <w:p w14:paraId="0FB33B4A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Solo personal interno (fijo / fijo discontinuo) recibe acceso. El personal externo no tiene usuario.</w:t>
      </w:r>
    </w:p>
    <w:p w14:paraId="69F65275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Alta: Empresa/Encargado crea la persona (nombre, DNI, rol) → se crea un perfil en estado "pendiente", sin usuario de login todavía.</w:t>
      </w:r>
    </w:p>
    <w:p w14:paraId="29C644C5" w14:textId="174C1DB1" w:rsidR="00933D0F" w:rsidRDefault="00000000">
      <w:pPr>
        <w:pStyle w:val="Prrafodelista"/>
        <w:numPr>
          <w:ilvl w:val="0"/>
          <w:numId w:val="2"/>
        </w:numPr>
        <w:spacing w:after="60"/>
      </w:pPr>
      <w:r>
        <w:t>Primer acceso: el trabajador entra con Email de la empresa + DNI + una contraseña que crea él mismo en ese momento</w:t>
      </w:r>
      <w:r w:rsidR="00BD3158">
        <w:t xml:space="preserve"> (más tarde deberá de introducir siempre el Email de la empresa con la contraseña que ha creado).</w:t>
      </w:r>
    </w:p>
    <w:p w14:paraId="3649137B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Por debajo, esa combinación se traduce a un email "sintético" interno (p. ej. dni@id-cuenta.kampo.internal) para poder usar Supabase Auth, que exige email único — el trabajador nunca ve ni necesita saber esto.</w:t>
      </w:r>
    </w:p>
    <w:p w14:paraId="2C7D2E53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Esa traducción y la creación del usuario real de Supabase requieren la clave de servicio (acceso total, se salta la seguridad normal) — nunca puede vivir en el navegador. Vivirá en un Route Handler de Next.js, en el propio proyecto del FRONT.</w:t>
      </w:r>
    </w:p>
    <w:p w14:paraId="5966FB6B" w14:textId="77777777" w:rsidR="00933D0F" w:rsidRDefault="00000000">
      <w:pPr>
        <w:pStyle w:val="Ttulo1"/>
      </w:pPr>
      <w:r>
        <w:t>6. Seguridad: dos capas, no una</w:t>
      </w:r>
    </w:p>
    <w:p w14:paraId="5EC82CD5" w14:textId="77777777" w:rsidR="00933D0F" w:rsidRDefault="00000000">
      <w:pPr>
        <w:spacing w:after="140"/>
      </w:pPr>
      <w:r>
        <w:t>Con roles configurables, comprobar "puede este rol eliminar esta parcela" dentro de una política RLS de Supabase implica cruzar tres tablas y leer un jsonb — es viable pero frágil de mantener. Se proponen dos capas separadas:</w:t>
      </w:r>
    </w:p>
    <w:p w14:paraId="406CD5F9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RLS (frontera dura): solo garantiza aislamiento entre cuentas — nunca falla, nunca se salta, es simple de razonar.</w:t>
      </w:r>
    </w:p>
    <w:p w14:paraId="2A598F32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Capa de servidor (permisos finos): las acciones de escritura sensibles (eliminar, gestionar personal, gestionar roles) se validan en el Route Handler antes de tocar Supabase, no solo ocultando el botón en la interfaz.</w:t>
      </w:r>
    </w:p>
    <w:p w14:paraId="48D72D8E" w14:textId="77777777" w:rsidR="00933D0F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Ocultar un botón en la app es UX, no seguridad. La comprobación real tiene que vivir en servidor.</w:t>
      </w:r>
    </w:p>
    <w:p w14:paraId="01FB89DD" w14:textId="77777777" w:rsidR="00933D0F" w:rsidRDefault="00000000">
      <w:pPr>
        <w:pStyle w:val="Ttulo1"/>
      </w:pPr>
      <w:r>
        <w:t>7. Fases de desarrollo propuestas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2600"/>
        <w:gridCol w:w="2300"/>
      </w:tblGrid>
      <w:tr w:rsidR="00933D0F" w14:paraId="44E52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49EA1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65AEF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Qué incluye</w:t>
            </w:r>
          </w:p>
        </w:tc>
        <w:tc>
          <w:tcPr>
            <w:tcW w:w="2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6882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Por qué en este orden</w:t>
            </w:r>
          </w:p>
        </w:tc>
        <w:tc>
          <w:tcPr>
            <w:tcW w:w="23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E300" w14:textId="77777777" w:rsidR="00933D0F" w:rsidRDefault="00000000">
            <w:r>
              <w:rPr>
                <w:b/>
                <w:bCs/>
                <w:color w:val="FFFFFF"/>
                <w:sz w:val="20"/>
                <w:szCs w:val="20"/>
              </w:rPr>
              <w:t>Riesgo principal</w:t>
            </w:r>
          </w:p>
        </w:tc>
      </w:tr>
      <w:tr w:rsidR="00933D0F" w14:paraId="16ADE0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71F5" w14:textId="77777777" w:rsidR="00933D0F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9215" w14:textId="77777777" w:rsidR="00933D0F" w:rsidRDefault="00000000">
            <w:r>
              <w:rPr>
                <w:color w:val="000000"/>
                <w:sz w:val="18"/>
                <w:szCs w:val="18"/>
              </w:rPr>
              <w:t>Definir catálogo cerrado de permisos por módulo (documento de referencia, sin código)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ED72" w14:textId="77777777" w:rsidR="00933D0F" w:rsidRDefault="00000000">
            <w:r>
              <w:rPr>
                <w:color w:val="000000"/>
                <w:sz w:val="18"/>
                <w:szCs w:val="18"/>
              </w:rPr>
              <w:t xml:space="preserve">Todo lo demás depende de esta lista; cambiarla después es </w:t>
            </w:r>
            <w:r>
              <w:rPr>
                <w:color w:val="000000"/>
                <w:sz w:val="18"/>
                <w:szCs w:val="18"/>
              </w:rPr>
              <w:lastRenderedPageBreak/>
              <w:t>barato, cambiarla dentro de RLS no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C02A2" w14:textId="77777777" w:rsidR="00933D0F" w:rsidRDefault="00000000">
            <w:r>
              <w:rPr>
                <w:color w:val="000000"/>
                <w:sz w:val="18"/>
                <w:szCs w:val="18"/>
              </w:rPr>
              <w:lastRenderedPageBreak/>
              <w:t>Bajo</w:t>
            </w:r>
          </w:p>
        </w:tc>
      </w:tr>
      <w:tr w:rsidR="00933D0F" w14:paraId="5FC55B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FF1C" w14:textId="77777777" w:rsidR="00933D0F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3ADA9" w14:textId="77777777" w:rsidR="00933D0F" w:rsidRDefault="00000000">
            <w:r>
              <w:rPr>
                <w:color w:val="000000"/>
                <w:sz w:val="18"/>
                <w:szCs w:val="18"/>
              </w:rPr>
              <w:t>Tablas cuentas, perfiles, roles + RLS por cuenta_id. Migración de usuarios actuales a "cuenta"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1A17" w14:textId="77777777" w:rsidR="00933D0F" w:rsidRDefault="00000000">
            <w:r>
              <w:rPr>
                <w:color w:val="000000"/>
                <w:sz w:val="18"/>
                <w:szCs w:val="18"/>
              </w:rPr>
              <w:t>Es la base de todo el sistema; el resto no puede construirse encima de user_id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7BB33" w14:textId="77777777" w:rsidR="00933D0F" w:rsidRDefault="00000000">
            <w:r>
              <w:rPr>
                <w:color w:val="000000"/>
                <w:sz w:val="18"/>
                <w:szCs w:val="18"/>
              </w:rPr>
              <w:t>Alto — toca datos reales en producción</w:t>
            </w:r>
          </w:p>
        </w:tc>
      </w:tr>
      <w:tr w:rsidR="00933D0F" w14:paraId="6D7934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14082" w14:textId="77777777" w:rsidR="00933D0F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7A78" w14:textId="77777777" w:rsidR="00933D0F" w:rsidRDefault="00000000">
            <w:r>
              <w:rPr>
                <w:color w:val="000000"/>
                <w:sz w:val="18"/>
                <w:szCs w:val="18"/>
              </w:rPr>
              <w:t>Pantalla de gestión de roles (crear/editar/eliminar rol, checklist de permisos) — solo Empresa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0CC2" w14:textId="77777777" w:rsidR="00933D0F" w:rsidRDefault="00000000">
            <w:r>
              <w:rPr>
                <w:color w:val="000000"/>
                <w:sz w:val="18"/>
                <w:szCs w:val="18"/>
              </w:rPr>
              <w:t>Ya con cuenta_id, se puede construir sin tocar el resto de la app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4D0A" w14:textId="77777777" w:rsidR="00933D0F" w:rsidRDefault="00000000">
            <w:r>
              <w:rPr>
                <w:color w:val="000000"/>
                <w:sz w:val="18"/>
                <w:szCs w:val="18"/>
              </w:rPr>
              <w:t>Medio</w:t>
            </w:r>
          </w:p>
        </w:tc>
      </w:tr>
      <w:tr w:rsidR="00933D0F" w14:paraId="291931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13095" w14:textId="77777777" w:rsidR="00933D0F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1A9F6" w14:textId="77777777" w:rsidR="00933D0F" w:rsidRDefault="00000000">
            <w:r>
              <w:rPr>
                <w:color w:val="000000"/>
                <w:sz w:val="18"/>
                <w:szCs w:val="18"/>
              </w:rPr>
              <w:t>Alta de personal (perfil pendiente) + login DNI/empresa + activación primer acceso (Route Handler + service role)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F013" w14:textId="77777777" w:rsidR="00933D0F" w:rsidRDefault="00000000">
            <w:r>
              <w:rPr>
                <w:color w:val="000000"/>
                <w:sz w:val="18"/>
                <w:szCs w:val="18"/>
              </w:rPr>
              <w:t>Requiere fase 1 (perfiles) y fase 2 (roles a asignar) ya hechas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DB1A" w14:textId="77777777" w:rsidR="00933D0F" w:rsidRDefault="00000000">
            <w:r>
              <w:rPr>
                <w:color w:val="000000"/>
                <w:sz w:val="18"/>
                <w:szCs w:val="18"/>
              </w:rPr>
              <w:t>Medio — pieza de seguridad nueva</w:t>
            </w:r>
          </w:p>
        </w:tc>
      </w:tr>
      <w:tr w:rsidR="00933D0F" w14:paraId="119ED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BA935" w14:textId="77777777" w:rsidR="00933D0F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3021" w14:textId="77777777" w:rsidR="00933D0F" w:rsidRDefault="00000000">
            <w:r>
              <w:rPr>
                <w:color w:val="000000"/>
                <w:sz w:val="18"/>
                <w:szCs w:val="18"/>
              </w:rPr>
              <w:t>Aplicar permisos en la UI de page.tsx (ocultar/mostrar según rol) + refuerzo en servidor para escritura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4A49" w14:textId="77777777" w:rsidR="00933D0F" w:rsidRDefault="00000000">
            <w:r>
              <w:rPr>
                <w:color w:val="000000"/>
                <w:sz w:val="18"/>
                <w:szCs w:val="18"/>
              </w:rPr>
              <w:t>Con roles y login ya funcionando, aquí se "conecta" todo lo anterior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4CCBA" w14:textId="77777777" w:rsidR="00933D0F" w:rsidRDefault="00000000">
            <w:r>
              <w:rPr>
                <w:color w:val="000000"/>
                <w:sz w:val="18"/>
                <w:szCs w:val="18"/>
              </w:rPr>
              <w:t>Medio — superficie de cambio grande en page.tsx</w:t>
            </w:r>
          </w:p>
        </w:tc>
      </w:tr>
      <w:tr w:rsidR="00933D0F" w14:paraId="63D9FA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5DD3" w14:textId="77777777" w:rsidR="00933D0F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11AC2" w14:textId="77777777" w:rsidR="00933D0F" w:rsidRDefault="00000000">
            <w:r>
              <w:rPr>
                <w:color w:val="000000"/>
                <w:sz w:val="18"/>
                <w:szCs w:val="18"/>
              </w:rPr>
              <w:t>Asignación de parcelas a Peón/Técnico + filtro de mapa y listados por asignación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334F" w14:textId="77777777" w:rsidR="00933D0F" w:rsidRDefault="00000000">
            <w:r>
              <w:rPr>
                <w:color w:val="000000"/>
                <w:sz w:val="18"/>
                <w:szCs w:val="18"/>
              </w:rPr>
              <w:t>Es la pieza más específica del rol más restringido, tiene sentido cerrarla al final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92555" w14:textId="77777777" w:rsidR="00933D0F" w:rsidRDefault="00000000">
            <w:r>
              <w:rPr>
                <w:color w:val="000000"/>
                <w:sz w:val="18"/>
                <w:szCs w:val="18"/>
              </w:rPr>
              <w:t>Bajo</w:t>
            </w:r>
          </w:p>
        </w:tc>
      </w:tr>
    </w:tbl>
    <w:p w14:paraId="3C6186CB" w14:textId="77777777" w:rsidR="00933D0F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El orden importa: cada fase depende de que la anterior esté cerrada y probada. No se propone como un único proyecto "todo o nada".</w:t>
      </w:r>
    </w:p>
    <w:p w14:paraId="047D0007" w14:textId="77777777" w:rsidR="00933D0F" w:rsidRDefault="00000000">
      <w:pPr>
        <w:pStyle w:val="Ttulo1"/>
      </w:pPr>
      <w:r>
        <w:t>8. Preguntas abiertas para el equipo</w:t>
      </w:r>
    </w:p>
    <w:p w14:paraId="4A76BDB2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¿El catálogo de permisos del punto 4 refleja bien la realidad del día a día en campo, o faltan/sobran casillas?</w:t>
      </w:r>
    </w:p>
    <w:p w14:paraId="4858357F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¿"Encargado" debería tener siempre libertad total, o hay explotaciones donde convendría poder limitarlo también?</w:t>
      </w:r>
    </w:p>
    <w:p w14:paraId="7B092F30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¿Qué pasa si un trabajador cambia de empresa (dos explotaciones distintas usan KAMPO y contratan a la misma persona)? ¿Un DNI puede tener perfiles en varias cuentas a la vez?</w:t>
      </w:r>
    </w:p>
    <w:p w14:paraId="2A642D6A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¿Nivel de urgencia real? ¿Hay una empresa concreta esperando esto, o es una apuesta de producto a medio plazo?</w:t>
      </w:r>
    </w:p>
    <w:p w14:paraId="602F016A" w14:textId="77777777" w:rsidR="00933D0F" w:rsidRDefault="00000000">
      <w:pPr>
        <w:pStyle w:val="Ttulo1"/>
      </w:pPr>
      <w:r>
        <w:t>9. Lo que NO cambia</w:t>
      </w:r>
    </w:p>
    <w:p w14:paraId="06562B69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El resto de KAMPO (importación de parcelas, SIGPAC, NDVI, clima, campañas) sigue funcionando igual — solo cambia de qué cuenta_id cuelgan los datos.</w:t>
      </w:r>
    </w:p>
    <w:p w14:paraId="32CBFDD6" w14:textId="77777777" w:rsidR="00933D0F" w:rsidRDefault="00000000">
      <w:pPr>
        <w:pStyle w:val="Prrafodelista"/>
        <w:numPr>
          <w:ilvl w:val="0"/>
          <w:numId w:val="2"/>
        </w:numPr>
        <w:spacing w:after="60"/>
      </w:pPr>
      <w:r>
        <w:t>No se toca el backend FastAPI salvo, quizás, para leer cuenta_id si en el futuro hace falta filtrar algo por empresa.</w:t>
      </w:r>
    </w:p>
    <w:sectPr w:rsidR="00933D0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2D9"/>
    <w:multiLevelType w:val="hybridMultilevel"/>
    <w:tmpl w:val="683652A0"/>
    <w:lvl w:ilvl="0" w:tplc="5162991A">
      <w:start w:val="1"/>
      <w:numFmt w:val="decimal"/>
      <w:lvlText w:val="%1."/>
      <w:lvlJc w:val="left"/>
      <w:pPr>
        <w:ind w:left="420" w:hanging="260"/>
      </w:pPr>
    </w:lvl>
    <w:lvl w:ilvl="1" w:tplc="030C4E40">
      <w:numFmt w:val="decimal"/>
      <w:lvlText w:val=""/>
      <w:lvlJc w:val="left"/>
    </w:lvl>
    <w:lvl w:ilvl="2" w:tplc="6986C4D8">
      <w:numFmt w:val="decimal"/>
      <w:lvlText w:val=""/>
      <w:lvlJc w:val="left"/>
    </w:lvl>
    <w:lvl w:ilvl="3" w:tplc="43A46552">
      <w:numFmt w:val="decimal"/>
      <w:lvlText w:val=""/>
      <w:lvlJc w:val="left"/>
    </w:lvl>
    <w:lvl w:ilvl="4" w:tplc="7FB0E8A0">
      <w:numFmt w:val="decimal"/>
      <w:lvlText w:val=""/>
      <w:lvlJc w:val="left"/>
    </w:lvl>
    <w:lvl w:ilvl="5" w:tplc="F7123154">
      <w:numFmt w:val="decimal"/>
      <w:lvlText w:val=""/>
      <w:lvlJc w:val="left"/>
    </w:lvl>
    <w:lvl w:ilvl="6" w:tplc="B9847F58">
      <w:numFmt w:val="decimal"/>
      <w:lvlText w:val=""/>
      <w:lvlJc w:val="left"/>
    </w:lvl>
    <w:lvl w:ilvl="7" w:tplc="CEB47E7A">
      <w:numFmt w:val="decimal"/>
      <w:lvlText w:val=""/>
      <w:lvlJc w:val="left"/>
    </w:lvl>
    <w:lvl w:ilvl="8" w:tplc="986ACA30">
      <w:numFmt w:val="decimal"/>
      <w:lvlText w:val=""/>
      <w:lvlJc w:val="left"/>
    </w:lvl>
  </w:abstractNum>
  <w:abstractNum w:abstractNumId="1" w15:restartNumberingAfterBreak="0">
    <w:nsid w:val="54F9223E"/>
    <w:multiLevelType w:val="hybridMultilevel"/>
    <w:tmpl w:val="D0422B6C"/>
    <w:lvl w:ilvl="0" w:tplc="37B8FDBE">
      <w:start w:val="1"/>
      <w:numFmt w:val="bullet"/>
      <w:lvlText w:val="•"/>
      <w:lvlJc w:val="left"/>
      <w:pPr>
        <w:ind w:left="420" w:hanging="260"/>
      </w:pPr>
    </w:lvl>
    <w:lvl w:ilvl="1" w:tplc="06B49DB2">
      <w:start w:val="1"/>
      <w:numFmt w:val="bullet"/>
      <w:lvlText w:val="◦"/>
      <w:lvlJc w:val="left"/>
      <w:pPr>
        <w:ind w:left="840" w:hanging="260"/>
      </w:pPr>
    </w:lvl>
    <w:lvl w:ilvl="2" w:tplc="466034A0">
      <w:numFmt w:val="decimal"/>
      <w:lvlText w:val=""/>
      <w:lvlJc w:val="left"/>
    </w:lvl>
    <w:lvl w:ilvl="3" w:tplc="30663AFC">
      <w:numFmt w:val="decimal"/>
      <w:lvlText w:val=""/>
      <w:lvlJc w:val="left"/>
    </w:lvl>
    <w:lvl w:ilvl="4" w:tplc="3922430E">
      <w:numFmt w:val="decimal"/>
      <w:lvlText w:val=""/>
      <w:lvlJc w:val="left"/>
    </w:lvl>
    <w:lvl w:ilvl="5" w:tplc="E480A2B6">
      <w:numFmt w:val="decimal"/>
      <w:lvlText w:val=""/>
      <w:lvlJc w:val="left"/>
    </w:lvl>
    <w:lvl w:ilvl="6" w:tplc="94865AF8">
      <w:numFmt w:val="decimal"/>
      <w:lvlText w:val=""/>
      <w:lvlJc w:val="left"/>
    </w:lvl>
    <w:lvl w:ilvl="7" w:tplc="525AADC2">
      <w:numFmt w:val="decimal"/>
      <w:lvlText w:val=""/>
      <w:lvlJc w:val="left"/>
    </w:lvl>
    <w:lvl w:ilvl="8" w:tplc="78DE5C84">
      <w:numFmt w:val="decimal"/>
      <w:lvlText w:val=""/>
      <w:lvlJc w:val="left"/>
    </w:lvl>
  </w:abstractNum>
  <w:abstractNum w:abstractNumId="2" w15:restartNumberingAfterBreak="0">
    <w:nsid w:val="784F52B8"/>
    <w:multiLevelType w:val="hybridMultilevel"/>
    <w:tmpl w:val="89FAD668"/>
    <w:lvl w:ilvl="0" w:tplc="D0F29138">
      <w:start w:val="1"/>
      <w:numFmt w:val="bullet"/>
      <w:lvlText w:val="●"/>
      <w:lvlJc w:val="left"/>
      <w:pPr>
        <w:ind w:left="720" w:hanging="360"/>
      </w:pPr>
    </w:lvl>
    <w:lvl w:ilvl="1" w:tplc="97807824">
      <w:start w:val="1"/>
      <w:numFmt w:val="bullet"/>
      <w:lvlText w:val="○"/>
      <w:lvlJc w:val="left"/>
      <w:pPr>
        <w:ind w:left="1440" w:hanging="360"/>
      </w:pPr>
    </w:lvl>
    <w:lvl w:ilvl="2" w:tplc="68423996">
      <w:start w:val="1"/>
      <w:numFmt w:val="bullet"/>
      <w:lvlText w:val="■"/>
      <w:lvlJc w:val="left"/>
      <w:pPr>
        <w:ind w:left="2160" w:hanging="360"/>
      </w:pPr>
    </w:lvl>
    <w:lvl w:ilvl="3" w:tplc="942AA0C6">
      <w:start w:val="1"/>
      <w:numFmt w:val="bullet"/>
      <w:lvlText w:val="●"/>
      <w:lvlJc w:val="left"/>
      <w:pPr>
        <w:ind w:left="2880" w:hanging="360"/>
      </w:pPr>
    </w:lvl>
    <w:lvl w:ilvl="4" w:tplc="5088058A">
      <w:start w:val="1"/>
      <w:numFmt w:val="bullet"/>
      <w:lvlText w:val="○"/>
      <w:lvlJc w:val="left"/>
      <w:pPr>
        <w:ind w:left="3600" w:hanging="360"/>
      </w:pPr>
    </w:lvl>
    <w:lvl w:ilvl="5" w:tplc="E1146908">
      <w:start w:val="1"/>
      <w:numFmt w:val="bullet"/>
      <w:lvlText w:val="■"/>
      <w:lvlJc w:val="left"/>
      <w:pPr>
        <w:ind w:left="4320" w:hanging="360"/>
      </w:pPr>
    </w:lvl>
    <w:lvl w:ilvl="6" w:tplc="F0684FFC">
      <w:start w:val="1"/>
      <w:numFmt w:val="bullet"/>
      <w:lvlText w:val="●"/>
      <w:lvlJc w:val="left"/>
      <w:pPr>
        <w:ind w:left="5040" w:hanging="360"/>
      </w:pPr>
    </w:lvl>
    <w:lvl w:ilvl="7" w:tplc="EAC65734">
      <w:start w:val="1"/>
      <w:numFmt w:val="bullet"/>
      <w:lvlText w:val="●"/>
      <w:lvlJc w:val="left"/>
      <w:pPr>
        <w:ind w:left="5760" w:hanging="360"/>
      </w:pPr>
    </w:lvl>
    <w:lvl w:ilvl="8" w:tplc="BB3A428E">
      <w:start w:val="1"/>
      <w:numFmt w:val="bullet"/>
      <w:lvlText w:val="●"/>
      <w:lvlJc w:val="left"/>
      <w:pPr>
        <w:ind w:left="6480" w:hanging="360"/>
      </w:pPr>
    </w:lvl>
  </w:abstractNum>
  <w:num w:numId="1" w16cid:durableId="249585956">
    <w:abstractNumId w:val="2"/>
    <w:lvlOverride w:ilvl="0">
      <w:startOverride w:val="1"/>
    </w:lvlOverride>
  </w:num>
  <w:num w:numId="2" w16cid:durableId="1631012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0F"/>
    <w:rsid w:val="00236858"/>
    <w:rsid w:val="00933D0F"/>
    <w:rsid w:val="00BD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1C4D9"/>
  <w15:docId w15:val="{F178B4AE-8D95-415F-9A8B-C40519FB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D32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B1B1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1064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Domínguez</cp:lastModifiedBy>
  <cp:revision>2</cp:revision>
  <dcterms:created xsi:type="dcterms:W3CDTF">2026-08-20T16:48:00Z</dcterms:created>
  <dcterms:modified xsi:type="dcterms:W3CDTF">2026-08-24T13:54:00Z</dcterms:modified>
</cp:coreProperties>
</file>