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5A84F">
      <w:pPr>
        <w:pStyle w:val="31"/>
      </w:pPr>
      <w:r>
        <w:rPr>
          <w:rFonts w:ascii="Arial Unicode MS" w:hAnsi="Arial Unicode MS" w:eastAsia="Arial Unicode MS"/>
          <w:color w:val="000000"/>
        </w:rPr>
        <w:t>SUSTech-BIO 与韶音</w:t>
      </w:r>
    </w:p>
    <w:p w14:paraId="2AE22C5F">
      <w:pPr>
        <w:pStyle w:val="26"/>
      </w:pPr>
      <w:r>
        <w:rPr>
          <w:rFonts w:ascii="Arial Unicode MS" w:hAnsi="Arial Unicode MS" w:eastAsia="Arial Unicode MS"/>
          <w:color w:val="000000"/>
        </w:rPr>
        <w:t>前沿生物与运动健康产学研合作策划案</w:t>
      </w:r>
    </w:p>
    <w:p w14:paraId="0095FCC1">
      <w:pPr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提案方  南方科技大学 SUSTech-BIO 团队    拟合作方  韶音 Shokz</w:t>
      </w:r>
    </w:p>
    <w:p w14:paraId="43F4F4FE">
      <w:pPr>
        <w:spacing w:after="240"/>
      </w:pPr>
      <w:r>
        <w:rPr>
          <w:rFonts w:ascii="Arial Unicode MS" w:hAnsi="Arial Unicode MS" w:eastAsia="Arial Unicode MS"/>
          <w:color w:val="000000"/>
          <w:sz w:val="20"/>
        </w:rPr>
        <w:t>讨论稿    2026年</w:t>
      </w:r>
      <w:r>
        <w:rPr>
          <w:rFonts w:hint="eastAsia" w:ascii="Arial Unicode MS" w:hAnsi="Arial Unicode MS" w:eastAsia="Arial Unicode MS"/>
          <w:color w:val="000000"/>
          <w:sz w:val="20"/>
          <w:lang w:val="en-US" w:eastAsia="zh-CN"/>
        </w:rPr>
        <w:t>3</w:t>
      </w:r>
      <w:r>
        <w:rPr>
          <w:rFonts w:ascii="Arial Unicode MS" w:hAnsi="Arial Unicode MS" w:eastAsia="Arial Unicode MS"/>
          <w:color w:val="000000"/>
          <w:sz w:val="20"/>
        </w:rPr>
        <w:t>月</w:t>
      </w:r>
    </w:p>
    <w:p w14:paraId="6AB7B659">
      <w:r>
        <w:rPr>
          <w:rFonts w:ascii="Arial Unicode MS" w:hAnsi="Arial Unicode MS" w:eastAsia="Arial Unicode MS"/>
          <w:color w:val="000000"/>
        </w:rPr>
        <w:t>拟依托 iGBA 产学研论坛和 HP 社会实践，与韶音开展高校可穿戴场景共创。前期先在本地完成交互耳机最小可行原型（MVP），验证提醒体验与使用意愿，再根据演示结果讨论样机、技术支持及后续合作。10 月底向唐老师同步开发进度与本策划案。</w:t>
      </w:r>
    </w:p>
    <w:p w14:paraId="4C47BC76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一 项目背景与合作基础</w:t>
      </w:r>
    </w:p>
    <w:p w14:paraId="419860C4">
      <w:r>
        <w:rPr>
          <w:rFonts w:ascii="Arial Unicode MS" w:hAnsi="Arial Unicode MS" w:eastAsia="Arial Unicode MS"/>
          <w:color w:val="000000"/>
        </w:rPr>
        <w:t>SUSTech-BIO 今年的 HP 工作以“前沿生物学与大健康”为主线。去年，团队曾携商业计划书（BP）与华大基因高管及市场团队交流；今年计划继续联合粤港澳 20 余所高校团队举办 iGBA 产学研论坛，在科研交流之外，关注 STEM 教育与公众健康科普。</w:t>
      </w:r>
    </w:p>
    <w:p w14:paraId="10B067FD">
      <w:r>
        <w:rPr>
          <w:rFonts w:ascii="Arial Unicode MS" w:hAnsi="Arial Unicode MS" w:eastAsia="Arial Unicode MS"/>
          <w:color w:val="000000"/>
        </w:rPr>
        <w:t>韶音的运动耳机产品可为这项工作提供具体的体验载体。围绕运动中的语音提示、长时间伏案提醒和健康科普音频，高校师生可以参与场景设计、原型测试及反馈。生医、工程和设计背景的学生，也适合共同讨论传感数据、提醒方式和使用体验。</w:t>
      </w:r>
    </w:p>
    <w:p w14:paraId="04A2CB0E">
      <w:r>
        <w:rPr>
          <w:rFonts w:ascii="Arial Unicode MS" w:hAnsi="Arial Unicode MS" w:eastAsia="Arial Unicode MS"/>
          <w:color w:val="000000"/>
        </w:rPr>
        <w:t>合作以可演示的场景和可回收的体验反馈为基础。论坛负责组织交流与体验，HP 活动负责科普与需求收集，开发小组负责将适合的需求做成轻量原型。</w:t>
      </w:r>
    </w:p>
    <w:p w14:paraId="20FC1266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二 合作目标</w:t>
      </w:r>
    </w:p>
    <w:p w14:paraId="3CE12AFC">
      <w:pPr>
        <w:ind w:left="280" w:hanging="280"/>
      </w:pPr>
      <w:r>
        <w:rPr>
          <w:rFonts w:ascii="Arial Unicode MS" w:hAnsi="Arial Unicode MS" w:eastAsia="Arial Unicode MS"/>
          <w:color w:val="000000"/>
        </w:rPr>
        <w:t>1. 让粤港澳高校师生通过实际体验，了解韶音产品在运动健康及校园科创场景中的使用方式。</w:t>
      </w:r>
    </w:p>
    <w:p w14:paraId="6BA13546">
      <w:pPr>
        <w:ind w:left="280" w:hanging="280"/>
      </w:pPr>
      <w:r>
        <w:rPr>
          <w:rFonts w:ascii="Arial Unicode MS" w:hAnsi="Arial Unicode MS" w:eastAsia="Arial Unicode MS"/>
          <w:color w:val="000000"/>
        </w:rPr>
        <w:t>2. 形成可复用的场景脚本、科普内容与体验反馈，为后续活动和开发提供依据。</w:t>
      </w:r>
    </w:p>
    <w:p w14:paraId="130F7139">
      <w:pPr>
        <w:ind w:left="280" w:hanging="280"/>
      </w:pPr>
      <w:r>
        <w:rPr>
          <w:rFonts w:ascii="Arial Unicode MS" w:hAnsi="Arial Unicode MS" w:eastAsia="Arial Unicode MS"/>
          <w:color w:val="000000"/>
        </w:rPr>
        <w:t>3. 至少完成一个本地原型，检验提醒是否及时、是否打扰，以及体验者是否愿意持续使用。</w:t>
      </w:r>
    </w:p>
    <w:p w14:paraId="1349B25B">
      <w:pPr>
        <w:ind w:left="280" w:hanging="280"/>
      </w:pPr>
      <w:r>
        <w:rPr>
          <w:rFonts w:ascii="Arial Unicode MS" w:hAnsi="Arial Unicode MS" w:eastAsia="Arial Unicode MS"/>
          <w:color w:val="000000"/>
        </w:rPr>
        <w:t>4. 了解大三、大四同学的实习意向，并在韶音有相应需求时，进一步对接岗位及申请要求。</w:t>
      </w:r>
    </w:p>
    <w:p w14:paraId="756F9EDE">
      <w:r>
        <w:rPr>
          <w:rFonts w:ascii="Arial Unicode MS" w:hAnsi="Arial Unicode MS" w:eastAsia="Arial Unicode MS"/>
          <w:color w:val="000000"/>
        </w:rPr>
        <w:br w:type="page"/>
      </w:r>
    </w:p>
    <w:p w14:paraId="5EB22BF9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三 合作内容</w:t>
      </w:r>
    </w:p>
    <w:p w14:paraId="02132610">
      <w:pPr>
        <w:pStyle w:val="4"/>
        <w:keepNext/>
      </w:pPr>
      <w:r>
        <w:rPr>
          <w:rFonts w:ascii="Arial Unicode MS" w:hAnsi="Arial Unicode MS" w:eastAsia="Arial Unicode MS"/>
          <w:color w:val="000000"/>
        </w:rPr>
        <w:t>1 iGBA 产学研论坛</w:t>
      </w:r>
    </w:p>
    <w:p w14:paraId="6EDD43F1">
      <w:r>
        <w:rPr>
          <w:rFonts w:ascii="Arial Unicode MS" w:hAnsi="Arial Unicode MS" w:eastAsia="Arial Unicode MS"/>
          <w:color w:val="000000"/>
        </w:rPr>
        <w:t>在论坛中设置运动健康与可穿戴体验区，结合团队制作的场景脚本，展示产品体验和原型演示。现场交流聚焦使用方式、设计思路和实际限制。</w:t>
      </w:r>
    </w:p>
    <w:p w14:paraId="18EBFBFF">
      <w:pPr>
        <w:ind w:left="280" w:hanging="280"/>
      </w:pPr>
      <w:r>
        <w:rPr>
          <w:rFonts w:ascii="Arial Unicode MS" w:hAnsi="Arial Unicode MS" w:eastAsia="Arial Unicode MS"/>
          <w:color w:val="000000"/>
        </w:rPr>
        <w:t>1. 体验展区：安排耳机试听、语音提醒体验及场景介绍。展区位置、开放时段和样机配置随论坛方案确定。</w:t>
      </w:r>
    </w:p>
    <w:p w14:paraId="21B1EA9E">
      <w:pPr>
        <w:ind w:left="280" w:hanging="280"/>
      </w:pPr>
      <w:r>
        <w:rPr>
          <w:rFonts w:ascii="Arial Unicode MS" w:hAnsi="Arial Unicode MS" w:eastAsia="Arial Unicode MS"/>
          <w:color w:val="000000"/>
        </w:rPr>
        <w:t>2. 专题工作坊：建议时长 30—45 分钟，主题为“开源 AI 与骨传导耳机的校园应用”。拟由团队介绍开源方案与原型，邀请韶音分享产品形态和适用场景。</w:t>
      </w:r>
    </w:p>
    <w:p w14:paraId="4D22AFFC">
      <w:pPr>
        <w:ind w:left="280" w:hanging="280"/>
      </w:pPr>
      <w:r>
        <w:rPr>
          <w:rFonts w:ascii="Arial Unicode MS" w:hAnsi="Arial Unicode MS" w:eastAsia="Arial Unicode MS"/>
          <w:color w:val="000000"/>
        </w:rPr>
        <w:t>3. 高校体验官：面向参与论坛的高校团队招募 10—20 名学生，在会后 2—4 周内提交体验反馈。</w:t>
      </w:r>
    </w:p>
    <w:p w14:paraId="3AF27AA3">
      <w:pPr>
        <w:ind w:left="280" w:hanging="280"/>
      </w:pPr>
      <w:r>
        <w:rPr>
          <w:rFonts w:ascii="Arial Unicode MS" w:hAnsi="Arial Unicode MS" w:eastAsia="Arial Unicode MS"/>
          <w:color w:val="000000"/>
        </w:rPr>
        <w:t>4. 品牌权益：可讨论论坛致谢、物料署名和体验区指引等安排，具体形式以双方确认的权益清单为准。</w:t>
      </w:r>
    </w:p>
    <w:p w14:paraId="5BB76896">
      <w:r>
        <w:rPr>
          <w:rFonts w:ascii="Arial Unicode MS" w:hAnsi="Arial Unicode MS" w:eastAsia="Arial Unicode MS"/>
          <w:b/>
          <w:color w:val="000000"/>
          <w:sz w:val="20"/>
        </w:rPr>
        <w:t>待确认：</w:t>
      </w:r>
      <w:r>
        <w:rPr>
          <w:rFonts w:ascii="Arial Unicode MS" w:hAnsi="Arial Unicode MS" w:eastAsia="Arial Unicode MS"/>
          <w:color w:val="000000"/>
          <w:sz w:val="20"/>
        </w:rPr>
        <w:t>论坛时间与场地、展位形式、韶音参与人员，以及样机、礼品和品牌素材的支持情况。</w:t>
      </w:r>
    </w:p>
    <w:p w14:paraId="26C84FAD">
      <w:pPr>
        <w:pStyle w:val="4"/>
        <w:keepNext/>
      </w:pPr>
      <w:r>
        <w:rPr>
          <w:rFonts w:ascii="Arial Unicode MS" w:hAnsi="Arial Unicode MS" w:eastAsia="Arial Unicode MS"/>
          <w:color w:val="000000"/>
        </w:rPr>
        <w:t>2 HP 社会实践与健康科普</w:t>
      </w:r>
    </w:p>
    <w:p w14:paraId="1182DD16">
      <w:r>
        <w:rPr>
          <w:rFonts w:ascii="Arial Unicode MS" w:hAnsi="Arial Unicode MS" w:eastAsia="Arial Unicode MS"/>
          <w:color w:val="000000"/>
        </w:rPr>
        <w:t>结合校园或社区科普活动，安排 1—2 次耳机使用体验，并制作 2—3 条短科普内容。选题可包括开放双耳的运动体验与使用注意事项、伏案提醒的使用方式，以及如何理解可穿戴数据。具体内容由团队审核后发布。</w:t>
      </w:r>
    </w:p>
    <w:p w14:paraId="077FC3F0">
      <w:r>
        <w:rPr>
          <w:rFonts w:ascii="Arial Unicode MS" w:hAnsi="Arial Unicode MS" w:eastAsia="Arial Unicode MS"/>
          <w:color w:val="000000"/>
        </w:rPr>
        <w:t>活动同时收集参与者对提醒频率、音频长度和佩戴体验的意见。论坛及 HP 活动结束后，合并整理为《高校生医极客可穿戴场景反馈简报》，供双方判断哪些场景值得继续开发。</w:t>
      </w:r>
    </w:p>
    <w:p w14:paraId="19E4219A">
      <w:pPr>
        <w:pStyle w:val="4"/>
        <w:keepNext/>
      </w:pPr>
      <w:r>
        <w:rPr>
          <w:rFonts w:ascii="Arial Unicode MS" w:hAnsi="Arial Unicode MS" w:eastAsia="Arial Unicode MS"/>
          <w:color w:val="000000"/>
        </w:rPr>
        <w:t>3 校园传播与学生共创</w:t>
      </w:r>
    </w:p>
    <w:p w14:paraId="35DD3AD3">
      <w:r>
        <w:rPr>
          <w:rFonts w:ascii="Arial Unicode MS" w:hAnsi="Arial Unicode MS" w:eastAsia="Arial Unicode MS"/>
          <w:color w:val="000000"/>
        </w:rPr>
        <w:t>由校园宣传同学统筹体验官招募、现场记录和内容发布。论坛前后拟制作 2—3 条图文或短视频，介绍场景如何使用、学生如何参与，以及原型测试中发现的问题。科普内容与活动传播可合并策划，减少重复制作。</w:t>
      </w:r>
    </w:p>
    <w:p w14:paraId="3B58097A">
      <w:r>
        <w:rPr>
          <w:rFonts w:ascii="Arial Unicode MS" w:hAnsi="Arial Unicode MS" w:eastAsia="Arial Unicode MS"/>
          <w:color w:val="000000"/>
        </w:rPr>
        <w:t>团队条件允许时，可设置开源项目主页或文档页，记录本地运行方法、已验证功能和已知限制。团队确定公开范围与时间；涉及韶音名称、标识、产品素材及合作关系的表述，须在发布前确认。</w:t>
      </w:r>
    </w:p>
    <w:p w14:paraId="0F0B4503">
      <w:r>
        <w:rPr>
          <w:rFonts w:ascii="Arial Unicode MS" w:hAnsi="Arial Unicode MS" w:eastAsia="Arial Unicode MS"/>
          <w:color w:val="000000"/>
        </w:rPr>
        <w:br w:type="page"/>
      </w:r>
    </w:p>
    <w:p w14:paraId="5047992D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四 交互耳机 MVP 开发安排</w:t>
      </w:r>
    </w:p>
    <w:p w14:paraId="24765F9D">
      <w:r>
        <w:rPr>
          <w:rFonts w:ascii="Arial Unicode MS" w:hAnsi="Arial Unicode MS" w:eastAsia="Arial Unicode MS"/>
          <w:color w:val="000000"/>
        </w:rPr>
        <w:t>前期由团队完成本地原型，先验证数据输入、规则判断和耳机播放能否连贯运行。首版从以下场景中至少选择一个完成演示，其他场景根据开发进度推进。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944"/>
        <w:gridCol w:w="4968"/>
        <w:gridCol w:w="2880"/>
      </w:tblGrid>
      <w:tr w14:paraId="0DF8D0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944" w:type="dxa"/>
            <w:shd w:val="clear" w:color="auto" w:fill="E8EDF1"/>
            <w:vAlign w:val="center"/>
          </w:tcPr>
          <w:p w14:paraId="2F28A5ED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拟验证场景</w:t>
            </w:r>
          </w:p>
        </w:tc>
        <w:tc>
          <w:tcPr>
            <w:tcW w:w="4968" w:type="dxa"/>
            <w:shd w:val="clear" w:color="auto" w:fill="E8EDF1"/>
            <w:vAlign w:val="center"/>
          </w:tcPr>
          <w:p w14:paraId="4019E286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首版实现方式</w:t>
            </w:r>
          </w:p>
        </w:tc>
        <w:tc>
          <w:tcPr>
            <w:tcW w:w="2880" w:type="dxa"/>
            <w:shd w:val="clear" w:color="auto" w:fill="E8EDF1"/>
            <w:vAlign w:val="center"/>
          </w:tcPr>
          <w:p w14:paraId="6FC71E54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重点观察</w:t>
            </w:r>
          </w:p>
        </w:tc>
      </w:tr>
      <w:tr w14:paraId="41A9FE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944" w:type="dxa"/>
            <w:vAlign w:val="center"/>
          </w:tcPr>
          <w:p w14:paraId="739F1C1A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干实验护颈提醒</w:t>
            </w:r>
          </w:p>
        </w:tc>
        <w:tc>
          <w:tcPr>
            <w:tcW w:w="4968" w:type="dxa"/>
            <w:vAlign w:val="center"/>
          </w:tcPr>
          <w:p w14:paraId="12318431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通过本地姿态数据与规则判断低头持续时间，达到设定条件后播放提示音或语音。</w:t>
            </w:r>
          </w:p>
        </w:tc>
        <w:tc>
          <w:tcPr>
            <w:tcW w:w="2880" w:type="dxa"/>
            <w:vAlign w:val="center"/>
          </w:tcPr>
          <w:p w14:paraId="56787F68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提醒时机、误触发情况、打扰程度。</w:t>
            </w:r>
          </w:p>
        </w:tc>
      </w:tr>
      <w:tr w14:paraId="38687B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944" w:type="dxa"/>
            <w:vAlign w:val="center"/>
          </w:tcPr>
          <w:p w14:paraId="37F3D444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健康科普音频</w:t>
            </w:r>
          </w:p>
        </w:tc>
        <w:tc>
          <w:tcPr>
            <w:tcW w:w="4968" w:type="dxa"/>
            <w:vAlign w:val="center"/>
          </w:tcPr>
          <w:p w14:paraId="416D442F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在手机端选择科普主题，通过耳机播放经团队审核的短音频。</w:t>
            </w:r>
          </w:p>
        </w:tc>
        <w:tc>
          <w:tcPr>
            <w:tcW w:w="2880" w:type="dxa"/>
            <w:vAlign w:val="center"/>
          </w:tcPr>
          <w:p w14:paraId="023D2AE1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操作是否方便、音频长度是否合适、内容是否易懂。</w:t>
            </w:r>
          </w:p>
        </w:tc>
      </w:tr>
      <w:tr w14:paraId="4990E6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944" w:type="dxa"/>
            <w:vAlign w:val="center"/>
          </w:tcPr>
          <w:p w14:paraId="3204C9CC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运动姿态轻反馈</w:t>
            </w:r>
          </w:p>
        </w:tc>
        <w:tc>
          <w:tcPr>
            <w:tcW w:w="4968" w:type="dxa"/>
            <w:vAlign w:val="center"/>
          </w:tcPr>
          <w:p w14:paraId="285C3996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根据可获得的本地姿态数据，用规则触发简单语音反馈。</w:t>
            </w:r>
          </w:p>
        </w:tc>
        <w:tc>
          <w:tcPr>
            <w:tcW w:w="2880" w:type="dxa"/>
            <w:vAlign w:val="center"/>
          </w:tcPr>
          <w:p w14:paraId="56F4B018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数据是否可用、反馈是否及时、体验者是否理解。</w:t>
            </w:r>
          </w:p>
        </w:tc>
      </w:tr>
    </w:tbl>
    <w:p w14:paraId="1F2881D1">
      <w:pPr>
        <w:spacing w:after="20" w:line="60" w:lineRule="exact"/>
      </w:pPr>
    </w:p>
    <w:p w14:paraId="1438A275">
      <w:pPr>
        <w:pStyle w:val="4"/>
        <w:keepNext/>
      </w:pPr>
      <w:r>
        <w:rPr>
          <w:rFonts w:ascii="Arial Unicode MS" w:hAnsi="Arial Unicode MS" w:eastAsia="Arial Unicode MS"/>
          <w:color w:val="000000"/>
        </w:rPr>
        <w:t>1 技术安排</w:t>
      </w:r>
    </w:p>
    <w:p w14:paraId="40815F63">
      <w:r>
        <w:rPr>
          <w:rFonts w:ascii="Arial Unicode MS" w:hAnsi="Arial Unicode MS" w:eastAsia="Arial Unicode MS"/>
          <w:color w:val="000000"/>
        </w:rPr>
        <w:t>原型采用本地模型或规则引擎、手机端演示程序和耳机音频输出。姿态数据的采集设备、输入方式及准确性需在开发时明确；涉及耳机专用功能或接口的部分，待获得相应资料后再评估。</w:t>
      </w:r>
    </w:p>
    <w:p w14:paraId="7EDF76CE">
      <w:r>
        <w:rPr>
          <w:rFonts w:ascii="Arial Unicode MS" w:hAnsi="Arial Unicode MS" w:eastAsia="Arial Unicode MS"/>
          <w:color w:val="000000"/>
        </w:rPr>
        <w:t>首版优先记录功能是否跑通、触发条件是否合理和使用者的主观反馈。姿态数据在本地处理，不上传敏感数据；音频提示仅用于生活方式提醒和科普。</w:t>
      </w:r>
    </w:p>
    <w:p w14:paraId="68981A2A">
      <w:pPr>
        <w:pStyle w:val="4"/>
        <w:keepNext/>
      </w:pPr>
      <w:r>
        <w:rPr>
          <w:rFonts w:ascii="Arial Unicode MS" w:hAnsi="Arial Unicode MS" w:eastAsia="Arial Unicode MS"/>
          <w:color w:val="000000"/>
        </w:rPr>
        <w:t>2 开发节点</w:t>
      </w:r>
    </w:p>
    <w:p w14:paraId="5B1A9D6D">
      <w:pPr>
        <w:ind w:left="280" w:hanging="280"/>
      </w:pPr>
      <w:r>
        <w:rPr>
          <w:rFonts w:ascii="Arial Unicode MS" w:hAnsi="Arial Unicode MS" w:eastAsia="Arial Unicode MS"/>
          <w:color w:val="000000"/>
        </w:rPr>
        <w:t xml:space="preserve">1. </w:t>
      </w:r>
      <w:r>
        <w:rPr>
          <w:rFonts w:hint="eastAsia" w:ascii="Arial Unicode MS" w:hAnsi="Arial Unicode MS" w:eastAsia="Arial Unicode MS"/>
          <w:color w:val="000000"/>
          <w:lang w:val="en-US" w:eastAsia="zh-CN"/>
        </w:rPr>
        <w:t>4</w:t>
      </w:r>
      <w:r>
        <w:rPr>
          <w:rFonts w:ascii="Arial Unicode MS" w:hAnsi="Arial Unicode MS" w:eastAsia="Arial Unicode MS"/>
          <w:color w:val="000000"/>
        </w:rPr>
        <w:t>月底：整理已完成内容、当前问题和下月演示范围，连同场景脚本及策划案向唐老师同步。</w:t>
      </w:r>
    </w:p>
    <w:p w14:paraId="584D1139">
      <w:pPr>
        <w:ind w:left="280" w:hanging="280"/>
      </w:pPr>
      <w:r>
        <w:rPr>
          <w:rFonts w:ascii="Arial Unicode MS" w:hAnsi="Arial Unicode MS" w:eastAsia="Arial Unicode MS"/>
          <w:color w:val="000000"/>
        </w:rPr>
        <w:t xml:space="preserve">2. </w:t>
      </w:r>
      <w:r>
        <w:rPr>
          <w:rFonts w:hint="eastAsia" w:ascii="Arial Unicode MS" w:hAnsi="Arial Unicode MS" w:eastAsia="Arial Unicode MS"/>
          <w:color w:val="000000"/>
          <w:lang w:val="en-US" w:eastAsia="zh-CN"/>
        </w:rPr>
        <w:t>5</w:t>
      </w:r>
      <w:bookmarkStart w:id="0" w:name="_GoBack"/>
      <w:bookmarkEnd w:id="0"/>
      <w:r>
        <w:rPr>
          <w:rFonts w:ascii="Arial Unicode MS" w:hAnsi="Arial Unicode MS" w:eastAsia="Arial Unicode MS"/>
          <w:color w:val="000000"/>
        </w:rPr>
        <w:t xml:space="preserve"> 月：完成至少一个场景的本地演示，形成一页技术说明，写清数据来源、实现方式、运行条件和已知限制。</w:t>
      </w:r>
    </w:p>
    <w:p w14:paraId="35D62BAB">
      <w:pPr>
        <w:ind w:left="280" w:hanging="280"/>
      </w:pPr>
      <w:r>
        <w:rPr>
          <w:rFonts w:ascii="Arial Unicode MS" w:hAnsi="Arial Unicode MS" w:eastAsia="Arial Unicode MS"/>
          <w:color w:val="000000"/>
        </w:rPr>
        <w:t>3. 演示可行后：带演示结果与体验反馈，与韶音讨论样机、接口资料和进一步合作的必要性。</w:t>
      </w:r>
    </w:p>
    <w:p w14:paraId="41D7399A">
      <w:pPr>
        <w:pStyle w:val="4"/>
        <w:keepNext/>
      </w:pPr>
      <w:r>
        <w:rPr>
          <w:rFonts w:ascii="Arial Unicode MS" w:hAnsi="Arial Unicode MS" w:eastAsia="Arial Unicode MS"/>
          <w:color w:val="000000"/>
        </w:rPr>
        <w:t>3 技术支持与实习对接</w:t>
      </w:r>
    </w:p>
    <w:p w14:paraId="45970360">
      <w:r>
        <w:rPr>
          <w:rFonts w:ascii="Arial Unicode MS" w:hAnsi="Arial Unicode MS" w:eastAsia="Arial Unicode MS"/>
          <w:color w:val="000000"/>
        </w:rPr>
        <w:t>拟向韶音了解可提供的开发样机、技术接口文档、品牌使用规范及对接人员。团队同步收集大三、大四同学的实习意向；实习岗位、条件和安排以韶音实际需求为准，不列为已落实资源。</w:t>
      </w:r>
    </w:p>
    <w:p w14:paraId="38B855A9">
      <w:r>
        <w:rPr>
          <w:rFonts w:ascii="Arial Unicode MS" w:hAnsi="Arial Unicode MS" w:eastAsia="Arial Unicode MS"/>
          <w:color w:val="000000"/>
        </w:rPr>
        <w:br w:type="page"/>
      </w:r>
    </w:p>
    <w:p w14:paraId="333F8386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五 推进计划</w:t>
      </w:r>
    </w:p>
    <w:p w14:paraId="7AFC166E">
      <w:r>
        <w:rPr>
          <w:rFonts w:ascii="Arial Unicode MS" w:hAnsi="Arial Unicode MS" w:eastAsia="Arial Unicode MS"/>
          <w:color w:val="000000"/>
          <w:sz w:val="21"/>
        </w:rPr>
        <w:t>以下时间安排为初步计划。论坛时间确定后，再据此调整预热、招募和现场执行节点。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642"/>
        <w:gridCol w:w="4262"/>
        <w:gridCol w:w="3888"/>
      </w:tblGrid>
      <w:tr w14:paraId="2D95A7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642" w:type="dxa"/>
            <w:shd w:val="clear" w:color="auto" w:fill="E8EDF1"/>
            <w:vAlign w:val="center"/>
          </w:tcPr>
          <w:p w14:paraId="5D107896">
            <w:pPr>
              <w:keepNext w:val="0"/>
              <w:spacing w:after="0" w:line="32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时间</w:t>
            </w:r>
          </w:p>
        </w:tc>
        <w:tc>
          <w:tcPr>
            <w:tcW w:w="4262" w:type="dxa"/>
            <w:shd w:val="clear" w:color="auto" w:fill="E8EDF1"/>
            <w:vAlign w:val="center"/>
          </w:tcPr>
          <w:p w14:paraId="30D75040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主要工作</w:t>
            </w:r>
          </w:p>
        </w:tc>
        <w:tc>
          <w:tcPr>
            <w:tcW w:w="3888" w:type="dxa"/>
            <w:shd w:val="clear" w:color="auto" w:fill="E8EDF1"/>
            <w:vAlign w:val="center"/>
          </w:tcPr>
          <w:p w14:paraId="1815CBB7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产出或确认事项</w:t>
            </w:r>
          </w:p>
        </w:tc>
      </w:tr>
      <w:tr w14:paraId="5A717A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642" w:type="dxa"/>
            <w:vAlign w:val="center"/>
          </w:tcPr>
          <w:p w14:paraId="61C2BC70">
            <w:pPr>
              <w:keepNext w:val="0"/>
              <w:spacing w:after="0" w:line="32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10 月底</w:t>
            </w:r>
          </w:p>
        </w:tc>
        <w:tc>
          <w:tcPr>
            <w:tcW w:w="4262" w:type="dxa"/>
            <w:vAlign w:val="center"/>
          </w:tcPr>
          <w:p w14:paraId="603C6497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向唐老师同步开发进度和合作方案。</w:t>
            </w:r>
          </w:p>
        </w:tc>
        <w:tc>
          <w:tcPr>
            <w:tcW w:w="3888" w:type="dxa"/>
            <w:vAlign w:val="center"/>
          </w:tcPr>
          <w:p w14:paraId="10480E07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MVP 进度、场景清单、合作边界。</w:t>
            </w:r>
          </w:p>
        </w:tc>
      </w:tr>
      <w:tr w14:paraId="2ECF18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642" w:type="dxa"/>
            <w:vAlign w:val="center"/>
          </w:tcPr>
          <w:p w14:paraId="6BC14367">
            <w:pPr>
              <w:keepNext w:val="0"/>
              <w:spacing w:after="0" w:line="32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11 月</w:t>
            </w:r>
          </w:p>
        </w:tc>
        <w:tc>
          <w:tcPr>
            <w:tcW w:w="4262" w:type="dxa"/>
            <w:vAlign w:val="center"/>
          </w:tcPr>
          <w:p w14:paraId="28158E75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推进本地 MVP；对接论坛权益、样机及传播口径。</w:t>
            </w:r>
          </w:p>
        </w:tc>
        <w:tc>
          <w:tcPr>
            <w:tcW w:w="3888" w:type="dxa"/>
            <w:vAlign w:val="center"/>
          </w:tcPr>
          <w:p w14:paraId="2B25662D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本地演示 v0、合作确认单。</w:t>
            </w:r>
          </w:p>
        </w:tc>
      </w:tr>
      <w:tr w14:paraId="035C97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642" w:type="dxa"/>
            <w:vAlign w:val="center"/>
          </w:tcPr>
          <w:p w14:paraId="037F8780">
            <w:pPr>
              <w:keepNext w:val="0"/>
              <w:spacing w:after="0" w:line="32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12 月</w:t>
            </w:r>
          </w:p>
        </w:tc>
        <w:tc>
          <w:tcPr>
            <w:tcW w:w="4262" w:type="dxa"/>
            <w:vAlign w:val="center"/>
          </w:tcPr>
          <w:p w14:paraId="4243204B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根据论坛档期开展预热、体验官招募和内容制作。</w:t>
            </w:r>
          </w:p>
        </w:tc>
        <w:tc>
          <w:tcPr>
            <w:tcW w:w="3888" w:type="dxa"/>
            <w:vAlign w:val="center"/>
          </w:tcPr>
          <w:p w14:paraId="5ADBA72F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招募名单、2—3 条内容。</w:t>
            </w:r>
          </w:p>
        </w:tc>
      </w:tr>
      <w:tr w14:paraId="588AC6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642" w:type="dxa"/>
            <w:vAlign w:val="center"/>
          </w:tcPr>
          <w:p w14:paraId="69974272">
            <w:pPr>
              <w:keepNext w:val="0"/>
              <w:spacing w:after="0" w:line="32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论坛期间</w:t>
            </w:r>
          </w:p>
        </w:tc>
        <w:tc>
          <w:tcPr>
            <w:tcW w:w="4262" w:type="dxa"/>
            <w:vAlign w:val="center"/>
          </w:tcPr>
          <w:p w14:paraId="554A27C3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执行体验展区、工作坊及体验官活动。</w:t>
            </w:r>
          </w:p>
        </w:tc>
        <w:tc>
          <w:tcPr>
            <w:tcW w:w="3888" w:type="dxa"/>
            <w:vAlign w:val="center"/>
          </w:tcPr>
          <w:p w14:paraId="243C4960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现场反馈、活动记录和照片。</w:t>
            </w:r>
          </w:p>
        </w:tc>
      </w:tr>
      <w:tr w14:paraId="76A6E2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642" w:type="dxa"/>
            <w:vAlign w:val="center"/>
          </w:tcPr>
          <w:p w14:paraId="0A6880A4">
            <w:pPr>
              <w:keepNext w:val="0"/>
              <w:spacing w:after="0" w:line="32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论坛后 2—4 周</w:t>
            </w:r>
          </w:p>
        </w:tc>
        <w:tc>
          <w:tcPr>
            <w:tcW w:w="4262" w:type="dxa"/>
            <w:vAlign w:val="center"/>
          </w:tcPr>
          <w:p w14:paraId="3343208A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回收反馈，整理简报并复盘。</w:t>
            </w:r>
          </w:p>
        </w:tc>
        <w:tc>
          <w:tcPr>
            <w:tcW w:w="3888" w:type="dxa"/>
            <w:vAlign w:val="center"/>
          </w:tcPr>
          <w:p w14:paraId="652A1A71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场景反馈简报、后续建议。</w:t>
            </w:r>
          </w:p>
        </w:tc>
      </w:tr>
      <w:tr w14:paraId="623A40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642" w:type="dxa"/>
            <w:vAlign w:val="center"/>
          </w:tcPr>
          <w:p w14:paraId="3FC2FE9F">
            <w:pPr>
              <w:keepNext w:val="0"/>
              <w:spacing w:after="0" w:line="32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演示可行后</w:t>
            </w:r>
          </w:p>
        </w:tc>
        <w:tc>
          <w:tcPr>
            <w:tcW w:w="4262" w:type="dxa"/>
            <w:vAlign w:val="center"/>
          </w:tcPr>
          <w:p w14:paraId="619D5541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与韶音交流下一阶段的开发和支持安排。</w:t>
            </w:r>
          </w:p>
        </w:tc>
        <w:tc>
          <w:tcPr>
            <w:tcW w:w="3888" w:type="dxa"/>
            <w:vAlign w:val="center"/>
          </w:tcPr>
          <w:p w14:paraId="051FCB84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是否继续合作及具体支持事项。</w:t>
            </w:r>
          </w:p>
        </w:tc>
      </w:tr>
    </w:tbl>
    <w:p w14:paraId="7366B1CC">
      <w:pPr>
        <w:spacing w:after="20" w:line="60" w:lineRule="exact"/>
      </w:pPr>
    </w:p>
    <w:p w14:paraId="61280998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六 分工与资源安排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2232"/>
        <w:gridCol w:w="7560"/>
      </w:tblGrid>
      <w:tr w14:paraId="570770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2232" w:type="dxa"/>
            <w:shd w:val="clear" w:color="auto" w:fill="E8EDF1"/>
            <w:vAlign w:val="center"/>
          </w:tcPr>
          <w:p w14:paraId="6404A891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参与方</w:t>
            </w:r>
          </w:p>
        </w:tc>
        <w:tc>
          <w:tcPr>
            <w:tcW w:w="7560" w:type="dxa"/>
            <w:shd w:val="clear" w:color="auto" w:fill="E8EDF1"/>
            <w:vAlign w:val="center"/>
          </w:tcPr>
          <w:p w14:paraId="367CAC39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建议承担的工作</w:t>
            </w:r>
          </w:p>
        </w:tc>
      </w:tr>
      <w:tr w14:paraId="69D1E1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2232" w:type="dxa"/>
            <w:vAlign w:val="center"/>
          </w:tcPr>
          <w:p w14:paraId="2DD9BAE0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SUSTech-BIO 核心团队</w:t>
            </w:r>
          </w:p>
        </w:tc>
        <w:tc>
          <w:tcPr>
            <w:tcW w:w="7560" w:type="dxa"/>
            <w:vAlign w:val="center"/>
          </w:tcPr>
          <w:p w14:paraId="0DC38729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论坛组织与高校联络、HP 内容、原型开发、科普审核及反馈整理。</w:t>
            </w:r>
          </w:p>
        </w:tc>
      </w:tr>
      <w:tr w14:paraId="509F33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2232" w:type="dxa"/>
            <w:vAlign w:val="center"/>
          </w:tcPr>
          <w:p w14:paraId="74E17E0A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校园宣传同学</w:t>
            </w:r>
          </w:p>
        </w:tc>
        <w:tc>
          <w:tcPr>
            <w:tcW w:w="7560" w:type="dxa"/>
            <w:vAlign w:val="center"/>
          </w:tcPr>
          <w:p w14:paraId="745F28B5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招募推文、图文或短视频、现场素材记录及体验官社群维护。</w:t>
            </w:r>
          </w:p>
        </w:tc>
      </w:tr>
      <w:tr w14:paraId="6BA61F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2232" w:type="dxa"/>
            <w:vAlign w:val="center"/>
          </w:tcPr>
          <w:p w14:paraId="40F0BA20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韶音  待确认</w:t>
            </w:r>
          </w:p>
        </w:tc>
        <w:tc>
          <w:tcPr>
            <w:tcW w:w="7560" w:type="dxa"/>
            <w:vAlign w:val="center"/>
          </w:tcPr>
          <w:p w14:paraId="64017B15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样机和品牌素材、产品场景建议、技术支持及实习通道信息；确认论坛权益。</w:t>
            </w:r>
          </w:p>
        </w:tc>
      </w:tr>
      <w:tr w14:paraId="38D7C7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2232" w:type="dxa"/>
            <w:vAlign w:val="center"/>
          </w:tcPr>
          <w:p w14:paraId="23D0A493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指导老师及唐老师</w:t>
            </w:r>
          </w:p>
        </w:tc>
        <w:tc>
          <w:tcPr>
            <w:tcW w:w="7560" w:type="dxa"/>
            <w:vAlign w:val="center"/>
          </w:tcPr>
          <w:p w14:paraId="652985BB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把关合作方向，指导对外沟通及相关内容审核。</w:t>
            </w:r>
          </w:p>
        </w:tc>
      </w:tr>
    </w:tbl>
    <w:p w14:paraId="6A56F984">
      <w:pPr>
        <w:spacing w:after="20" w:line="60" w:lineRule="exact"/>
      </w:pPr>
    </w:p>
    <w:p w14:paraId="491D5A1E">
      <w:r>
        <w:rPr>
          <w:rFonts w:ascii="Arial Unicode MS" w:hAnsi="Arial Unicode MS" w:eastAsia="Arial Unicode MS"/>
          <w:color w:val="000000"/>
          <w:sz w:val="21"/>
        </w:rPr>
        <w:t>资源对接时，需明确样机数量及借用方式、物料制作安排、费用承担和品牌素材授权。样机、礼品、费用支持及其他权益均以双方书面确认为准。</w:t>
      </w:r>
    </w:p>
    <w:p w14:paraId="70008D09">
      <w:r>
        <w:rPr>
          <w:rFonts w:ascii="Arial Unicode MS" w:hAnsi="Arial Unicode MS" w:eastAsia="Arial Unicode MS"/>
          <w:color w:val="000000"/>
        </w:rPr>
        <w:br w:type="page"/>
      </w:r>
    </w:p>
    <w:p w14:paraId="18096976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七 预期成果与评估</w:t>
      </w:r>
    </w:p>
    <w:p w14:paraId="1DCCDD42">
      <w:r>
        <w:rPr>
          <w:rFonts w:ascii="Arial Unicode MS" w:hAnsi="Arial Unicode MS" w:eastAsia="Arial Unicode MS"/>
          <w:color w:val="000000"/>
        </w:rPr>
        <w:t>以下为建议目标，待团队与韶音确认后执行。评价重点是场景体验、内容质量和原型可行性，不设置销售转化指标。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43"/>
        <w:gridCol w:w="7949"/>
      </w:tblGrid>
      <w:tr w14:paraId="529B37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843" w:type="dxa"/>
            <w:shd w:val="clear" w:color="auto" w:fill="E8EDF1"/>
            <w:vAlign w:val="center"/>
          </w:tcPr>
          <w:p w14:paraId="66A5260E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项目</w:t>
            </w:r>
          </w:p>
        </w:tc>
        <w:tc>
          <w:tcPr>
            <w:tcW w:w="7949" w:type="dxa"/>
            <w:shd w:val="clear" w:color="auto" w:fill="E8EDF1"/>
            <w:vAlign w:val="center"/>
          </w:tcPr>
          <w:p w14:paraId="517A0596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建议目标</w:t>
            </w:r>
          </w:p>
        </w:tc>
      </w:tr>
      <w:tr w14:paraId="3C7226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843" w:type="dxa"/>
            <w:vAlign w:val="center"/>
          </w:tcPr>
          <w:p w14:paraId="2AAE4989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高校参与</w:t>
            </w:r>
          </w:p>
        </w:tc>
        <w:tc>
          <w:tcPr>
            <w:tcW w:w="7949" w:type="dxa"/>
            <w:vAlign w:val="center"/>
          </w:tcPr>
          <w:p w14:paraId="78C79470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面向粤港澳 20 余所高校团队开展联络与招募，记录实际参与和现场体验情况。</w:t>
            </w:r>
          </w:p>
        </w:tc>
      </w:tr>
      <w:tr w14:paraId="307B23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843" w:type="dxa"/>
            <w:vAlign w:val="center"/>
          </w:tcPr>
          <w:p w14:paraId="20B0B1F8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体验反馈</w:t>
            </w:r>
          </w:p>
        </w:tc>
        <w:tc>
          <w:tcPr>
            <w:tcW w:w="7949" w:type="dxa"/>
            <w:vAlign w:val="center"/>
          </w:tcPr>
          <w:p w14:paraId="6ABBFD95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招募 10—20 名体验官，回收不少于 10 份有效反馈。</w:t>
            </w:r>
          </w:p>
        </w:tc>
      </w:tr>
      <w:tr w14:paraId="5A5626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843" w:type="dxa"/>
            <w:vAlign w:val="center"/>
          </w:tcPr>
          <w:p w14:paraId="460FD628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场景与内容</w:t>
            </w:r>
          </w:p>
        </w:tc>
        <w:tc>
          <w:tcPr>
            <w:tcW w:w="7949" w:type="dxa"/>
            <w:vAlign w:val="center"/>
          </w:tcPr>
          <w:p w14:paraId="2F66A869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形成 3—5 个场景脚本、2—3 条科普内容和 1 份场景反馈简报。</w:t>
            </w:r>
          </w:p>
        </w:tc>
      </w:tr>
      <w:tr w14:paraId="51A22B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843" w:type="dxa"/>
            <w:vAlign w:val="center"/>
          </w:tcPr>
          <w:p w14:paraId="51FF27EE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原型验证</w:t>
            </w:r>
          </w:p>
        </w:tc>
        <w:tc>
          <w:tcPr>
            <w:tcW w:w="7949" w:type="dxa"/>
            <w:vAlign w:val="center"/>
          </w:tcPr>
          <w:p w14:paraId="21211094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本地跑通 1 个 MVP，至少完成护颈提醒或科普音频中的一个场景。</w:t>
            </w:r>
          </w:p>
        </w:tc>
      </w:tr>
      <w:tr w14:paraId="3940E7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15" w:type="dxa"/>
            <w:bottom w:w="95" w:type="dxa"/>
            <w:right w:w="115" w:type="dxa"/>
          </w:tblCellMar>
        </w:tblPrEx>
        <w:trPr>
          <w:cantSplit/>
          <w:jc w:val="center"/>
          <w:cantSplit/>
        </w:trPr>
        <w:tc>
          <w:tcPr>
            <w:tcW w:w="1843" w:type="dxa"/>
            <w:vAlign w:val="center"/>
          </w:tcPr>
          <w:p w14:paraId="7F48B9A1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后续决策</w:t>
            </w:r>
          </w:p>
        </w:tc>
        <w:tc>
          <w:tcPr>
            <w:tcW w:w="7949" w:type="dxa"/>
            <w:vAlign w:val="center"/>
          </w:tcPr>
          <w:p w14:paraId="5A8BDEA5">
            <w:pPr>
              <w:keepNext w:val="0"/>
              <w:spacing w:after="0" w:line="320" w:lineRule="exact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形成 1 份下一阶段建议，说明是否继续、优先推进的场景及所需支持。</w:t>
            </w:r>
          </w:p>
        </w:tc>
      </w:tr>
    </w:tbl>
    <w:p w14:paraId="6B7FA015">
      <w:pPr>
        <w:spacing w:after="20" w:line="60" w:lineRule="exact"/>
      </w:pPr>
    </w:p>
    <w:p w14:paraId="10360851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八 实施边界</w:t>
      </w:r>
    </w:p>
    <w:p w14:paraId="0A2C5F80">
      <w:pPr>
        <w:ind w:left="280" w:hanging="280"/>
      </w:pPr>
      <w:r>
        <w:rPr>
          <w:rFonts w:ascii="Arial Unicode MS" w:hAnsi="Arial Unicode MS" w:eastAsia="Arial Unicode MS"/>
          <w:color w:val="000000"/>
        </w:rPr>
        <w:t>1. 健康表述：按消费电子及生活方式场景介绍产品。科普与提醒不提供诊断，不替代医生建议，不使用“治疗”“根治”“预防疾病”等功效表述。</w:t>
      </w:r>
    </w:p>
    <w:p w14:paraId="03BFAD9C">
      <w:pPr>
        <w:ind w:left="280" w:hanging="280"/>
      </w:pPr>
      <w:r>
        <w:rPr>
          <w:rFonts w:ascii="Arial Unicode MS" w:hAnsi="Arial Unicode MS" w:eastAsia="Arial Unicode MS"/>
          <w:color w:val="000000"/>
        </w:rPr>
        <w:t>2. 数据处理：MVP 本地运行，敏感数据不上传；体验问卷匿名化，反馈简报仅呈现汇总结果。</w:t>
      </w:r>
    </w:p>
    <w:p w14:paraId="4064C213">
      <w:pPr>
        <w:ind w:left="280" w:hanging="280"/>
      </w:pPr>
      <w:r>
        <w:rPr>
          <w:rFonts w:ascii="Arial Unicode MS" w:hAnsi="Arial Unicode MS" w:eastAsia="Arial Unicode MS"/>
          <w:color w:val="000000"/>
        </w:rPr>
        <w:t>3. 对外发布：AI 能力和原型效果以实际验证结果为准。原型具备演示条件后，再确认公开内容；品牌标识及合作表述须经双方确认。</w:t>
      </w:r>
    </w:p>
    <w:p w14:paraId="47273755">
      <w:pPr>
        <w:ind w:left="280" w:hanging="280"/>
      </w:pPr>
      <w:r>
        <w:rPr>
          <w:rFonts w:ascii="Arial Unicode MS" w:hAnsi="Arial Unicode MS" w:eastAsia="Arial Unicode MS"/>
          <w:color w:val="000000"/>
        </w:rPr>
        <w:t>4. 进度与权益：10 月底汇报开发进度和策划案，不承诺量产。论坛权益、样机、物料及费用支持，均需书面确认。</w:t>
      </w:r>
    </w:p>
    <w:p w14:paraId="7502D766">
      <w:pPr>
        <w:pStyle w:val="3"/>
        <w:keepNext/>
      </w:pPr>
      <w:r>
        <w:rPr>
          <w:rFonts w:ascii="Arial Unicode MS" w:hAnsi="Arial Unicode MS" w:eastAsia="Arial Unicode MS"/>
          <w:color w:val="000000"/>
        </w:rPr>
        <w:t>九 月底同步与待确认事项</w:t>
      </w:r>
    </w:p>
    <w:p w14:paraId="6D19E124">
      <w:r>
        <w:rPr>
          <w:rFonts w:ascii="Arial Unicode MS" w:hAnsi="Arial Unicode MS" w:eastAsia="Arial Unicode MS"/>
          <w:color w:val="000000"/>
        </w:rPr>
        <w:t>建议月底同步时提交三页材料：一页 MVP 进度，说明已完成内容、当前问题及下月演示计划；一页场景清单，列出输入、触发方式和体验边界；一页合作需求，列明论坛权益、样机、传播及实习对接事项。</w:t>
      </w:r>
    </w:p>
    <w:p w14:paraId="06D00E8C">
      <w:r>
        <w:rPr>
          <w:rFonts w:ascii="Arial Unicode MS" w:hAnsi="Arial Unicode MS" w:eastAsia="Arial Unicode MS"/>
          <w:color w:val="000000"/>
        </w:rPr>
        <w:t>本次需重点确认：论坛时间和展位安排；首版优先开发场景及人员分工；样机与技术资料支持；品牌使用及内容审核方式；学生实习意向和对接渠道。确认后，由团队更新执行排期和合作确认单。</w:t>
      </w:r>
    </w:p>
    <w:sectPr>
      <w:footerReference r:id="rId5" w:type="default"/>
      <w:pgSz w:w="12240" w:h="15840"/>
      <w:pgMar w:top="1051" w:right="1224" w:bottom="1051" w:left="1224" w:header="720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FF92A">
    <w:pPr>
      <w:pStyle w:val="24"/>
      <w:spacing w:after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E7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60" w:lineRule="exact"/>
    </w:pPr>
    <w:rPr>
      <w:rFonts w:ascii="Arial Unicode MS" w:hAnsi="Arial Unicode MS" w:eastAsia="Arial Unicode MS" w:cs="Calibr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60" w:after="160" w:line="360" w:lineRule="exact"/>
      <w:outlineLvl w:val="0"/>
    </w:pPr>
    <w:rPr>
      <w:rFonts w:ascii="Arial Unicode MS" w:hAnsi="Arial Unicode MS" w:eastAsia="Arial Unicode MS" w:cs="Calibr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60" w:after="100" w:line="360" w:lineRule="exact"/>
      <w:outlineLvl w:val="1"/>
    </w:pPr>
    <w:rPr>
      <w:rFonts w:ascii="Arial Unicode MS" w:hAnsi="Arial Unicode MS" w:eastAsia="Arial Unicode MS" w:cs="Calibr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Arial Unicode MS" w:hAnsi="Arial Unicode MS" w:eastAsia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Arial Unicode MS" w:hAnsi="Arial Unicode MS" w:eastAsia="Arial Unicode MS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Arial Unicode MS" w:hAnsi="Arial Unicode MS" w:eastAsia="Arial Unicode MS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Arial Unicode MS" w:hAnsi="Arial Unicode MS" w:eastAsia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Arial Unicode MS" w:hAnsi="Arial Unicode MS" w:eastAsia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Arial Unicode MS" w:hAnsi="Arial Unicode MS" w:eastAsia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Theme="minorEastAsia" w:cstheme="minorBidi" w:eastAsia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Arial Unicode MS" w:hAnsi="Arial Unicode MS" w:eastAsia="Arial Unicode MS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 Unicode MS" w:hAnsi="Arial Unicode MS" w:eastAsia="Arial Unicode MS" w:cs="Calibri"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Arial Unicode MS" w:hAnsi="Arial Unicode MS" w:eastAsia="Arial Unicode MS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Arial Unicode MS" w:hAnsi="Arial Unicode MS" w:eastAsia="Arial Unicode MS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Arial Unicode MS" w:hAnsi="Arial Unicode MS" w:eastAsia="Arial Unicode MS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Arial Unicode MS" w:hAnsi="Arial Unicode MS" w:eastAsia="Arial Unicode MS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Arial Unicode MS" w:hAnsi="Arial Unicode MS" w:eastAsia="Arial Unicode MS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paragraph" w:styleId="26">
    <w:name w:val="Subtitle"/>
    <w:basedOn w:val="1"/>
    <w:next w:val="1"/>
    <w:link w:val="142"/>
    <w:qFormat/>
    <w:uiPriority w:val="11"/>
    <w:pPr>
      <w:widowControl/>
      <w:spacing w:after="200" w:line="480" w:lineRule="exact"/>
    </w:pPr>
    <w:rPr>
      <w:rFonts w:ascii="Arial Unicode MS" w:hAnsi="Arial Unicode MS" w:eastAsia="Arial Unicode MS" w:cs="Calibri"/>
      <w:b/>
      <w:iCs/>
      <w:color w:val="000000"/>
      <w:spacing w:val="15"/>
      <w:sz w:val="30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Arial Unicode MS" w:hAnsi="Arial Unicode MS" w:eastAsia="Arial Unicode MS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31">
    <w:name w:val="Title"/>
    <w:basedOn w:val="1"/>
    <w:next w:val="1"/>
    <w:link w:val="141"/>
    <w:qFormat/>
    <w:uiPriority w:val="10"/>
    <w:pPr>
      <w:widowControl/>
      <w:spacing w:after="160" w:line="600" w:lineRule="exact"/>
      <w:contextualSpacing/>
    </w:pPr>
    <w:rPr>
      <w:rFonts w:ascii="Arial Unicode MS" w:hAnsi="Arial Unicode MS" w:eastAsia="Arial Unicode MS" w:cs="Calibr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Arial Unicode MS" w:hAnsi="Arial Unicode MS" w:eastAsia="Arial Unicode MS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 Unicode MS" w:hAnsi="Arial Unicode MS" w:eastAsia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Arial Unicode MS" w:hAnsi="Arial Unicode MS" w:eastAsia="Arial Unicode M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3069</Words>
  <Characters>3208</Characters>
  <Lines>0</Lines>
  <Paragraphs>0</Paragraphs>
  <TotalTime>1</TotalTime>
  <ScaleCrop>false</ScaleCrop>
  <LinksUpToDate>false</LinksUpToDate>
  <CharactersWithSpaces>3325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SUSTech-BIO</dc:creator>
  <cp:keywords>SUSTech-BIO,韶音,iGBA,HP,MVP</cp:keywords>
  <cp:lastModifiedBy>SUSTech-BIO</cp:lastModifiedBy>
  <dcterms:modified xsi:type="dcterms:W3CDTF">2026-10-20T14:01:24Z</dcterms:modified>
  <dc:subject>论坛合作 社会实践 可穿戴原型验证</dc:subject>
  <dc:title>SUSTech-BIO 与韶音前沿生物与运动健康产学研合作策划案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eyJoZGlkIjoiNDUzOWFmNTBlMzUxNTU3NGM4Nzg0YWQ3M2Y1NWQ2ZDMiLCJ1c2VySWQiOiIxNjIxODgxMTE4In0=</vt:lpwstr>
  </property>
  <property fmtid="{D5CDD505-2E9C-101B-9397-08002B2CF9AE}" pid="3" name="KSOProductBuildVer">
    <vt:lpwstr>2052-12.1.0.22175</vt:lpwstr>
  </property>
  <property fmtid="{D5CDD505-2E9C-101B-9397-08002B2CF9AE}" pid="4" name="ICV">
    <vt:lpwstr>A1030EC2EC0E4663B26EE9C7F2A10069_12</vt:lpwstr>
  </property>
</Properties>
</file>