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kqhf75r64u79" w:id="0"/>
      <w:bookmarkEnd w:id="0"/>
      <w:r w:rsidDel="00000000" w:rsidR="00000000" w:rsidRPr="00000000">
        <w:rPr>
          <w:rtl w:val="0"/>
        </w:rPr>
        <w:t xml:space="preserve">For parents and caregivers of young adults</w:t>
      </w:r>
    </w:p>
    <w:p w:rsidR="00000000" w:rsidDel="00000000" w:rsidP="00000000" w:rsidRDefault="00000000" w:rsidRPr="00000000" w14:paraId="00000002">
      <w:pPr>
        <w:pStyle w:val="Title"/>
        <w:jc w:val="center"/>
        <w:rPr/>
      </w:pPr>
      <w:bookmarkStart w:colFirst="0" w:colLast="0" w:name="_mfi2w9uyndr" w:id="1"/>
      <w:bookmarkEnd w:id="1"/>
      <w:commentRangeStart w:id="0"/>
      <w:r w:rsidDel="00000000" w:rsidR="00000000" w:rsidRPr="00000000">
        <w:rPr>
          <w:rtl w:val="0"/>
        </w:rPr>
        <w:t xml:space="preserve">Recognizing and Responding to </w:t>
        <w:br w:type="textWrapping"/>
        <w:t xml:space="preserve">Mental Health Crises </w:t>
      </w:r>
    </w:p>
    <w:p w:rsidR="00000000" w:rsidDel="00000000" w:rsidP="00000000" w:rsidRDefault="00000000" w:rsidRPr="00000000" w14:paraId="00000003">
      <w:pPr>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Subtitle"/>
        <w:jc w:val="center"/>
        <w:rPr/>
      </w:pPr>
      <w:bookmarkStart w:colFirst="0" w:colLast="0" w:name="_icmrdzb33hf4" w:id="2"/>
      <w:bookmarkEnd w:id="2"/>
      <w:r w:rsidDel="00000000" w:rsidR="00000000" w:rsidRPr="00000000">
        <w:rPr>
          <w:rtl w:val="0"/>
        </w:rPr>
        <w:t xml:space="preserve">Strategies and Insights From Collective Lived Experiences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Authors: Project Beacon: parents, caregivers, community members, and professionals who work with emerging adults.</w:t>
      </w:r>
    </w:p>
    <w:p w:rsidR="00000000" w:rsidDel="00000000" w:rsidP="00000000" w:rsidRDefault="00000000" w:rsidRPr="00000000" w14:paraId="00000008">
      <w:pPr>
        <w:rPr/>
      </w:pPr>
      <w:r w:rsidDel="00000000" w:rsidR="00000000" w:rsidRPr="00000000">
        <w:rPr>
          <w:rtl w:val="0"/>
        </w:rPr>
        <w:t xml:space="preserve">Written: 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sdt>
      <w:sdtPr>
        <w:id w:val="-321880968"/>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3,2,Heading 4,4,Heading 5,5,Heading 6,6,"</w:instrText>
            <w:fldChar w:fldCharType="separate"/>
          </w:r>
          <w:hyperlink w:anchor="_2zrboyc1ex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p9pixw57e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Warning Signs and Early Support</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5lu25dcv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Navigating Emergency Services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2btlo2x8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5mr4vlii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988</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9tt03abj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Psychiatric Mobile Response Teams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6fy5ln8e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Police Non-Emergency Line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070tgtf2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Hospital Emergency Department</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nipvr1525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Example Crisis Decision Tree for an Active Crisis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pflgncqe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Psychiatric Hospitalization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0xkkf6vv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Expect During Hospitalization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mxbxla9t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Caregiver Input During Hospitalization</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sktsrv81g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System Constraints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bbpbp7xq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ugslblj1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FERPA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jvbfihp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HIPAA</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2u2caduu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Hospitalization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fxpfdag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Justice System</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9kkea9t0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for Collaboration and Consent</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xx1fbnp0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Navigating Continuing Care</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m68kwlox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support with the existing outpatient treatment team</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0qh0ayji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 a Partial Hospitalization Program (PHP) or Intensive Outpatient Program (IOP)</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4z3dfdwt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 a Residential Treatment program</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w3ir2qjj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Transitions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mbn4qt43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Ongoing Crisis Response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3wx9a8vt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and Engagement During Crisis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i8tucd1e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vs Safety</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odxzcg1f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Campus Resources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iafmtyse0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Off-Campus Resources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o76rl93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Complicating Factors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37ejj9fy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Complexity</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k5evi6o3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Treatment Complexity</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3e82fojs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Insight/Awareness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xi9nnezc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Life Impacts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rq2bqw9r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Strain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wtmhcg1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Transitions in Care</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i6fysuvw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Caregiver Strategies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lz0vjp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Expectations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oqugk4h7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Balancing Options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pqbef3hf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Regulating Your Own Emotions During a Crisis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pii6u49g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Challenges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b8bewdbd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Caregiver Capacity</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fzk5n9gy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Strategies for Common Situations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ey0k48uby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Caregiver Wellbeing</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9yjdz7tp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(Therapy, Peer Groups, Community Support)</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bkau3j8d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3oh56d7b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Burnout, Asking for and Accepting Help</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t5alm9gr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Fills Your Bucket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0clb40uq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Planning Before, During, and After a Crisis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yrc8oo5v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Conclusion</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fexbmubf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2zrboyc1exd9" w:id="3"/>
      <w:bookmarkEnd w:id="3"/>
      <w:r w:rsidDel="00000000" w:rsidR="00000000" w:rsidRPr="00000000">
        <w:rPr>
          <w:rtl w:val="0"/>
        </w:rPr>
        <w:t xml:space="preserve">1. Introduction</w:t>
      </w:r>
    </w:p>
    <w:p w:rsidR="00000000" w:rsidDel="00000000" w:rsidP="00000000" w:rsidRDefault="00000000" w:rsidRPr="00000000" w14:paraId="00000043">
      <w:pPr>
        <w:ind w:left="720" w:firstLine="0"/>
        <w:rPr/>
      </w:pPr>
      <w:r w:rsidDel="00000000" w:rsidR="00000000" w:rsidRPr="00000000">
        <w:rPr>
          <w:rtl w:val="0"/>
        </w:rPr>
        <w:t xml:space="preserve">The young adult years are filled with change and increasing independence. As parents or caregivers, we step back but try to stay connected and supportive. If mental illness emerges during this stage of life, it may make a difficult transition even harder to navigate.</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Multiple factors complicate a parent’s response to their adult child’s mental health crisis. Distance may separate families by hours or states. Visibility into daily life drops quickly once a student leaves home. Privacy laws limit communication. Mental illness itself may involve a lack of insight (anosognosia), making engagement naturally more difficult. Stigma in past generations hindered opportunities to share experiences or build collective knowledge around mental illness. </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Given these challenges, this whitepaper was written for parents and caregivers of college-aged young adults (roughly ages 18–25) who want to learn how to respond to a mental health crisis. It shares strategies that may help families approach with more clarity than those who came before.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This paper drew from the collective lived experience of parents, caregivers, community members, and professionals who work with young adults.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b w:val="1"/>
          <w:bCs w:val="1"/>
          <w:rtl w:val="0"/>
        </w:rPr>
        <w:t xml:space="preserve">This paper is not intended to be professional, legal, or medical advice. </w:t>
      </w:r>
      <w:r w:rsidDel="00000000" w:rsidR="00000000" w:rsidRPr="00000000">
        <w:rPr>
          <w:rtl w:val="0"/>
        </w:rPr>
        <w:t xml:space="preserve">Some parts may fit your situation, while others may not. Please use whatever is helpful.</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For this paper, </w:t>
      </w:r>
      <w:r w:rsidDel="00000000" w:rsidR="00000000" w:rsidRPr="00000000">
        <w:rPr>
          <w:b w:val="1"/>
          <w:bCs w:val="1"/>
          <w:rtl w:val="0"/>
        </w:rPr>
        <w:t xml:space="preserve">a crisis</w:t>
      </w:r>
      <w:r w:rsidDel="00000000" w:rsidR="00000000" w:rsidRPr="00000000">
        <w:rPr>
          <w:rtl w:val="0"/>
        </w:rPr>
        <w:t xml:space="preserve"> means a young adult is unable to stay safe, think clearly, function day to day, or engage in care, because of worsening mental health symptoms such as severe depression or anxiety, mania, suicidal thinking, psychosis, or extreme emotional distress. Crises vary widely in severity, but even subtle signs of crisis deserve attention.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The bulk of the information in this paper focuses on acute mental health crises, such as those involving emergency calls, ER visits, and hospitalizations. However, similar caregiver dynamics may also appear in other contexts, including young adults experiencing emotional dysregulation, trauma, or ongoing mental health challenges. Not every family’s experience looks the same, and not every young adult enters formal crisis systems. The support principles apply in multiple settings.</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You’ll occasionally see </w:t>
      </w:r>
      <w:r w:rsidDel="00000000" w:rsidR="00000000" w:rsidRPr="00000000">
        <w:rPr>
          <w:highlight w:val="yellow"/>
          <w:rtl w:val="0"/>
        </w:rPr>
        <w:t xml:space="preserve">◐</w:t>
      </w:r>
      <w:r w:rsidDel="00000000" w:rsidR="00000000" w:rsidRPr="00000000">
        <w:rPr>
          <w:b w:val="1"/>
          <w:bCs w:val="1"/>
          <w:rtl w:val="0"/>
        </w:rPr>
        <w:t xml:space="preserve">Limited Engagement</w:t>
      </w:r>
      <w:r w:rsidDel="00000000" w:rsidR="00000000" w:rsidRPr="00000000">
        <w:rPr>
          <w:rtl w:val="0"/>
        </w:rPr>
        <w:t xml:space="preserve"> situations highlighted so parents can easily find relevant guidance. This refers to situations where a young adult is only partly engaging, inconsistently engaging, or refusing to engage with parents, providers, school supports, or some combination of these. This paper includes strategies for navigating these situations over time.</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3"/>
        <w:rPr/>
      </w:pPr>
      <w:bookmarkStart w:colFirst="0" w:colLast="0" w:name="_nyp9pixw57e1" w:id="4"/>
      <w:bookmarkEnd w:id="4"/>
      <w:r w:rsidDel="00000000" w:rsidR="00000000" w:rsidRPr="00000000">
        <w:rPr>
          <w:rtl w:val="0"/>
        </w:rPr>
        <w:t xml:space="preserve">2. Warning Signs and Early Support </w:t>
      </w:r>
    </w:p>
    <w:p w:rsidR="00000000" w:rsidDel="00000000" w:rsidP="00000000" w:rsidRDefault="00000000" w:rsidRPr="00000000" w14:paraId="00000055">
      <w:pPr>
        <w:rPr/>
      </w:pPr>
      <w:r w:rsidDel="00000000" w:rsidR="00000000" w:rsidRPr="00000000">
        <w:rPr>
          <w:rtl w:val="0"/>
        </w:rPr>
        <w:t xml:space="preserve">It is easy to overlook early warning signs or dismiss them as normal at this age. Young adults may mask or minimize symptoms, presenting as “fine.” They may continue to function outwardly while struggling internally. In some situations, the first clear sign is the crisis itself. Sometimes changes in functioning, mood, behavior, or thinking from a person’s previous baseline may signal a decline in mental health.</w:t>
      </w:r>
    </w:p>
    <w:p w:rsidR="00000000" w:rsidDel="00000000" w:rsidP="00000000" w:rsidRDefault="00000000" w:rsidRPr="00000000" w14:paraId="00000056">
      <w:pPr>
        <w:shd w:fill="ffffff" w:val="clear"/>
        <w:spacing w:after="240" w:before="240" w:line="240" w:lineRule="auto"/>
        <w:rPr/>
      </w:pPr>
      <w:r w:rsidDel="00000000" w:rsidR="00000000" w:rsidRPr="00000000">
        <w:rPr>
          <w:rtl w:val="0"/>
        </w:rPr>
        <w:t xml:space="preserve">Changes in </w:t>
      </w:r>
      <w:r w:rsidDel="00000000" w:rsidR="00000000" w:rsidRPr="00000000">
        <w:rPr>
          <w:b w:val="1"/>
          <w:bCs w:val="1"/>
          <w:rtl w:val="0"/>
        </w:rPr>
        <w:t xml:space="preserve">daily functioning: </w:t>
      </w:r>
      <w:r w:rsidDel="00000000" w:rsidR="00000000" w:rsidRPr="00000000">
        <w:rPr>
          <w:rtl w:val="0"/>
        </w:rPr>
        <w:t xml:space="preserve">class attendance or grades, hygiene or self-care, sleep (too much, too little, or reversed day/night), appetite or weight</w:t>
      </w:r>
    </w:p>
    <w:p w:rsidR="00000000" w:rsidDel="00000000" w:rsidP="00000000" w:rsidRDefault="00000000" w:rsidRPr="00000000" w14:paraId="00000057">
      <w:pPr>
        <w:shd w:fill="ffffff" w:val="clear"/>
        <w:spacing w:after="240" w:before="240" w:line="240" w:lineRule="auto"/>
        <w:rPr/>
      </w:pPr>
      <w:r w:rsidDel="00000000" w:rsidR="00000000" w:rsidRPr="00000000">
        <w:rPr>
          <w:rtl w:val="0"/>
        </w:rPr>
        <w:t xml:space="preserve">Changes in </w:t>
      </w:r>
      <w:r w:rsidDel="00000000" w:rsidR="00000000" w:rsidRPr="00000000">
        <w:rPr>
          <w:b w:val="1"/>
          <w:bCs w:val="1"/>
          <w:rtl w:val="0"/>
        </w:rPr>
        <w:t xml:space="preserve">mood and behavior: </w:t>
      </w:r>
      <w:r w:rsidDel="00000000" w:rsidR="00000000" w:rsidRPr="00000000">
        <w:rPr>
          <w:rtl w:val="0"/>
        </w:rPr>
        <w:t xml:space="preserve">Irritability, anxiety, sadness, loss of interest, withdrawal, communication patterns, agitation</w:t>
      </w:r>
    </w:p>
    <w:p w:rsidR="00000000" w:rsidDel="00000000" w:rsidP="00000000" w:rsidRDefault="00000000" w:rsidRPr="00000000" w14:paraId="00000058">
      <w:pPr>
        <w:shd w:fill="ffffff" w:val="clear"/>
        <w:spacing w:after="240" w:before="240" w:line="240" w:lineRule="auto"/>
        <w:rPr/>
      </w:pPr>
      <w:r w:rsidDel="00000000" w:rsidR="00000000" w:rsidRPr="00000000">
        <w:rPr>
          <w:rtl w:val="0"/>
        </w:rPr>
        <w:t xml:space="preserve">Changes in </w:t>
      </w:r>
      <w:r w:rsidDel="00000000" w:rsidR="00000000" w:rsidRPr="00000000">
        <w:rPr>
          <w:b w:val="1"/>
          <w:bCs w:val="1"/>
          <w:rtl w:val="0"/>
        </w:rPr>
        <w:t xml:space="preserve">thinking and perception: </w:t>
      </w:r>
      <w:r w:rsidDel="00000000" w:rsidR="00000000" w:rsidRPr="00000000">
        <w:rPr>
          <w:rtl w:val="0"/>
        </w:rPr>
        <w:t xml:space="preserve">new d</w:t>
      </w:r>
      <w:r w:rsidDel="00000000" w:rsidR="00000000" w:rsidRPr="00000000">
        <w:rPr>
          <w:rtl w:val="0"/>
        </w:rPr>
        <w:t xml:space="preserve">ifficulty concentrating, not thinking clearly, suspicion or unusual beliefs about others, hearing, seeing, or believing things others do not</w:t>
      </w:r>
    </w:p>
    <w:p w:rsidR="00000000" w:rsidDel="00000000" w:rsidP="00000000" w:rsidRDefault="00000000" w:rsidRPr="00000000" w14:paraId="00000059">
      <w:pPr>
        <w:shd w:fill="ffffff" w:val="clear"/>
        <w:spacing w:after="240" w:before="240" w:line="240" w:lineRule="auto"/>
        <w:rPr/>
      </w:pPr>
      <w:r w:rsidDel="00000000" w:rsidR="00000000" w:rsidRPr="00000000">
        <w:rPr>
          <w:rtl w:val="0"/>
        </w:rPr>
        <w:t xml:space="preserve">Additional warning signs related to </w:t>
      </w:r>
      <w:r w:rsidDel="00000000" w:rsidR="00000000" w:rsidRPr="00000000">
        <w:rPr>
          <w:b w:val="1"/>
          <w:bCs w:val="1"/>
          <w:rtl w:val="0"/>
        </w:rPr>
        <w:t xml:space="preserve">substance use</w:t>
      </w:r>
      <w:r w:rsidDel="00000000" w:rsidR="00000000" w:rsidRPr="00000000">
        <w:rPr>
          <w:rtl w:val="0"/>
        </w:rPr>
        <w:t xml:space="preserve">, which may cause or accompany mental illness: Changes in peer group, secrecy, unexplained need for money, drug paraphernalia, or unusual smells</w:t>
      </w:r>
    </w:p>
    <w:p w:rsidR="00000000" w:rsidDel="00000000" w:rsidP="00000000" w:rsidRDefault="00000000" w:rsidRPr="00000000" w14:paraId="0000005A">
      <w:pPr>
        <w:rPr/>
      </w:pPr>
      <w:r w:rsidDel="00000000" w:rsidR="00000000" w:rsidRPr="00000000">
        <w:rPr>
          <w:rtl w:val="0"/>
        </w:rPr>
        <w:t xml:space="preserve">If new behavior patterns seem unhealthy, talk to the young adult, and if they seem safe, encourage </w:t>
      </w:r>
      <w:r w:rsidDel="00000000" w:rsidR="00000000" w:rsidRPr="00000000">
        <w:rPr>
          <w:b w:val="1"/>
          <w:bCs w:val="1"/>
          <w:rtl w:val="0"/>
        </w:rPr>
        <w:t xml:space="preserve">outpatient support</w:t>
      </w:r>
      <w:r w:rsidDel="00000000" w:rsidR="00000000" w:rsidRPr="00000000">
        <w:rPr>
          <w:rtl w:val="0"/>
        </w:rPr>
        <w:t xml:space="preserve"> first. Their primary care providers may assess symptoms and may prescribe medications or refer to behavioral health services. Some behavioral health providers take self-referrals. Many </w:t>
      </w:r>
      <w:hyperlink w:anchor="_9todxzcg1fgn">
        <w:r w:rsidDel="00000000" w:rsidR="00000000" w:rsidRPr="00000000">
          <w:rPr>
            <w:color w:val="1155cc"/>
            <w:u w:val="single"/>
            <w:rtl w:val="0"/>
          </w:rPr>
          <w:t xml:space="preserve">on-campus</w:t>
        </w:r>
      </w:hyperlink>
      <w:r w:rsidDel="00000000" w:rsidR="00000000" w:rsidRPr="00000000">
        <w:rPr>
          <w:rtl w:val="0"/>
        </w:rPr>
        <w:t xml:space="preserve"> and </w:t>
      </w:r>
      <w:hyperlink w:anchor="_uwiafmtyse06">
        <w:r w:rsidDel="00000000" w:rsidR="00000000" w:rsidRPr="00000000">
          <w:rPr>
            <w:color w:val="1155cc"/>
            <w:u w:val="single"/>
            <w:rtl w:val="0"/>
          </w:rPr>
          <w:t xml:space="preserve">off-campus</w:t>
        </w:r>
      </w:hyperlink>
      <w:r w:rsidDel="00000000" w:rsidR="00000000" w:rsidRPr="00000000">
        <w:rPr>
          <w:rtl w:val="0"/>
        </w:rPr>
        <w:t xml:space="preserve"> mental health resources are also available. Often, outpatient support and follow-up are enough to stabilize and manage symptoms.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some situations, despite these efforts, symptoms worsen, or the young adult will not engage in care. The remainder of this paper focuses on navigating the ongoing crisis.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pms3htfmgqxw" w:id="5"/>
      <w:bookmarkEnd w:id="5"/>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3"/>
        <w:rPr/>
      </w:pPr>
      <w:bookmarkStart w:colFirst="0" w:colLast="0" w:name="_cy5lu25dcvj7" w:id="6"/>
      <w:bookmarkEnd w:id="6"/>
      <w:r w:rsidDel="00000000" w:rsidR="00000000" w:rsidRPr="00000000">
        <w:rPr>
          <w:rtl w:val="0"/>
        </w:rPr>
        <w:t xml:space="preserve">3. Navigating Emergency Services</w:t>
      </w:r>
    </w:p>
    <w:p w:rsidR="00000000" w:rsidDel="00000000" w:rsidP="00000000" w:rsidRDefault="00000000" w:rsidRPr="00000000" w14:paraId="00000060">
      <w:pPr>
        <w:rPr/>
      </w:pPr>
      <w:r w:rsidDel="00000000" w:rsidR="00000000" w:rsidRPr="00000000">
        <w:rPr>
          <w:rtl w:val="0"/>
        </w:rPr>
        <w:t xml:space="preserve">Learn when to use common emergency services. </w:t>
      </w:r>
    </w:p>
    <w:p w:rsidR="00000000" w:rsidDel="00000000" w:rsidP="00000000" w:rsidRDefault="00000000" w:rsidRPr="00000000" w14:paraId="00000061">
      <w:pPr>
        <w:pStyle w:val="Heading4"/>
        <w:rPr>
          <w:b w:val="1"/>
          <w:bCs w:val="1"/>
        </w:rPr>
      </w:pPr>
      <w:bookmarkStart w:colFirst="0" w:colLast="0" w:name="_sx2btlo2x8ru" w:id="7"/>
      <w:bookmarkEnd w:id="7"/>
      <w:r w:rsidDel="00000000" w:rsidR="00000000" w:rsidRPr="00000000">
        <w:rPr>
          <w:b w:val="1"/>
          <w:bCs w:val="1"/>
          <w:rtl w:val="0"/>
        </w:rPr>
        <w:t xml:space="preserve">911</w:t>
      </w:r>
    </w:p>
    <w:p w:rsidR="00000000" w:rsidDel="00000000" w:rsidP="00000000" w:rsidRDefault="00000000" w:rsidRPr="00000000" w14:paraId="00000062">
      <w:pPr>
        <w:ind w:left="720" w:firstLine="0"/>
        <w:rPr/>
      </w:pPr>
      <w:r w:rsidDel="00000000" w:rsidR="00000000" w:rsidRPr="00000000">
        <w:rPr>
          <w:rtl w:val="0"/>
        </w:rPr>
        <w:t xml:space="preserve">911 d</w:t>
      </w:r>
      <w:r w:rsidDel="00000000" w:rsidR="00000000" w:rsidRPr="00000000">
        <w:rPr>
          <w:rtl w:val="0"/>
        </w:rPr>
        <w:t xml:space="preserve">ispatches local emergency responders. Consider contacting 911 if a young adult is not safe, experiencing a medical emergency, actively suicidal, severely impaired by symptoms such as psychosis, depression, or mania, is missing, unable to care for basic needs, or at immediate risk of harm to themselves or others. Calls made through </w:t>
      </w:r>
      <w:r w:rsidDel="00000000" w:rsidR="00000000" w:rsidRPr="00000000">
        <w:rPr>
          <w:b w:val="1"/>
          <w:bCs w:val="1"/>
          <w:rtl w:val="0"/>
        </w:rPr>
        <w:t xml:space="preserve">911 </w:t>
      </w:r>
      <w:r w:rsidDel="00000000" w:rsidR="00000000" w:rsidRPr="00000000">
        <w:rPr>
          <w:rtl w:val="0"/>
        </w:rPr>
        <w:t xml:space="preserve">are often given a </w:t>
      </w:r>
      <w:r w:rsidDel="00000000" w:rsidR="00000000" w:rsidRPr="00000000">
        <w:rPr>
          <w:b w:val="1"/>
          <w:bCs w:val="1"/>
          <w:rtl w:val="0"/>
        </w:rPr>
        <w:t xml:space="preserve">higher priority</w:t>
      </w:r>
      <w:r w:rsidDel="00000000" w:rsidR="00000000" w:rsidRPr="00000000">
        <w:rPr>
          <w:rtl w:val="0"/>
        </w:rPr>
        <w:t xml:space="preserve"> than calls made directly to non-emergency numbers or local services.</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If the young adult is in another city or state, you may still call 911. Tell the operator the city and state where the young adult is located, and they may be able to route you to the correct local emergency dispatch center. </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Let the dispatcher know this is a mental health crisis. Provide the young adult’s physical description, medication information, and any factors that may worsen or de-escalate the crisis.  If additional context is helpful, you may ask responding officers to call you before making contact. You may ask for Crisis Intervention Team (CIT) trained officers to respond to your call. CIT-trained officers receive additional training in mental health crisis response, although this is not always available.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rPr>
          <w:b w:val="1"/>
          <w:bCs w:val="1"/>
        </w:rPr>
      </w:pPr>
      <w:bookmarkStart w:colFirst="0" w:colLast="0" w:name="_f25mr4vliips" w:id="8"/>
      <w:bookmarkEnd w:id="8"/>
      <w:r w:rsidDel="00000000" w:rsidR="00000000" w:rsidRPr="00000000">
        <w:rPr>
          <w:b w:val="1"/>
          <w:bCs w:val="1"/>
          <w:rtl w:val="0"/>
        </w:rPr>
        <w:t xml:space="preserve">988</w:t>
      </w:r>
    </w:p>
    <w:p w:rsidR="00000000" w:rsidDel="00000000" w:rsidP="00000000" w:rsidRDefault="00000000" w:rsidRPr="00000000" w14:paraId="00000069">
      <w:pPr>
        <w:ind w:left="720" w:firstLine="0"/>
        <w:rPr/>
      </w:pPr>
      <w:r w:rsidDel="00000000" w:rsidR="00000000" w:rsidRPr="00000000">
        <w:rPr>
          <w:rtl w:val="0"/>
        </w:rPr>
        <w:t xml:space="preserve">988 p</w:t>
      </w:r>
      <w:r w:rsidDel="00000000" w:rsidR="00000000" w:rsidRPr="00000000">
        <w:rPr>
          <w:rtl w:val="0"/>
        </w:rPr>
        <w:t xml:space="preserve">rovides crisis counseling by phone or text and may help connect callers to local mental health resources. In some areas, 988 may coordinate with mobile crisis teams, but they do not always send someone in person. 988 services vary widely by region. If the young adult is in immediate danger or is not safe, call 911 instead of 988.</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pStyle w:val="Heading4"/>
        <w:rPr>
          <w:b w:val="1"/>
          <w:bCs w:val="1"/>
        </w:rPr>
      </w:pPr>
      <w:bookmarkStart w:colFirst="0" w:colLast="0" w:name="_819tt03abj2j" w:id="9"/>
      <w:bookmarkEnd w:id="9"/>
      <w:r w:rsidDel="00000000" w:rsidR="00000000" w:rsidRPr="00000000">
        <w:rPr>
          <w:b w:val="1"/>
          <w:bCs w:val="1"/>
          <w:rtl w:val="0"/>
        </w:rPr>
        <w:t xml:space="preserve">Psychiatric Mobile Response Teams</w:t>
      </w:r>
    </w:p>
    <w:p w:rsidR="00000000" w:rsidDel="00000000" w:rsidP="00000000" w:rsidRDefault="00000000" w:rsidRPr="00000000" w14:paraId="0000006C">
      <w:pPr>
        <w:ind w:left="720" w:firstLine="0"/>
        <w:rPr/>
      </w:pPr>
      <w:r w:rsidDel="00000000" w:rsidR="00000000" w:rsidRPr="00000000">
        <w:rPr>
          <w:rtl w:val="0"/>
        </w:rPr>
        <w:t xml:space="preserve">Similar</w:t>
      </w:r>
      <w:r w:rsidDel="00000000" w:rsidR="00000000" w:rsidRPr="00000000">
        <w:rPr>
          <w:rtl w:val="0"/>
        </w:rPr>
        <w:t xml:space="preserve"> to 988, some counties have teams of mental health professionals who respond, on the phone or in person, to mental health situations that are not medical emergencies. Services will vary, but some offer to evaluate for involuntary hospitalization, de-escalate individuals in crisis, and triage mental health situations to determine if a higher level of response is required. Availability varies by location. </w:t>
      </w:r>
    </w:p>
    <w:p w:rsidR="00000000" w:rsidDel="00000000" w:rsidP="00000000" w:rsidRDefault="00000000" w:rsidRPr="00000000" w14:paraId="0000006D">
      <w:pPr>
        <w:pStyle w:val="Heading4"/>
        <w:rPr>
          <w:b w:val="1"/>
          <w:bCs w:val="1"/>
        </w:rPr>
      </w:pPr>
      <w:bookmarkStart w:colFirst="0" w:colLast="0" w:name="_nz6fy5ln8ee8" w:id="10"/>
      <w:bookmarkEnd w:id="10"/>
      <w:r w:rsidDel="00000000" w:rsidR="00000000" w:rsidRPr="00000000">
        <w:rPr>
          <w:b w:val="1"/>
          <w:bCs w:val="1"/>
          <w:rtl w:val="0"/>
        </w:rPr>
        <w:t xml:space="preserve">Local Police Non-Emergency Line</w:t>
      </w:r>
    </w:p>
    <w:p w:rsidR="00000000" w:rsidDel="00000000" w:rsidP="00000000" w:rsidRDefault="00000000" w:rsidRPr="00000000" w14:paraId="0000006E">
      <w:pPr>
        <w:ind w:left="720" w:firstLine="0"/>
        <w:rPr/>
      </w:pPr>
      <w:r w:rsidDel="00000000" w:rsidR="00000000" w:rsidRPr="00000000">
        <w:rPr>
          <w:rtl w:val="0"/>
        </w:rPr>
        <w:t xml:space="preserve">This line is for s</w:t>
      </w:r>
      <w:r w:rsidDel="00000000" w:rsidR="00000000" w:rsidRPr="00000000">
        <w:rPr>
          <w:rtl w:val="0"/>
        </w:rPr>
        <w:t xml:space="preserve">ituations that are concerning but not immediately dangerous. Examples may include documenting concerning behavior and requesting guidance. </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They may also perform wellness checks. However, local police vary in their understanding of mental illness and crisis response. If officers who respond aren’t trained in how to handle psychiatric crises, there is a serious risk that their presence may unintentionally escalate instead of de-escalate the situation. So, for wellness checks in particular, you may want to consider other available options first, such as trusted local contacts, dorm staff such as a Resident Advisor on duty, campus police, or a local psychiatric mobile response team. </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When the local police have shown professional handling of mental health situations, some families proactively build rapport and share relevant information to reduce the risk of miscommunication or escalation during future emergencies. If the young adult moves to a new area, families with ongoing concerns may want to start that process before the first emergency. </w:t>
      </w:r>
    </w:p>
    <w:p w:rsidR="00000000" w:rsidDel="00000000" w:rsidP="00000000" w:rsidRDefault="00000000" w:rsidRPr="00000000" w14:paraId="00000073">
      <w:pPr>
        <w:pStyle w:val="Heading4"/>
        <w:rPr>
          <w:b w:val="1"/>
          <w:bCs w:val="1"/>
        </w:rPr>
      </w:pPr>
      <w:bookmarkStart w:colFirst="0" w:colLast="0" w:name="_ya070tgtf28o" w:id="11"/>
      <w:bookmarkEnd w:id="11"/>
      <w:r w:rsidDel="00000000" w:rsidR="00000000" w:rsidRPr="00000000">
        <w:rPr>
          <w:b w:val="1"/>
          <w:bCs w:val="1"/>
          <w:rtl w:val="0"/>
        </w:rPr>
        <w:t xml:space="preserve">Local Hospital Emergency Department</w:t>
      </w:r>
    </w:p>
    <w:p w:rsidR="00000000" w:rsidDel="00000000" w:rsidP="00000000" w:rsidRDefault="00000000" w:rsidRPr="00000000" w14:paraId="00000074">
      <w:pPr>
        <w:ind w:left="720" w:firstLine="0"/>
        <w:rPr/>
      </w:pPr>
      <w:r w:rsidDel="00000000" w:rsidR="00000000" w:rsidRPr="00000000">
        <w:rPr>
          <w:rtl w:val="0"/>
        </w:rPr>
        <w:t xml:space="preserve">Walking in or driving the young adult to the local emergency department (instead of calling 911) is an option if the young adult is willing and if it's safe. If there is a choice between hospitals, choose one with Psychiatric Emergency Services, if available.</w:t>
      </w: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3"/>
        <w:rPr/>
      </w:pPr>
      <w:bookmarkStart w:colFirst="0" w:colLast="0" w:name="_x4nipvr1525s" w:id="12"/>
      <w:bookmarkEnd w:id="12"/>
      <w:r w:rsidDel="00000000" w:rsidR="00000000" w:rsidRPr="00000000">
        <w:rPr>
          <w:rtl w:val="0"/>
        </w:rPr>
        <w:t xml:space="preserve">4. Example Crisis Decision Tree for an Active Crisis</w:t>
      </w:r>
    </w:p>
    <w:p w:rsidR="00000000" w:rsidDel="00000000" w:rsidP="00000000" w:rsidRDefault="00000000" w:rsidRPr="00000000" w14:paraId="00000076">
      <w:pPr>
        <w:rPr/>
      </w:pPr>
      <w:r w:rsidDel="00000000" w:rsidR="00000000" w:rsidRPr="00000000">
        <w:rPr>
          <w:rtl w:val="0"/>
        </w:rPr>
        <w:t xml:space="preserve">This </w:t>
      </w:r>
      <w:hyperlink r:id="rId7">
        <w:r w:rsidDel="00000000" w:rsidR="00000000" w:rsidRPr="00000000">
          <w:rPr>
            <w:color w:val="1155cc"/>
            <w:u w:val="single"/>
            <w:rtl w:val="0"/>
          </w:rPr>
          <w:t xml:space="preserve">decision tree</w:t>
        </w:r>
      </w:hyperlink>
      <w:r w:rsidDel="00000000" w:rsidR="00000000" w:rsidRPr="00000000">
        <w:rPr>
          <w:rtl w:val="0"/>
        </w:rPr>
        <w:t xml:space="preserve"> shows examples of choices that need to be made when a young adult is thinking of harming themself or others, or showing other signs of crisis. Every situation is different, so families may adapt these ideas to their own circumstances. Consult a mental health professional, crisis line, or emergency services if you need help deciding what steps to take.</w:t>
      </w:r>
    </w:p>
    <w:p w:rsidR="00000000" w:rsidDel="00000000" w:rsidP="00000000" w:rsidRDefault="00000000" w:rsidRPr="00000000" w14:paraId="00000077">
      <w:pPr>
        <w:rPr>
          <w:i w:val="1"/>
          <w:iCs w:val="1"/>
          <w:color w:val="434343"/>
          <w:sz w:val="20"/>
          <w:szCs w:val="20"/>
        </w:rPr>
      </w:pPr>
      <w:r w:rsidDel="00000000" w:rsidR="00000000" w:rsidRPr="00000000">
        <w:rPr>
          <w:rtl w:val="0"/>
        </w:rPr>
        <w:t xml:space="preserve">         </w:t>
      </w:r>
      <w:r w:rsidDel="00000000" w:rsidR="00000000" w:rsidRPr="00000000">
        <w:rPr>
          <w:i w:val="1"/>
          <w:iCs w:val="1"/>
          <w:color w:val="434343"/>
          <w:sz w:val="20"/>
          <w:szCs w:val="20"/>
          <w:rtl w:val="0"/>
        </w:rPr>
        <w:t xml:space="preserve">Once we agree on the flow, we could use a design person to remake this; it was clumsy for me.</w:t>
      </w:r>
    </w:p>
    <w:p w:rsidR="00000000" w:rsidDel="00000000" w:rsidP="00000000" w:rsidRDefault="00000000" w:rsidRPr="00000000" w14:paraId="00000078">
      <w:pPr>
        <w:rPr/>
      </w:pPr>
      <w:r w:rsidDel="00000000" w:rsidR="00000000" w:rsidRPr="00000000">
        <w:rPr/>
        <w:drawing>
          <wp:inline distB="114300" distT="114300" distL="114300" distR="114300">
            <wp:extent cx="5994595" cy="6964445"/>
            <wp:effectExtent b="0" l="0" r="0" t="0"/>
            <wp:docPr id="1" name="image1.png"/>
            <a:graphic>
              <a:graphicData uri="http://schemas.openxmlformats.org/drawingml/2006/picture">
                <pic:pic>
                  <pic:nvPicPr>
                    <pic:cNvPr id="0" name="image1.png"/>
                    <pic:cNvPicPr preferRelativeResize="0"/>
                  </pic:nvPicPr>
                  <pic:blipFill>
                    <a:blip r:embed="rId8"/>
                    <a:srcRect b="5128" l="0" r="0" t="5128"/>
                    <a:stretch>
                      <a:fillRect/>
                    </a:stretch>
                  </pic:blipFill>
                  <pic:spPr>
                    <a:xfrm>
                      <a:off x="0" y="0"/>
                      <a:ext cx="5994595" cy="696444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rPr/>
      </w:pPr>
      <w:bookmarkStart w:colFirst="0" w:colLast="0" w:name="_m4pflgncqe26" w:id="13"/>
      <w:bookmarkEnd w:id="13"/>
      <w:r w:rsidDel="00000000" w:rsidR="00000000" w:rsidRPr="00000000">
        <w:rPr>
          <w:rtl w:val="0"/>
        </w:rPr>
        <w:t xml:space="preserve">5. Psychiatric Hospitalization</w:t>
      </w:r>
    </w:p>
    <w:p w:rsidR="00000000" w:rsidDel="00000000" w:rsidP="00000000" w:rsidRDefault="00000000" w:rsidRPr="00000000" w14:paraId="0000007A">
      <w:pPr>
        <w:pStyle w:val="Heading4"/>
        <w:rPr>
          <w:b w:val="1"/>
          <w:bCs w:val="1"/>
        </w:rPr>
      </w:pPr>
      <w:bookmarkStart w:colFirst="0" w:colLast="0" w:name="_f30xkkf6vvxg" w:id="14"/>
      <w:bookmarkEnd w:id="14"/>
      <w:r w:rsidDel="00000000" w:rsidR="00000000" w:rsidRPr="00000000">
        <w:rPr>
          <w:b w:val="1"/>
          <w:bCs w:val="1"/>
          <w:rtl w:val="0"/>
        </w:rPr>
        <w:t xml:space="preserve">What to Expect During Hospitalization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hospitalization is often unfamiliar and stressful for both the patient and family.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Hospitals vary in how well they support patients through a mental health crisis. Some do not have psychiatric units at all, or have no beds available, in which case the patient may be admitted to a different hospital than where they were first evaluated. Admission may even be in another city. This is surprisingly common, and it adds logistical challenges.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hospital may ask the family to bring the patient’s personal belongings. There are safety policies about what items are allowed, so check those before packing.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Privacy laws govern the process of getting information from the patient’s care team. If a parent or family member is not listed on a Release of Information (ROI), hospital staff may respond that they “cannot confirm or deny” whether a person is admitted. It is distressing to hear that, but it is a standard practice.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It is helpful to ask early whether a Release of Information (ROI) form is available for the treatment team. It is also important to understand that consent may change during the course of a hospitalization, and permissions may be given or withdrawn at various points during care.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Experiences during hospitalization vary widely. Some stays may feel chaotic or distressing, and some patients make emotional or difficult phone calls home. Others find structure, stabilization, and relief. Length of stay may also vary, and discharge may seem rushed or may involve more detailed planning.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young adult may have a new or updated </w:t>
      </w:r>
      <w:r w:rsidDel="00000000" w:rsidR="00000000" w:rsidRPr="00000000">
        <w:rPr>
          <w:b w:val="1"/>
          <w:bCs w:val="1"/>
          <w:rtl w:val="0"/>
        </w:rPr>
        <w:t xml:space="preserve">safety plan</w:t>
      </w:r>
      <w:r w:rsidDel="00000000" w:rsidR="00000000" w:rsidRPr="00000000">
        <w:rPr>
          <w:rtl w:val="0"/>
        </w:rPr>
        <w:t xml:space="preserve"> by the time they leave the hospital. A safety plan may help them recognize their personal warning signs that their mental health is in trouble, steps to improve safety, their most helpful coping strategies, and people to lean on for support, including family, friends, and clinicians.  Families in </w:t>
      </w:r>
      <w:r w:rsidDel="00000000" w:rsidR="00000000" w:rsidRPr="00000000">
        <w:rPr>
          <w:highlight w:val="yellow"/>
          <w:rtl w:val="0"/>
        </w:rPr>
        <w:t xml:space="preserve">◐</w:t>
      </w:r>
      <w:r w:rsidDel="00000000" w:rsidR="00000000" w:rsidRPr="00000000">
        <w:rPr>
          <w:rtl w:val="0"/>
        </w:rPr>
        <w:t xml:space="preserve">Limited Engagement situations may be surprised by who the young adult chooses to include in their safety plan. It is usually more helpful to focus on maintaining connection and working with whatever the young adult is currently willing to accept, rather than debating those choices at that time.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Most hospitals have a patient rights advocate available, often onsite, but this varies. Both the young adult and caregivers are welcome to contact that person with questions or requests for assistance.</w:t>
      </w:r>
    </w:p>
    <w:p w:rsidR="00000000" w:rsidDel="00000000" w:rsidP="00000000" w:rsidRDefault="00000000" w:rsidRPr="00000000" w14:paraId="0000008B">
      <w:pPr>
        <w:pStyle w:val="Heading4"/>
        <w:rPr>
          <w:b w:val="1"/>
          <w:bCs w:val="1"/>
        </w:rPr>
      </w:pPr>
      <w:bookmarkStart w:colFirst="0" w:colLast="0" w:name="_w6mxbxla9te9" w:id="15"/>
      <w:bookmarkEnd w:id="15"/>
      <w:r w:rsidDel="00000000" w:rsidR="00000000" w:rsidRPr="00000000">
        <w:rPr>
          <w:b w:val="1"/>
          <w:bCs w:val="1"/>
          <w:rtl w:val="0"/>
        </w:rPr>
        <w:t xml:space="preserve">Caregiver Input During Hospitalization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Even when clinicians cannot share information with families, families may still provide information to hospital</w:t>
      </w:r>
      <w:r w:rsidDel="00000000" w:rsidR="00000000" w:rsidRPr="00000000">
        <w:rPr>
          <w:rtl w:val="0"/>
        </w:rPr>
        <w:t xml:space="preserve"> </w:t>
      </w:r>
      <w:r w:rsidDel="00000000" w:rsidR="00000000" w:rsidRPr="00000000">
        <w:rPr>
          <w:rtl w:val="0"/>
        </w:rPr>
        <w:t xml:space="preserve">staff. Parents or caregivers may call with relevant background, such as prior health history, observed behaviors, safety concerns, medication history, or other recent changes that may help inform treatment. You may need to reiterate, “I understand you may not be able to respond, but I have information to provide.”</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rPr/>
      </w:pPr>
      <w:bookmarkStart w:colFirst="0" w:colLast="0" w:name="_89sktsrv81gs" w:id="16"/>
      <w:bookmarkEnd w:id="16"/>
      <w:r w:rsidDel="00000000" w:rsidR="00000000" w:rsidRPr="00000000">
        <w:rPr>
          <w:rtl w:val="0"/>
        </w:rPr>
        <w:t xml:space="preserve">6. System Constraints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One of the hardest parts of a mental health crisis is when people involved may recognize there is concern or risk, but are limited in what they may share or do for legal reasons. This section explains some of the main constraints.</w:t>
      </w:r>
      <w:r w:rsidDel="00000000" w:rsidR="00000000" w:rsidRPr="00000000">
        <w:rPr>
          <w:rtl w:val="0"/>
        </w:rPr>
      </w:r>
    </w:p>
    <w:p w:rsidR="00000000" w:rsidDel="00000000" w:rsidP="00000000" w:rsidRDefault="00000000" w:rsidRPr="00000000" w14:paraId="00000092">
      <w:pPr>
        <w:pStyle w:val="Heading4"/>
        <w:rPr>
          <w:b w:val="1"/>
          <w:bCs w:val="1"/>
        </w:rPr>
      </w:pPr>
      <w:bookmarkStart w:colFirst="0" w:colLast="0" w:name="_vebbpbp7xqvi" w:id="17"/>
      <w:bookmarkEnd w:id="17"/>
      <w:r w:rsidDel="00000000" w:rsidR="00000000" w:rsidRPr="00000000">
        <w:rPr>
          <w:b w:val="1"/>
          <w:bCs w:val="1"/>
          <w:rtl w:val="0"/>
        </w:rPr>
        <w:t xml:space="preserve">Privacy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Privacy laws restrict what schools and clinicians may disclose to parents, while still allowing parents to provide</w:t>
      </w:r>
      <w:r w:rsidDel="00000000" w:rsidR="00000000" w:rsidRPr="00000000">
        <w:rPr>
          <w:rtl w:val="0"/>
        </w:rPr>
        <w:t xml:space="preserve"> information to schools and clinicians</w:t>
      </w:r>
      <w:r w:rsidDel="00000000" w:rsidR="00000000" w:rsidRPr="00000000">
        <w:rPr>
          <w:rtl w:val="0"/>
        </w:rPr>
        <w:t xml:space="preserve">. Here are laws, and how they look in practice.</w:t>
      </w:r>
    </w:p>
    <w:p w:rsidR="00000000" w:rsidDel="00000000" w:rsidP="00000000" w:rsidRDefault="00000000" w:rsidRPr="00000000" w14:paraId="00000095">
      <w:pPr>
        <w:pStyle w:val="Heading5"/>
        <w:rPr/>
      </w:pPr>
      <w:bookmarkStart w:colFirst="0" w:colLast="0" w:name="_eaugslblj1bb" w:id="18"/>
      <w:bookmarkEnd w:id="18"/>
      <w:r w:rsidDel="00000000" w:rsidR="00000000" w:rsidRPr="00000000">
        <w:rPr>
          <w:rtl w:val="0"/>
        </w:rPr>
        <w:t xml:space="preserve">FERPA </w:t>
      </w:r>
    </w:p>
    <w:p w:rsidR="00000000" w:rsidDel="00000000" w:rsidP="00000000" w:rsidRDefault="00000000" w:rsidRPr="00000000" w14:paraId="00000096">
      <w:pPr>
        <w:ind w:left="720" w:firstLine="0"/>
        <w:rPr/>
      </w:pPr>
      <w:r w:rsidDel="00000000" w:rsidR="00000000" w:rsidRPr="00000000">
        <w:rPr>
          <w:rtl w:val="0"/>
        </w:rPr>
        <w:t xml:space="preserve">The Family Educational Rights and Privacy Act (FERPA) restricts how educational institutions disclose information from a student's education records without the student's consent. There is an exception in which schools may (but are not required to) disclose information in connection with a health or safety emergency. </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FERPA in practice:</w:t>
      </w:r>
    </w:p>
    <w:p w:rsidR="00000000" w:rsidDel="00000000" w:rsidP="00000000" w:rsidRDefault="00000000" w:rsidRPr="00000000" w14:paraId="00000098">
      <w:pPr>
        <w:numPr>
          <w:ilvl w:val="0"/>
          <w:numId w:val="3"/>
        </w:numPr>
        <w:spacing w:after="0" w:afterAutospacing="0" w:before="240" w:lineRule="auto"/>
        <w:ind w:left="1440" w:hanging="360"/>
        <w:rPr>
          <w:color w:val="000000"/>
          <w:sz w:val="22"/>
          <w:szCs w:val="22"/>
        </w:rPr>
      </w:pPr>
      <w:r w:rsidDel="00000000" w:rsidR="00000000" w:rsidRPr="00000000">
        <w:rPr>
          <w:rtl w:val="0"/>
        </w:rPr>
        <w:t xml:space="preserve">You may contact school administrators with concerns.</w:t>
      </w:r>
    </w:p>
    <w:p w:rsidR="00000000" w:rsidDel="00000000" w:rsidP="00000000" w:rsidRDefault="00000000" w:rsidRPr="00000000" w14:paraId="00000099">
      <w:pPr>
        <w:numPr>
          <w:ilvl w:val="0"/>
          <w:numId w:val="4"/>
        </w:numPr>
        <w:spacing w:after="0" w:afterAutospacing="0" w:before="0" w:beforeAutospacing="0" w:lineRule="auto"/>
        <w:ind w:left="1440" w:hanging="360"/>
        <w:rPr>
          <w:color w:val="000000"/>
          <w:sz w:val="22"/>
          <w:szCs w:val="22"/>
        </w:rPr>
      </w:pPr>
      <w:r w:rsidDel="00000000" w:rsidR="00000000" w:rsidRPr="00000000">
        <w:rPr>
          <w:rtl w:val="0"/>
        </w:rPr>
        <w:t xml:space="preserve">The school may not confirm details or provide information back to you.</w:t>
      </w:r>
    </w:p>
    <w:p w:rsidR="00000000" w:rsidDel="00000000" w:rsidP="00000000" w:rsidRDefault="00000000" w:rsidRPr="00000000" w14:paraId="0000009A">
      <w:pPr>
        <w:numPr>
          <w:ilvl w:val="0"/>
          <w:numId w:val="4"/>
        </w:numPr>
        <w:spacing w:after="240" w:before="0" w:beforeAutospacing="0" w:lineRule="auto"/>
        <w:ind w:left="1440" w:hanging="360"/>
        <w:rPr>
          <w:color w:val="000000"/>
          <w:sz w:val="22"/>
          <w:szCs w:val="22"/>
        </w:rPr>
      </w:pPr>
      <w:r w:rsidDel="00000000" w:rsidR="00000000" w:rsidRPr="00000000">
        <w:rPr>
          <w:rtl w:val="0"/>
        </w:rPr>
        <w:t xml:space="preserve">Schools may act on safety concerns even if they are not able to fully discuss them with you.</w:t>
      </w:r>
    </w:p>
    <w:p w:rsidR="00000000" w:rsidDel="00000000" w:rsidP="00000000" w:rsidRDefault="00000000" w:rsidRPr="00000000" w14:paraId="0000009B">
      <w:pPr>
        <w:pStyle w:val="Heading5"/>
        <w:rPr/>
      </w:pPr>
      <w:bookmarkStart w:colFirst="0" w:colLast="0" w:name="_y8jvbfihp7f" w:id="19"/>
      <w:bookmarkEnd w:id="19"/>
      <w:r w:rsidDel="00000000" w:rsidR="00000000" w:rsidRPr="00000000">
        <w:rPr>
          <w:rtl w:val="0"/>
        </w:rPr>
        <w:t xml:space="preserve">HIPAA</w:t>
      </w:r>
    </w:p>
    <w:p w:rsidR="00000000" w:rsidDel="00000000" w:rsidP="00000000" w:rsidRDefault="00000000" w:rsidRPr="00000000" w14:paraId="0000009C">
      <w:pPr>
        <w:ind w:left="720" w:firstLine="0"/>
        <w:rPr/>
      </w:pPr>
      <w:r w:rsidDel="00000000" w:rsidR="00000000" w:rsidRPr="00000000">
        <w:rPr>
          <w:rtl w:val="0"/>
        </w:rPr>
        <w:t xml:space="preserve">Health Insurance Portability and Accountability Act of 1996 (“HIPAA”) is a federal law that sets privacy standards limiting the use and disclosure of individuals’ health information, known as protected health information, or PHI. Under HIPAA, providers cannot share a young adult’s protected health information with family unless the patient consents, the patient is unable to make decisions, or there is an emergency or safety concern.</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t xml:space="preserve">HIPAA in practice:</w:t>
      </w:r>
    </w:p>
    <w:p w:rsidR="00000000" w:rsidDel="00000000" w:rsidP="00000000" w:rsidRDefault="00000000" w:rsidRPr="00000000" w14:paraId="0000009F">
      <w:pPr>
        <w:numPr>
          <w:ilvl w:val="0"/>
          <w:numId w:val="2"/>
        </w:numPr>
        <w:ind w:left="1440" w:hanging="360"/>
        <w:rPr>
          <w:color w:val="000000"/>
          <w:sz w:val="22"/>
          <w:szCs w:val="22"/>
        </w:rPr>
      </w:pPr>
      <w:r w:rsidDel="00000000" w:rsidR="00000000" w:rsidRPr="00000000">
        <w:rPr>
          <w:rtl w:val="0"/>
        </w:rPr>
        <w:t xml:space="preserve">You may call clinicians and offer background, observations, and concerns.</w:t>
      </w:r>
    </w:p>
    <w:p w:rsidR="00000000" w:rsidDel="00000000" w:rsidP="00000000" w:rsidRDefault="00000000" w:rsidRPr="00000000" w14:paraId="000000A0">
      <w:pPr>
        <w:numPr>
          <w:ilvl w:val="0"/>
          <w:numId w:val="2"/>
        </w:numPr>
        <w:ind w:left="1440" w:hanging="360"/>
        <w:rPr>
          <w:color w:val="000000"/>
          <w:sz w:val="22"/>
          <w:szCs w:val="22"/>
        </w:rPr>
      </w:pPr>
      <w:r w:rsidDel="00000000" w:rsidR="00000000" w:rsidRPr="00000000">
        <w:rPr>
          <w:rtl w:val="0"/>
        </w:rPr>
        <w:t xml:space="preserve">Clinicians may listen even if they are not able to discuss treatment details.</w:t>
      </w:r>
    </w:p>
    <w:p w:rsidR="00000000" w:rsidDel="00000000" w:rsidP="00000000" w:rsidRDefault="00000000" w:rsidRPr="00000000" w14:paraId="000000A1">
      <w:pPr>
        <w:numPr>
          <w:ilvl w:val="0"/>
          <w:numId w:val="2"/>
        </w:numPr>
        <w:ind w:left="1440" w:hanging="360"/>
        <w:rPr>
          <w:color w:val="000000"/>
          <w:sz w:val="22"/>
          <w:szCs w:val="22"/>
        </w:rPr>
      </w:pPr>
      <w:r w:rsidDel="00000000" w:rsidR="00000000" w:rsidRPr="00000000">
        <w:rPr>
          <w:rtl w:val="0"/>
        </w:rPr>
        <w:t xml:space="preserve">If you don’t know the exact names of clinicians or facilities, it may be difficult to get your information through.</w:t>
      </w:r>
    </w:p>
    <w:p w:rsidR="00000000" w:rsidDel="00000000" w:rsidP="00000000" w:rsidRDefault="00000000" w:rsidRPr="00000000" w14:paraId="000000A2">
      <w:pPr>
        <w:numPr>
          <w:ilvl w:val="0"/>
          <w:numId w:val="2"/>
        </w:numPr>
        <w:ind w:left="1440" w:hanging="360"/>
        <w:rPr>
          <w:color w:val="000000"/>
          <w:sz w:val="22"/>
          <w:szCs w:val="22"/>
        </w:rPr>
      </w:pPr>
      <w:r w:rsidDel="00000000" w:rsidR="00000000" w:rsidRPr="00000000">
        <w:rPr>
          <w:rtl w:val="0"/>
        </w:rPr>
        <w:t xml:space="preserve">If the young adult signs a release, communication is much easier.</w:t>
      </w:r>
    </w:p>
    <w:p w:rsidR="00000000" w:rsidDel="00000000" w:rsidP="00000000" w:rsidRDefault="00000000" w:rsidRPr="00000000" w14:paraId="000000A3">
      <w:pPr>
        <w:pStyle w:val="Heading4"/>
        <w:rPr>
          <w:b w:val="1"/>
          <w:bCs w:val="1"/>
        </w:rPr>
      </w:pPr>
      <w:bookmarkStart w:colFirst="0" w:colLast="0" w:name="_qc2u2caduu49" w:id="20"/>
      <w:bookmarkEnd w:id="20"/>
      <w:r w:rsidDel="00000000" w:rsidR="00000000" w:rsidRPr="00000000">
        <w:rPr>
          <w:b w:val="1"/>
          <w:bCs w:val="1"/>
          <w:rtl w:val="0"/>
        </w:rPr>
        <w:t xml:space="preserve">Hospitalization</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Voluntary treatment is preferred whenever possible. When a young adult consents to treatment, they are often more likely to collaborate on treatment decisions, which may result in longer engagement in care.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Involuntary treatment is used mainly when someone is not safe or not functioning on their own, and lesser interventions were not sufficient.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Involuntary Commitment Laws:</w:t>
      </w:r>
    </w:p>
    <w:p w:rsidR="00000000" w:rsidDel="00000000" w:rsidP="00000000" w:rsidRDefault="00000000" w:rsidRPr="00000000" w14:paraId="000000AA">
      <w:pPr>
        <w:ind w:left="720" w:firstLine="0"/>
        <w:rPr/>
      </w:pPr>
      <w:r w:rsidDel="00000000" w:rsidR="00000000" w:rsidRPr="00000000">
        <w:rPr>
          <w:rtl w:val="0"/>
        </w:rPr>
        <w:t xml:space="preserve">In most places, there are laws that allow people to be temporarily hospitalized without their consent if they are a threat to themself or others, or unable to meet their basic needs due to mental illness, often described as “grave disability”. These laws vary by location. Depending on the location, law enforcement, clinicians, or family members may request an evaluation, but the process and decisions will depend on the specific laws in place.</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t xml:space="preserve">Involuntary Commitment laws in practice: </w:t>
      </w:r>
    </w:p>
    <w:p w:rsidR="00000000" w:rsidDel="00000000" w:rsidP="00000000" w:rsidRDefault="00000000" w:rsidRPr="00000000" w14:paraId="000000AD">
      <w:pPr>
        <w:numPr>
          <w:ilvl w:val="0"/>
          <w:numId w:val="1"/>
        </w:numPr>
        <w:ind w:left="1440" w:hanging="360"/>
      </w:pPr>
      <w:r w:rsidDel="00000000" w:rsidR="00000000" w:rsidRPr="00000000">
        <w:rPr>
          <w:rtl w:val="0"/>
        </w:rPr>
        <w:t xml:space="preserve">‘Intent to harm self or others’ is more likely to result in a psychiatric hold.</w:t>
      </w:r>
    </w:p>
    <w:p w:rsidR="00000000" w:rsidDel="00000000" w:rsidP="00000000" w:rsidRDefault="00000000" w:rsidRPr="00000000" w14:paraId="000000AE">
      <w:pPr>
        <w:numPr>
          <w:ilvl w:val="0"/>
          <w:numId w:val="1"/>
        </w:numPr>
        <w:ind w:left="1440" w:hanging="360"/>
      </w:pPr>
      <w:r w:rsidDel="00000000" w:rsidR="00000000" w:rsidRPr="00000000">
        <w:rPr>
          <w:rtl w:val="0"/>
        </w:rPr>
        <w:t xml:space="preserve">Psychosis alone does not automatically result in involuntary hospitalization.</w:t>
      </w:r>
    </w:p>
    <w:p w:rsidR="00000000" w:rsidDel="00000000" w:rsidP="00000000" w:rsidRDefault="00000000" w:rsidRPr="00000000" w14:paraId="000000AF">
      <w:pPr>
        <w:numPr>
          <w:ilvl w:val="0"/>
          <w:numId w:val="1"/>
        </w:numPr>
        <w:ind w:left="1440" w:hanging="360"/>
      </w:pPr>
      <w:r w:rsidDel="00000000" w:rsidR="00000000" w:rsidRPr="00000000">
        <w:rPr>
          <w:rtl w:val="0"/>
        </w:rPr>
        <w:t xml:space="preserve">The threshold for “grave disability” is typically high.</w:t>
      </w:r>
    </w:p>
    <w:p w:rsidR="00000000" w:rsidDel="00000000" w:rsidP="00000000" w:rsidRDefault="00000000" w:rsidRPr="00000000" w14:paraId="000000B0">
      <w:pPr>
        <w:numPr>
          <w:ilvl w:val="0"/>
          <w:numId w:val="1"/>
        </w:numPr>
        <w:ind w:left="1440" w:hanging="360"/>
      </w:pPr>
      <w:r w:rsidDel="00000000" w:rsidR="00000000" w:rsidRPr="00000000">
        <w:rPr>
          <w:rtl w:val="0"/>
        </w:rPr>
        <w:t xml:space="preserve">Procedures, hold duration, and outcomes vary significantly across states and facilities.  </w:t>
      </w:r>
    </w:p>
    <w:p w:rsidR="00000000" w:rsidDel="00000000" w:rsidP="00000000" w:rsidRDefault="00000000" w:rsidRPr="00000000" w14:paraId="000000B1">
      <w:pPr>
        <w:pStyle w:val="Heading4"/>
        <w:rPr>
          <w:b w:val="1"/>
          <w:bCs w:val="1"/>
        </w:rPr>
      </w:pPr>
      <w:bookmarkStart w:colFirst="0" w:colLast="0" w:name="_hvfxpfdagfk" w:id="21"/>
      <w:bookmarkEnd w:id="21"/>
      <w:r w:rsidDel="00000000" w:rsidR="00000000" w:rsidRPr="00000000">
        <w:rPr>
          <w:b w:val="1"/>
          <w:bCs w:val="1"/>
          <w:rtl w:val="0"/>
        </w:rPr>
        <w:t xml:space="preserve">Criminal Justice System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Mental health crises may sometimes involve law enforcement, although not necessarily due to criminal intent. Crisis response systems and criminal justice systems overlap, and sometimes behaviors resulting from a mental health crisis are also against the law. Even when it's obvious the individual should be taken directly to treatment, they could be arrested, cited, or charged with a crime.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Mental health courts and other alternative paths may route people with mental illness to treatment instead of going through the traditional criminal justice system. Availability of these options varies, and the young adult or their family may need to ask which options exist locally. </w:t>
      </w:r>
    </w:p>
    <w:p w:rsidR="00000000" w:rsidDel="00000000" w:rsidP="00000000" w:rsidRDefault="00000000" w:rsidRPr="00000000" w14:paraId="000000B6">
      <w:pPr>
        <w:pStyle w:val="Heading4"/>
        <w:rPr>
          <w:b w:val="1"/>
          <w:bCs w:val="1"/>
        </w:rPr>
      </w:pPr>
      <w:bookmarkStart w:colFirst="0" w:colLast="0" w:name="_5q9kkea9t0kr" w:id="22"/>
      <w:bookmarkEnd w:id="22"/>
      <w:r w:rsidDel="00000000" w:rsidR="00000000" w:rsidRPr="00000000">
        <w:rPr>
          <w:b w:val="1"/>
          <w:bCs w:val="1"/>
          <w:rtl w:val="0"/>
        </w:rPr>
        <w:t xml:space="preserve">Tools for Collaboration and Consent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If the young adult is cooperative and you are working together to help them through the crisis, there are several strategies to help with these constraints.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Most importantly, your student may sign a </w:t>
      </w:r>
      <w:r w:rsidDel="00000000" w:rsidR="00000000" w:rsidRPr="00000000">
        <w:rPr>
          <w:b w:val="1"/>
          <w:bCs w:val="1"/>
          <w:rtl w:val="0"/>
        </w:rPr>
        <w:t xml:space="preserve">release of information </w:t>
      </w:r>
      <w:r w:rsidDel="00000000" w:rsidR="00000000" w:rsidRPr="00000000">
        <w:rPr>
          <w:rtl w:val="0"/>
        </w:rPr>
        <w:t xml:space="preserve">(ROI)</w:t>
      </w:r>
      <w:r w:rsidDel="00000000" w:rsidR="00000000" w:rsidRPr="00000000">
        <w:rPr>
          <w:rtl w:val="0"/>
        </w:rPr>
        <w:t xml:space="preserve"> for FERPA and HIPAA with the school and with providers. They may have to sign multiple documents for different departments, schools, or clinicians.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w:t>
      </w:r>
      <w:r w:rsidDel="00000000" w:rsidR="00000000" w:rsidRPr="00000000">
        <w:rPr>
          <w:b w:val="1"/>
          <w:bCs w:val="1"/>
          <w:rtl w:val="0"/>
        </w:rPr>
        <w:t xml:space="preserve">Psychiatric Advance Directive</w:t>
      </w:r>
      <w:r w:rsidDel="00000000" w:rsidR="00000000" w:rsidRPr="00000000">
        <w:rPr>
          <w:rtl w:val="0"/>
        </w:rPr>
        <w:t xml:space="preserve"> (PAD) or Mental Health Advance Directive (MHAD) documents an individual’s preferences for treatment. Effectiveness varies depending on state laws and whether hospitals honor them during a crisis. The process of creating one helps clarify preferences for mental health care.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For families in </w:t>
      </w:r>
      <w:r w:rsidDel="00000000" w:rsidR="00000000" w:rsidRPr="00000000">
        <w:rPr>
          <w:highlight w:val="yellow"/>
          <w:rtl w:val="0"/>
        </w:rPr>
        <w:t xml:space="preserve">◐</w:t>
      </w:r>
      <w:r w:rsidDel="00000000" w:rsidR="00000000" w:rsidRPr="00000000">
        <w:rPr>
          <w:rtl w:val="0"/>
        </w:rPr>
        <w:t xml:space="preserve">Limited Engagement situations, it’s common for the young adult to refuse to sign ROIs and not include parents or caregivers in advanced directive planning or safety planning. </w:t>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rPr/>
      </w:pPr>
      <w:bookmarkStart w:colFirst="0" w:colLast="0" w:name="_bpxx1fbnp090" w:id="23"/>
      <w:bookmarkEnd w:id="23"/>
      <w:r w:rsidDel="00000000" w:rsidR="00000000" w:rsidRPr="00000000">
        <w:rPr>
          <w:rtl w:val="0"/>
        </w:rPr>
        <w:t xml:space="preserve">7. Navigating Continuing Care</w:t>
      </w:r>
    </w:p>
    <w:p w:rsidR="00000000" w:rsidDel="00000000" w:rsidP="00000000" w:rsidRDefault="00000000" w:rsidRPr="00000000" w14:paraId="000000C0">
      <w:pPr>
        <w:rPr/>
      </w:pPr>
      <w:r w:rsidDel="00000000" w:rsidR="00000000" w:rsidRPr="00000000">
        <w:rPr>
          <w:rtl w:val="0"/>
        </w:rPr>
        <w:t xml:space="preserve">Multiple options exist for continuing mental health care after an ER visit or hospitalization. The young adult’s care team or hospital social worker may help decide and coordinate the next steps. If these options are not being discussed, ask.</w:t>
      </w:r>
    </w:p>
    <w:p w:rsidR="00000000" w:rsidDel="00000000" w:rsidP="00000000" w:rsidRDefault="00000000" w:rsidRPr="00000000" w14:paraId="000000C1">
      <w:pPr>
        <w:pStyle w:val="Heading4"/>
        <w:rPr/>
      </w:pPr>
      <w:bookmarkStart w:colFirst="0" w:colLast="0" w:name="_4lm68kwloxfb" w:id="24"/>
      <w:bookmarkEnd w:id="24"/>
      <w:r w:rsidDel="00000000" w:rsidR="00000000" w:rsidRPr="00000000">
        <w:rPr>
          <w:rtl w:val="0"/>
        </w:rPr>
        <w:t xml:space="preserve">Increase support with the existing outpatient treatment team </w:t>
      </w:r>
    </w:p>
    <w:p w:rsidR="00000000" w:rsidDel="00000000" w:rsidP="00000000" w:rsidRDefault="00000000" w:rsidRPr="00000000" w14:paraId="000000C2">
      <w:pPr>
        <w:ind w:left="720" w:firstLine="0"/>
        <w:rPr/>
      </w:pPr>
      <w:r w:rsidDel="00000000" w:rsidR="00000000" w:rsidRPr="00000000">
        <w:rPr>
          <w:rtl w:val="0"/>
        </w:rPr>
        <w:t xml:space="preserve">It may be worth reevaluating whether the existing treatment team is sufficient, given the latest crisis. In some situations, the young adult’s needs may have increased beyond the scope of their current mental health providers. In that case, it's more appropriate to transition to new ones. </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For patients with an existing psychiatrist and therapist who are still a good fit, sometimes it's enough to temporarily increase the frequency of visits in the weeks following a hospitalization. The weeks after hospitalization are more vulnerable, and extra support is useful. This route may cause less disruption to daily routines compared to other post-hospitalization options, as long as it’s clinically in the young adult's best interest. </w:t>
      </w:r>
    </w:p>
    <w:p w:rsidR="00000000" w:rsidDel="00000000" w:rsidP="00000000" w:rsidRDefault="00000000" w:rsidRPr="00000000" w14:paraId="000000C5">
      <w:pPr>
        <w:pStyle w:val="Heading4"/>
        <w:rPr/>
      </w:pPr>
      <w:bookmarkStart w:colFirst="0" w:colLast="0" w:name="_s30qh0ayji73" w:id="25"/>
      <w:bookmarkEnd w:id="25"/>
      <w:r w:rsidDel="00000000" w:rsidR="00000000" w:rsidRPr="00000000">
        <w:rPr>
          <w:rtl w:val="0"/>
        </w:rPr>
        <w:t xml:space="preserve">Attend a Partial Hospitalization Program (PHP) or Intensive Outpatient Program (IOP) </w:t>
      </w:r>
    </w:p>
    <w:p w:rsidR="00000000" w:rsidDel="00000000" w:rsidP="00000000" w:rsidRDefault="00000000" w:rsidRPr="00000000" w14:paraId="000000C6">
      <w:pPr>
        <w:ind w:left="720" w:firstLine="0"/>
        <w:rPr/>
      </w:pPr>
      <w:r w:rsidDel="00000000" w:rsidR="00000000" w:rsidRPr="00000000">
        <w:rPr>
          <w:rtl w:val="0"/>
        </w:rPr>
        <w:t xml:space="preserve">PHPs and IOPs are both outpatient mental health and addiction recovery programs. They provide structured treatment while the patient lives at home, at another caregiver’s home, or in supportive housing. PHP programs involve more hours and days per week than IOP programs. Similar in scope, both PHPs and IOPs typically include group therapy, individual therapy, skill-building, psychiatry visits, and medication management. Most of these programs are connected to hospitals, but availability varies.</w:t>
      </w:r>
    </w:p>
    <w:p w:rsidR="00000000" w:rsidDel="00000000" w:rsidP="00000000" w:rsidRDefault="00000000" w:rsidRPr="00000000" w14:paraId="000000C7">
      <w:pPr>
        <w:pStyle w:val="Heading4"/>
        <w:rPr/>
      </w:pPr>
      <w:bookmarkStart w:colFirst="0" w:colLast="0" w:name="_mc4z3dfdwtxx" w:id="26"/>
      <w:bookmarkEnd w:id="26"/>
      <w:r w:rsidDel="00000000" w:rsidR="00000000" w:rsidRPr="00000000">
        <w:rPr>
          <w:rtl w:val="0"/>
        </w:rPr>
        <w:t xml:space="preserve">Attend a Residential Treatment program </w:t>
      </w:r>
    </w:p>
    <w:p w:rsidR="00000000" w:rsidDel="00000000" w:rsidP="00000000" w:rsidRDefault="00000000" w:rsidRPr="00000000" w14:paraId="000000C8">
      <w:pPr>
        <w:ind w:left="720" w:firstLine="0"/>
        <w:rPr/>
      </w:pPr>
      <w:r w:rsidDel="00000000" w:rsidR="00000000" w:rsidRPr="00000000">
        <w:rPr>
          <w:rtl w:val="0"/>
        </w:rPr>
        <w:t xml:space="preserve">Less common, but sometimes y</w:t>
      </w:r>
      <w:r w:rsidDel="00000000" w:rsidR="00000000" w:rsidRPr="00000000">
        <w:rPr>
          <w:rtl w:val="0"/>
        </w:rPr>
        <w:t xml:space="preserve">oung adults need a high level of support after a hospitalization. Residential programs typically offer 24/7 care, therapy, supervision, and medical support. These programs vary widely in approach, length, quality, cost, insurance coverage, and admission requirements. </w:t>
      </w:r>
    </w:p>
    <w:p w:rsidR="00000000" w:rsidDel="00000000" w:rsidP="00000000" w:rsidRDefault="00000000" w:rsidRPr="00000000" w14:paraId="000000C9">
      <w:pPr>
        <w:pStyle w:val="Heading4"/>
        <w:rPr/>
      </w:pPr>
      <w:bookmarkStart w:colFirst="0" w:colLast="0" w:name="_waw3ir2qjja0" w:id="27"/>
      <w:bookmarkEnd w:id="27"/>
      <w:r w:rsidDel="00000000" w:rsidR="00000000" w:rsidRPr="00000000">
        <w:rPr>
          <w:rtl w:val="0"/>
        </w:rPr>
        <w:t xml:space="preserve">Care Transitions</w:t>
      </w:r>
    </w:p>
    <w:p w:rsidR="00000000" w:rsidDel="00000000" w:rsidP="00000000" w:rsidRDefault="00000000" w:rsidRPr="00000000" w14:paraId="000000CA">
      <w:pPr>
        <w:ind w:left="720" w:firstLine="0"/>
        <w:rPr/>
      </w:pPr>
      <w:r w:rsidDel="00000000" w:rsidR="00000000" w:rsidRPr="00000000">
        <w:rPr>
          <w:rtl w:val="0"/>
        </w:rPr>
        <w:t xml:space="preserve">Planning from one level of care to another, and continuing care in general, may feel fragmented and frustrating. It's typical to face waitlists, scheduling conflicts, and insurance prior authorizations. Caregivers may need to help make calls, follow up frequently, ask about cancellations, and persistently push for options. While exhausting, being “the squeaky wheel” may sometimes help young adults access care sooner or avoid gaps in support. </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t xml:space="preserve">Young adults may also have pushback on whether the treatment is a good fit, or agree to one level of care but refuse another. Caregivers may wear many hats in these situations, balancing encouragement to stay in care, coordinating logistics, helping navigate problems that arise, while also respecting the young adult’s agency.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4nciecto89i4" w:id="28"/>
      <w:bookmarkEnd w:id="28"/>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3"/>
        <w:rPr/>
      </w:pPr>
      <w:bookmarkStart w:colFirst="0" w:colLast="0" w:name="_cvmbn4qt43kp" w:id="29"/>
      <w:bookmarkEnd w:id="29"/>
      <w:r w:rsidDel="00000000" w:rsidR="00000000" w:rsidRPr="00000000">
        <w:rPr>
          <w:rtl w:val="0"/>
        </w:rPr>
        <w:t xml:space="preserve">8</w:t>
      </w:r>
      <w:r w:rsidDel="00000000" w:rsidR="00000000" w:rsidRPr="00000000">
        <w:rPr>
          <w:rtl w:val="0"/>
        </w:rPr>
        <w:t xml:space="preserve">. Ongoing Crisis Response</w:t>
      </w:r>
    </w:p>
    <w:p w:rsidR="00000000" w:rsidDel="00000000" w:rsidP="00000000" w:rsidRDefault="00000000" w:rsidRPr="00000000" w14:paraId="000000D0">
      <w:pPr>
        <w:rPr/>
      </w:pPr>
      <w:r w:rsidDel="00000000" w:rsidR="00000000" w:rsidRPr="00000000">
        <w:rPr>
          <w:rtl w:val="0"/>
        </w:rPr>
        <w:t xml:space="preserve">Many families imagine mental health crises as short events followed by treatment and recovery. In reality, some crises become longer periods of instability and safety concerns.</w:t>
      </w:r>
    </w:p>
    <w:p w:rsidR="00000000" w:rsidDel="00000000" w:rsidP="00000000" w:rsidRDefault="00000000" w:rsidRPr="00000000" w14:paraId="000000D1">
      <w:pPr>
        <w:pStyle w:val="Heading4"/>
        <w:rPr/>
      </w:pPr>
      <w:bookmarkStart w:colFirst="0" w:colLast="0" w:name="_1j3wx9a8vtn2" w:id="30"/>
      <w:bookmarkEnd w:id="30"/>
      <w:r w:rsidDel="00000000" w:rsidR="00000000" w:rsidRPr="00000000">
        <w:rPr>
          <w:rtl w:val="0"/>
        </w:rPr>
        <w:t xml:space="preserve">Communication and Engagement During Crisis</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t xml:space="preserve">Good communication strategies include listening, reflecting what you hear, validating emotions, expressing trust, and asking open-ended questions like, “How could I support you right now?” </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t xml:space="preserve">For families in </w:t>
      </w:r>
      <w:r w:rsidDel="00000000" w:rsidR="00000000" w:rsidRPr="00000000">
        <w:rPr>
          <w:highlight w:val="yellow"/>
          <w:rtl w:val="0"/>
        </w:rPr>
        <w:t xml:space="preserve">◐</w:t>
      </w:r>
      <w:r w:rsidDel="00000000" w:rsidR="00000000" w:rsidRPr="00000000">
        <w:rPr>
          <w:rtl w:val="0"/>
        </w:rPr>
        <w:t xml:space="preserve">Limited Engagement situations, it’s common for the young adult to avoid communication at this point. Gently experiment with different avenues to see what works. For example, they may not respond to “how are you?” but they may comment on social media pictures of the family pet. </w:t>
      </w:r>
    </w:p>
    <w:p w:rsidR="00000000" w:rsidDel="00000000" w:rsidP="00000000" w:rsidRDefault="00000000" w:rsidRPr="00000000" w14:paraId="000000D6">
      <w:pPr>
        <w:ind w:left="720" w:firstLine="0"/>
        <w:rPr/>
      </w:pPr>
      <w:commentRangeStart w:id="1"/>
      <w:r w:rsidDel="00000000" w:rsidR="00000000" w:rsidRPr="00000000">
        <w:rPr>
          <w:rtl w:val="0"/>
        </w:rPr>
      </w:r>
    </w:p>
    <w:p w:rsidR="00000000" w:rsidDel="00000000" w:rsidP="00000000" w:rsidRDefault="00000000" w:rsidRPr="00000000" w14:paraId="000000D7">
      <w:pPr>
        <w:ind w:left="720" w:firstLine="0"/>
        <w:rPr/>
      </w:pPr>
      <w:commentRangeEnd w:id="1"/>
      <w:r w:rsidDel="00000000" w:rsidR="00000000" w:rsidRPr="00000000">
        <w:commentReference w:id="1"/>
      </w:r>
      <w:r w:rsidDel="00000000" w:rsidR="00000000" w:rsidRPr="00000000">
        <w:rPr>
          <w:rtl w:val="0"/>
        </w:rPr>
        <w:t xml:space="preserve">Schools may offer counseling services and academic accommodations, as well as track missed classes, disciplinary issues, or concerning behavior. Providers may only see and hear brief snapshots during appointments. Friends may observe changes directly or may be unaware. Family members are trying to stay connected and close gaps.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t xml:space="preserve">It may be helpful to keep track of medications, hospitalizations, suicidal statements, threats, and concerning symptoms. Timelines help provide context when speaking with care providers. </w:t>
      </w:r>
    </w:p>
    <w:p w:rsidR="00000000" w:rsidDel="00000000" w:rsidP="00000000" w:rsidRDefault="00000000" w:rsidRPr="00000000" w14:paraId="000000DA">
      <w:pPr>
        <w:numPr>
          <w:ilvl w:val="0"/>
          <w:numId w:val="5"/>
        </w:numPr>
        <w:ind w:left="2160" w:hanging="360"/>
      </w:pPr>
      <w:r w:rsidDel="00000000" w:rsidR="00000000" w:rsidRPr="00000000">
        <w:rPr>
          <w:rtl w:val="0"/>
        </w:rPr>
        <w:t xml:space="preserve">Stick to factual observations, not interpretations </w:t>
      </w:r>
    </w:p>
    <w:p w:rsidR="00000000" w:rsidDel="00000000" w:rsidP="00000000" w:rsidRDefault="00000000" w:rsidRPr="00000000" w14:paraId="000000DB">
      <w:pPr>
        <w:numPr>
          <w:ilvl w:val="0"/>
          <w:numId w:val="5"/>
        </w:numPr>
        <w:ind w:left="2160" w:hanging="360"/>
      </w:pPr>
      <w:r w:rsidDel="00000000" w:rsidR="00000000" w:rsidRPr="00000000">
        <w:rPr>
          <w:rtl w:val="0"/>
        </w:rPr>
        <w:t xml:space="preserve">Keep the message calm and concise</w:t>
      </w:r>
    </w:p>
    <w:p w:rsidR="00000000" w:rsidDel="00000000" w:rsidP="00000000" w:rsidRDefault="00000000" w:rsidRPr="00000000" w14:paraId="000000DC">
      <w:pPr>
        <w:numPr>
          <w:ilvl w:val="0"/>
          <w:numId w:val="5"/>
        </w:numPr>
        <w:ind w:left="2160" w:hanging="360"/>
      </w:pPr>
      <w:r w:rsidDel="00000000" w:rsidR="00000000" w:rsidRPr="00000000">
        <w:rPr>
          <w:rtl w:val="0"/>
        </w:rPr>
        <w:t xml:space="preserve">Share specific safety concerns clearly</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pStyle w:val="Heading4"/>
        <w:rPr/>
      </w:pPr>
      <w:bookmarkStart w:colFirst="0" w:colLast="0" w:name="_gei8tucd1e2z" w:id="31"/>
      <w:bookmarkEnd w:id="31"/>
      <w:r w:rsidDel="00000000" w:rsidR="00000000" w:rsidRPr="00000000">
        <w:rPr>
          <w:rtl w:val="0"/>
        </w:rPr>
        <w:t xml:space="preserve">Relationship vs Safety </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t xml:space="preserve">One aspect of communication during an ongoing mental health crisis is </w:t>
      </w:r>
      <w:r w:rsidDel="00000000" w:rsidR="00000000" w:rsidRPr="00000000">
        <w:rPr>
          <w:b w:val="1"/>
          <w:bCs w:val="1"/>
          <w:rtl w:val="0"/>
        </w:rPr>
        <w:t xml:space="preserve">weighing relationship risk vs safety concerns</w:t>
      </w:r>
      <w:r w:rsidDel="00000000" w:rsidR="00000000" w:rsidRPr="00000000">
        <w:rPr>
          <w:rtl w:val="0"/>
        </w:rPr>
        <w:t xml:space="preserve">. In some situations, including </w:t>
      </w:r>
      <w:r w:rsidDel="00000000" w:rsidR="00000000" w:rsidRPr="00000000">
        <w:rPr>
          <w:highlight w:val="yellow"/>
          <w:rtl w:val="0"/>
        </w:rPr>
        <w:t xml:space="preserve">◐</w:t>
      </w:r>
      <w:r w:rsidDel="00000000" w:rsidR="00000000" w:rsidRPr="00000000">
        <w:rPr>
          <w:rtl w:val="0"/>
        </w:rPr>
        <w:t xml:space="preserve">Limited Engagement, a young adult may get angry if you communicate your concerns to their care team. It may help to list the pros and cons. When concerns are valid but not urgent, it may pay to wait. When safety is at stake, the relationship may not be the highest priority.</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highlight w:val="yellow"/>
        </w:rPr>
      </w:pPr>
      <w:r w:rsidDel="00000000" w:rsidR="00000000" w:rsidRPr="00000000">
        <w:rPr>
          <w:rtl w:val="0"/>
        </w:rPr>
        <w:t xml:space="preserve">A loved one’s reaction to family involvement may not only be due to relationship dynamics, but also due to the effects of the illness itself. In hindsight, families may overestimate how much different wording or timing would have changed the outcome.</w:t>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rPr/>
      </w:pPr>
      <w:bookmarkStart w:colFirst="0" w:colLast="0" w:name="_9todxzcg1fgn" w:id="32"/>
      <w:bookmarkEnd w:id="32"/>
      <w:r w:rsidDel="00000000" w:rsidR="00000000" w:rsidRPr="00000000">
        <w:rPr>
          <w:rtl w:val="0"/>
        </w:rPr>
        <w:t xml:space="preserve">9. Campus Resources</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t xml:space="preserve">College campuses today offer multiple mental health resources. The availability and responsiveness of these resources, and coordination between them, vary widely. </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b w:val="1"/>
          <w:bCs w:val="1"/>
          <w:rtl w:val="0"/>
        </w:rPr>
        <w:t xml:space="preserve">University Police Department</w:t>
      </w:r>
      <w:r w:rsidDel="00000000" w:rsidR="00000000" w:rsidRPr="00000000">
        <w:rPr>
          <w:rtl w:val="0"/>
        </w:rPr>
        <w:t xml:space="preserve">  </w:t>
      </w:r>
    </w:p>
    <w:p w:rsidR="00000000" w:rsidDel="00000000" w:rsidP="00000000" w:rsidRDefault="00000000" w:rsidRPr="00000000" w14:paraId="000000E8">
      <w:pPr>
        <w:ind w:left="720" w:firstLine="0"/>
        <w:rPr/>
      </w:pPr>
      <w:r w:rsidDel="00000000" w:rsidR="00000000" w:rsidRPr="00000000">
        <w:rPr>
          <w:rtl w:val="0"/>
        </w:rPr>
        <w:t xml:space="preserve">This department may respond if you call 911 from a phone on campus, or you may call the campus police non-emergency number. They may also complete wellness checks.</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b w:val="1"/>
          <w:bCs w:val="1"/>
          <w:rtl w:val="0"/>
        </w:rPr>
        <w:t xml:space="preserve">Counseling and Psychological Services</w:t>
      </w:r>
      <w:r w:rsidDel="00000000" w:rsidR="00000000" w:rsidRPr="00000000">
        <w:rPr>
          <w:rtl w:val="0"/>
        </w:rPr>
        <w:t xml:space="preserve">  </w:t>
      </w:r>
    </w:p>
    <w:p w:rsidR="00000000" w:rsidDel="00000000" w:rsidP="00000000" w:rsidRDefault="00000000" w:rsidRPr="00000000" w14:paraId="000000EB">
      <w:pPr>
        <w:ind w:left="720" w:firstLine="0"/>
        <w:rPr/>
      </w:pPr>
      <w:r w:rsidDel="00000000" w:rsidR="00000000" w:rsidRPr="00000000">
        <w:rPr>
          <w:rtl w:val="0"/>
        </w:rPr>
        <w:t xml:space="preserve">Most schools provide free short-term mental health care for enrolled students, but this service is often overwhelmed and may not be the best for ongoing, regular appointments.</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b w:val="1"/>
          <w:bCs w:val="1"/>
          <w:rtl w:val="0"/>
        </w:rPr>
        <w:t xml:space="preserve">University Health Services</w:t>
      </w:r>
      <w:r w:rsidDel="00000000" w:rsidR="00000000" w:rsidRPr="00000000">
        <w:rPr>
          <w:rtl w:val="0"/>
        </w:rPr>
        <w:t xml:space="preserve">  </w:t>
      </w:r>
    </w:p>
    <w:p w:rsidR="00000000" w:rsidDel="00000000" w:rsidP="00000000" w:rsidRDefault="00000000" w:rsidRPr="00000000" w14:paraId="000000EE">
      <w:pPr>
        <w:ind w:left="720" w:firstLine="0"/>
        <w:rPr/>
      </w:pPr>
      <w:r w:rsidDel="00000000" w:rsidR="00000000" w:rsidRPr="00000000">
        <w:rPr>
          <w:rtl w:val="0"/>
        </w:rPr>
        <w:t xml:space="preserve">Medical treatment for psychiatric illnesses, addiction, and recovery. Some campus health services have restrictions on prescribing controlled substances.</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b w:val="1"/>
          <w:bCs w:val="1"/>
          <w:rtl w:val="0"/>
        </w:rPr>
        <w:t xml:space="preserve">Dean of Students Office</w:t>
      </w:r>
      <w:r w:rsidDel="00000000" w:rsidR="00000000" w:rsidRPr="00000000">
        <w:rPr>
          <w:rtl w:val="0"/>
        </w:rPr>
        <w:t xml:space="preserve"> </w:t>
      </w:r>
    </w:p>
    <w:p w:rsidR="00000000" w:rsidDel="00000000" w:rsidP="00000000" w:rsidRDefault="00000000" w:rsidRPr="00000000" w14:paraId="000000F1">
      <w:pPr>
        <w:ind w:left="720" w:firstLine="0"/>
        <w:rPr/>
      </w:pPr>
      <w:r w:rsidDel="00000000" w:rsidR="00000000" w:rsidRPr="00000000">
        <w:rPr>
          <w:rtl w:val="0"/>
        </w:rPr>
        <w:t xml:space="preserve">The Dean of Students Office may help students navigate university policy and procedures around academic concerns.</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b w:val="1"/>
          <w:bCs w:val="1"/>
          <w:rtl w:val="0"/>
        </w:rPr>
        <w:t xml:space="preserve">Disability Services</w:t>
      </w:r>
      <w:r w:rsidDel="00000000" w:rsidR="00000000" w:rsidRPr="00000000">
        <w:rPr>
          <w:rtl w:val="0"/>
        </w:rPr>
        <w:t xml:space="preserve"> </w:t>
      </w:r>
    </w:p>
    <w:p w:rsidR="00000000" w:rsidDel="00000000" w:rsidP="00000000" w:rsidRDefault="00000000" w:rsidRPr="00000000" w14:paraId="000000F4">
      <w:pPr>
        <w:ind w:left="720" w:firstLine="0"/>
        <w:rPr/>
      </w:pPr>
      <w:r w:rsidDel="00000000" w:rsidR="00000000" w:rsidRPr="00000000">
        <w:rPr>
          <w:rtl w:val="0"/>
        </w:rPr>
        <w:t xml:space="preserve">Staff help students with diagnosed medical and mental health conditions obtain learning accommodations.</w:t>
      </w:r>
    </w:p>
    <w:p w:rsidR="00000000" w:rsidDel="00000000" w:rsidP="00000000" w:rsidRDefault="00000000" w:rsidRPr="00000000" w14:paraId="000000F5">
      <w:pPr>
        <w:keepNext w:val="0"/>
        <w:keepLines w:val="0"/>
        <w:shd w:fill="ffffff" w:val="clear"/>
        <w:spacing w:after="40" w:before="240" w:lineRule="auto"/>
        <w:ind w:left="1440" w:hanging="720"/>
        <w:rPr>
          <w:b w:val="1"/>
          <w:bCs w:val="1"/>
        </w:rPr>
      </w:pPr>
      <w:r w:rsidDel="00000000" w:rsidR="00000000" w:rsidRPr="00000000">
        <w:rPr>
          <w:b w:val="1"/>
          <w:bCs w:val="1"/>
          <w:rtl w:val="0"/>
        </w:rPr>
        <w:t xml:space="preserve">Blue Light Phones</w:t>
      </w:r>
    </w:p>
    <w:p w:rsidR="00000000" w:rsidDel="00000000" w:rsidP="00000000" w:rsidRDefault="00000000" w:rsidRPr="00000000" w14:paraId="000000F6">
      <w:pPr>
        <w:ind w:left="720" w:firstLine="0"/>
        <w:rPr/>
      </w:pPr>
      <w:r w:rsidDel="00000000" w:rsidR="00000000" w:rsidRPr="00000000">
        <w:rPr>
          <w:rtl w:val="0"/>
        </w:rPr>
        <w:t xml:space="preserve">Some campuses have emergency phones positioned around campus to use if an urgent safety concern arises.</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t xml:space="preserve">Other services that may be present on the college campus include a Crisis Response Team, Crisis Text Line, a University hospital, and more. Research those numbers now and write them below. </w:t>
      </w:r>
    </w:p>
    <w:p w:rsidR="00000000" w:rsidDel="00000000" w:rsidP="00000000" w:rsidRDefault="00000000" w:rsidRPr="00000000" w14:paraId="000000F9">
      <w:pPr>
        <w:ind w:left="720" w:firstLine="0"/>
        <w:rPr>
          <w:highlight w:val="yellow"/>
        </w:rPr>
      </w:pPr>
      <w:r w:rsidDel="00000000" w:rsidR="00000000" w:rsidRPr="00000000">
        <w:rPr>
          <w:rtl w:val="0"/>
        </w:rPr>
      </w:r>
    </w:p>
    <w:p w:rsidR="00000000" w:rsidDel="00000000" w:rsidP="00000000" w:rsidRDefault="00000000" w:rsidRPr="00000000" w14:paraId="000000FA">
      <w:pPr>
        <w:rPr>
          <w:i w:val="1"/>
          <w:iCs w:val="1"/>
        </w:rPr>
      </w:pPr>
      <w:r w:rsidDel="00000000" w:rsidR="00000000" w:rsidRPr="00000000">
        <w:rPr>
          <w:i w:val="1"/>
          <w:iCs w:val="1"/>
          <w:rtl w:val="0"/>
        </w:rPr>
        <w:t xml:space="preserve">Some families store these numbers in their young adult’s contact entry or notes section for faster access during crises.</w:t>
      </w:r>
    </w:p>
    <w:p w:rsidR="00000000" w:rsidDel="00000000" w:rsidP="00000000" w:rsidRDefault="00000000" w:rsidRPr="00000000" w14:paraId="000000FB">
      <w:pPr>
        <w:ind w:left="720" w:firstLine="0"/>
        <w:rPr>
          <w:highlight w:val="yellow"/>
        </w:rPr>
      </w:pPr>
      <w:r w:rsidDel="00000000" w:rsidR="00000000" w:rsidRPr="00000000">
        <w:rPr>
          <w:rtl w:val="0"/>
        </w:rPr>
      </w:r>
    </w:p>
    <w:p w:rsidR="00000000" w:rsidDel="00000000" w:rsidP="00000000" w:rsidRDefault="00000000" w:rsidRPr="00000000" w14:paraId="000000FC">
      <w:pPr>
        <w:ind w:left="720"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3"/>
        <w:rPr/>
      </w:pPr>
      <w:bookmarkStart w:colFirst="0" w:colLast="0" w:name="_uwiafmtyse06" w:id="33"/>
      <w:bookmarkEnd w:id="33"/>
      <w:r w:rsidDel="00000000" w:rsidR="00000000" w:rsidRPr="00000000">
        <w:rPr>
          <w:rtl w:val="0"/>
        </w:rPr>
        <w:t xml:space="preserve">10</w:t>
      </w:r>
      <w:r w:rsidDel="00000000" w:rsidR="00000000" w:rsidRPr="00000000">
        <w:rPr>
          <w:rtl w:val="0"/>
        </w:rPr>
        <w:t xml:space="preserve">. Off-Campus Resources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Off-campus resources are useful for young adults who do not live on a college campus.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911/988</w:t>
      </w:r>
    </w:p>
    <w:p w:rsidR="00000000" w:rsidDel="00000000" w:rsidP="00000000" w:rsidRDefault="00000000" w:rsidRPr="00000000" w14:paraId="00000102">
      <w:pPr>
        <w:rPr/>
      </w:pPr>
      <w:r w:rsidDel="00000000" w:rsidR="00000000" w:rsidRPr="00000000">
        <w:rPr>
          <w:rtl w:val="0"/>
        </w:rPr>
        <w:t xml:space="preserve">See </w:t>
      </w:r>
      <w:hyperlink w:anchor="_cy5lu25dcvj7">
        <w:r w:rsidDel="00000000" w:rsidR="00000000" w:rsidRPr="00000000">
          <w:rPr>
            <w:color w:val="1155cc"/>
            <w:u w:val="single"/>
            <w:rtl w:val="0"/>
          </w:rPr>
          <w:t xml:space="preserve">Emergency Services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Local Hospital / Local Psychiatric Emergency Services</w:t>
      </w:r>
    </w:p>
    <w:p w:rsidR="00000000" w:rsidDel="00000000" w:rsidP="00000000" w:rsidRDefault="00000000" w:rsidRPr="00000000" w14:paraId="00000105">
      <w:pPr>
        <w:rPr/>
      </w:pPr>
      <w:r w:rsidDel="00000000" w:rsidR="00000000" w:rsidRPr="00000000">
        <w:rPr>
          <w:rtl w:val="0"/>
        </w:rPr>
        <w:t xml:space="preserve">If there is a choice between several hospitals, keep in mind that some have a dedicated Psychiatric Emergency Services (PES) department or behavioral health emergency unit specifically for mental health patients. Research local options ahead of time if possible.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County Crisis Response Teams</w:t>
      </w:r>
    </w:p>
    <w:p w:rsidR="00000000" w:rsidDel="00000000" w:rsidP="00000000" w:rsidRDefault="00000000" w:rsidRPr="00000000" w14:paraId="00000108">
      <w:pPr>
        <w:rPr/>
      </w:pPr>
      <w:r w:rsidDel="00000000" w:rsidR="00000000" w:rsidRPr="00000000">
        <w:rPr>
          <w:rtl w:val="0"/>
        </w:rPr>
        <w:t xml:space="preserve">Many counties have their own Crisis Response Teams that may field phone calls and conduct wellness checks. The amount of information shared after a wellness check often depends on privacy laws and how much the young adult allows them to disclose.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County Behavioral Health Services</w:t>
      </w:r>
    </w:p>
    <w:p w:rsidR="00000000" w:rsidDel="00000000" w:rsidP="00000000" w:rsidRDefault="00000000" w:rsidRPr="00000000" w14:paraId="0000010B">
      <w:pPr>
        <w:rPr/>
      </w:pPr>
      <w:r w:rsidDel="00000000" w:rsidR="00000000" w:rsidRPr="00000000">
        <w:rPr>
          <w:rtl w:val="0"/>
        </w:rPr>
        <w:t xml:space="preserve">A county mental health office is a community-based resource providing behavioral health services, crisis intervention, and referrals. They often prioritize people with severe mental illness, low income, or those without insurance.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Early Psychosis Programs</w:t>
      </w:r>
    </w:p>
    <w:p w:rsidR="00000000" w:rsidDel="00000000" w:rsidP="00000000" w:rsidRDefault="00000000" w:rsidRPr="00000000" w14:paraId="0000010E">
      <w:pPr>
        <w:rPr/>
      </w:pPr>
      <w:r w:rsidDel="00000000" w:rsidR="00000000" w:rsidRPr="00000000">
        <w:rPr>
          <w:rtl w:val="0"/>
        </w:rPr>
        <w:t xml:space="preserve">Some states offer coordinated care programs for young adults experiencing psychosis. These programs may include psychiatry, therapy and case management.</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National Alliance on Mental Illness</w:t>
      </w:r>
      <w:r w:rsidDel="00000000" w:rsidR="00000000" w:rsidRPr="00000000">
        <w:rPr>
          <w:rtl w:val="0"/>
        </w:rPr>
        <w:t xml:space="preserve"> (NAMI)</w:t>
      </w:r>
    </w:p>
    <w:p w:rsidR="00000000" w:rsidDel="00000000" w:rsidP="00000000" w:rsidRDefault="00000000" w:rsidRPr="00000000" w14:paraId="00000111">
      <w:pPr>
        <w:rPr/>
      </w:pPr>
      <w:r w:rsidDel="00000000" w:rsidR="00000000" w:rsidRPr="00000000">
        <w:rPr>
          <w:rtl w:val="0"/>
        </w:rPr>
        <w:t xml:space="preserve">NAMI offers education, support groups, advocacy, and local resources for individuals and families affected by mental illness.</w:t>
      </w:r>
    </w:p>
    <w:p w:rsidR="00000000" w:rsidDel="00000000" w:rsidP="00000000" w:rsidRDefault="00000000" w:rsidRPr="00000000" w14:paraId="00000112">
      <w:pPr>
        <w:rPr/>
      </w:pPr>
      <w:hyperlink r:id="rId9">
        <w:r w:rsidDel="00000000" w:rsidR="00000000" w:rsidRPr="00000000">
          <w:rPr>
            <w:color w:val="1155cc"/>
            <w:u w:val="single"/>
            <w:rtl w:val="0"/>
          </w:rPr>
          <w:t xml:space="preserve">Find your local NAMI</w:t>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Al-Anon and Al-Anon Family Groups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Technically, Al-Anon is for alcoholics or anyone who has an alcoholic in their life. People with co-occurring alcohol abuse and mental health challenges may find structure and support in a 12-step program.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Other resources will vary by county and state. You could research the county resources and note resources here.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ind w:left="720"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3"/>
        <w:rPr/>
      </w:pPr>
      <w:bookmarkStart w:colFirst="0" w:colLast="0" w:name="_vpo76rl93k5" w:id="34"/>
      <w:bookmarkEnd w:id="34"/>
      <w:r w:rsidDel="00000000" w:rsidR="00000000" w:rsidRPr="00000000">
        <w:rPr>
          <w:rtl w:val="0"/>
        </w:rPr>
        <w:t xml:space="preserve">11. Complicating Factors</w:t>
      </w:r>
    </w:p>
    <w:p w:rsidR="00000000" w:rsidDel="00000000" w:rsidP="00000000" w:rsidRDefault="00000000" w:rsidRPr="00000000" w14:paraId="0000011C">
      <w:pPr>
        <w:rPr/>
      </w:pPr>
      <w:r w:rsidDel="00000000" w:rsidR="00000000" w:rsidRPr="00000000">
        <w:rPr>
          <w:rtl w:val="0"/>
        </w:rPr>
        <w:t xml:space="preserve">These aren’t being highlighted to avoid or solve, since some may be unavoidable. Having this background knowledge and understanding may help reduce the emotional toll if they occur. Sometimes, advanced planning can take these into account.</w:t>
      </w:r>
    </w:p>
    <w:p w:rsidR="00000000" w:rsidDel="00000000" w:rsidP="00000000" w:rsidRDefault="00000000" w:rsidRPr="00000000" w14:paraId="0000011D">
      <w:pPr>
        <w:pStyle w:val="Heading4"/>
        <w:rPr/>
      </w:pPr>
      <w:bookmarkStart w:colFirst="0" w:colLast="0" w:name="_q237ejj9fyay" w:id="35"/>
      <w:bookmarkEnd w:id="35"/>
      <w:r w:rsidDel="00000000" w:rsidR="00000000" w:rsidRPr="00000000">
        <w:rPr>
          <w:rtl w:val="0"/>
        </w:rPr>
        <w:t xml:space="preserve">Clinical Complexity</w:t>
      </w:r>
    </w:p>
    <w:p w:rsidR="00000000" w:rsidDel="00000000" w:rsidP="00000000" w:rsidRDefault="00000000" w:rsidRPr="00000000" w14:paraId="0000011E">
      <w:pPr>
        <w:ind w:left="720" w:firstLine="0"/>
        <w:rPr/>
      </w:pPr>
      <w:r w:rsidDel="00000000" w:rsidR="00000000" w:rsidRPr="00000000">
        <w:rPr>
          <w:rtl w:val="0"/>
        </w:rPr>
        <w:t xml:space="preserve">Some clinical factors make diagnosis and treatment more challenging</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t xml:space="preserve">Attention Deficit Hyperactivity Disorder (ADHD) and Autism Spectrum Disorder (ASD)</w:t>
      </w:r>
    </w:p>
    <w:p w:rsidR="00000000" w:rsidDel="00000000" w:rsidP="00000000" w:rsidRDefault="00000000" w:rsidRPr="00000000" w14:paraId="00000121">
      <w:pPr>
        <w:ind w:left="1440" w:firstLine="0"/>
        <w:rPr/>
      </w:pPr>
      <w:r w:rsidDel="00000000" w:rsidR="00000000" w:rsidRPr="00000000">
        <w:rPr>
          <w:rtl w:val="0"/>
        </w:rPr>
        <w:t xml:space="preserve">ADHD and ASD are being increasingly recognized in young adults, and both may complicate regulating emotions and engaging with treatment. Symptoms may overlap with mental illness, making diagnosis more complex.</w:t>
      </w:r>
    </w:p>
    <w:p w:rsidR="00000000" w:rsidDel="00000000" w:rsidP="00000000" w:rsidRDefault="00000000" w:rsidRPr="00000000" w14:paraId="00000122">
      <w:pPr>
        <w:ind w:left="144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t xml:space="preserve">Substance Use</w:t>
      </w:r>
    </w:p>
    <w:p w:rsidR="00000000" w:rsidDel="00000000" w:rsidP="00000000" w:rsidRDefault="00000000" w:rsidRPr="00000000" w14:paraId="00000124">
      <w:pPr>
        <w:ind w:left="1440" w:firstLine="0"/>
        <w:rPr/>
      </w:pPr>
      <w:r w:rsidDel="00000000" w:rsidR="00000000" w:rsidRPr="00000000">
        <w:rPr>
          <w:rtl w:val="0"/>
        </w:rPr>
        <w:t xml:space="preserve">Psychiatric symptoms and medications may be affected by alcohol, marijuana, stimulants, and other substances. Sometimes substance use comes before a mental health crisis. Other times, it's a coping mechanism. Mental illness, drugs, and withdrawal may all cause similar symptoms. Since these concerns frequently overlap, they are often assessed together during crisis evaluation.</w:t>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t xml:space="preserve">Trauma</w:t>
      </w:r>
    </w:p>
    <w:p w:rsidR="00000000" w:rsidDel="00000000" w:rsidP="00000000" w:rsidRDefault="00000000" w:rsidRPr="00000000" w14:paraId="00000127">
      <w:pPr>
        <w:ind w:left="1440" w:firstLine="0"/>
        <w:rPr/>
      </w:pPr>
      <w:r w:rsidDel="00000000" w:rsidR="00000000" w:rsidRPr="00000000">
        <w:rPr>
          <w:rtl w:val="0"/>
        </w:rPr>
        <w:t xml:space="preserve">Past or ongoing trauma may complicate emotional regulation and make it harder for the young adult to seek help or trust the treatment team. Trauma responses may overlap with other symptoms, making assessment and treatment more complicated.</w:t>
      </w:r>
    </w:p>
    <w:p w:rsidR="00000000" w:rsidDel="00000000" w:rsidP="00000000" w:rsidRDefault="00000000" w:rsidRPr="00000000" w14:paraId="00000128">
      <w:pPr>
        <w:pStyle w:val="Heading4"/>
        <w:rPr/>
      </w:pPr>
      <w:bookmarkStart w:colFirst="0" w:colLast="0" w:name="_84k5evi6o3wf" w:id="36"/>
      <w:bookmarkEnd w:id="36"/>
      <w:r w:rsidDel="00000000" w:rsidR="00000000" w:rsidRPr="00000000">
        <w:rPr>
          <w:rtl w:val="0"/>
        </w:rPr>
        <w:t xml:space="preserve">Treatment Complexity</w:t>
      </w:r>
    </w:p>
    <w:p w:rsidR="00000000" w:rsidDel="00000000" w:rsidP="00000000" w:rsidRDefault="00000000" w:rsidRPr="00000000" w14:paraId="00000129">
      <w:pPr>
        <w:ind w:left="720" w:firstLine="0"/>
        <w:rPr/>
      </w:pPr>
      <w:r w:rsidDel="00000000" w:rsidR="00000000" w:rsidRPr="00000000">
        <w:rPr>
          <w:rtl w:val="0"/>
        </w:rPr>
        <w:t xml:space="preserve">Medication Management</w:t>
      </w:r>
    </w:p>
    <w:p w:rsidR="00000000" w:rsidDel="00000000" w:rsidP="00000000" w:rsidRDefault="00000000" w:rsidRPr="00000000" w14:paraId="0000012A">
      <w:pPr>
        <w:ind w:left="1440" w:firstLine="0"/>
        <w:rPr/>
      </w:pPr>
      <w:r w:rsidDel="00000000" w:rsidR="00000000" w:rsidRPr="00000000">
        <w:rPr>
          <w:rtl w:val="0"/>
        </w:rPr>
        <w:t xml:space="preserve">Psychiatric medication is far from an exact science. Even when the diagnosis seems clear, it often takes trial and error to find the best medications for each person. If the diagnosis is unclear, the process could be even longer. Side effects may hit each person differently. Caregivers may help by showing patience, validating the young adult’s emotions, and encouraging them to stick with the often frustrating process.</w:t>
      </w:r>
    </w:p>
    <w:p w:rsidR="00000000" w:rsidDel="00000000" w:rsidP="00000000" w:rsidRDefault="00000000" w:rsidRPr="00000000" w14:paraId="0000012B">
      <w:pPr>
        <w:pStyle w:val="Heading4"/>
        <w:rPr/>
      </w:pPr>
      <w:bookmarkStart w:colFirst="0" w:colLast="0" w:name="_6a3e82fojsz7" w:id="37"/>
      <w:bookmarkEnd w:id="37"/>
      <w:r w:rsidDel="00000000" w:rsidR="00000000" w:rsidRPr="00000000">
        <w:rPr>
          <w:rtl w:val="0"/>
        </w:rPr>
        <w:t xml:space="preserve">Insight/Awareness</w:t>
      </w:r>
    </w:p>
    <w:p w:rsidR="00000000" w:rsidDel="00000000" w:rsidP="00000000" w:rsidRDefault="00000000" w:rsidRPr="00000000" w14:paraId="0000012C">
      <w:pPr>
        <w:ind w:left="720" w:firstLine="0"/>
        <w:rPr/>
      </w:pPr>
      <w:r w:rsidDel="00000000" w:rsidR="00000000" w:rsidRPr="00000000">
        <w:rPr>
          <w:rtl w:val="0"/>
        </w:rPr>
        <w:t xml:space="preserve">The young adult may have varying amounts of insight into their illness.</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t xml:space="preserve">Refusal of care, lack of insight, anosognosia</w:t>
      </w:r>
    </w:p>
    <w:p w:rsidR="00000000" w:rsidDel="00000000" w:rsidP="00000000" w:rsidRDefault="00000000" w:rsidRPr="00000000" w14:paraId="0000012F">
      <w:pPr>
        <w:ind w:left="1440" w:firstLine="0"/>
        <w:rPr/>
      </w:pPr>
      <w:r w:rsidDel="00000000" w:rsidR="00000000" w:rsidRPr="00000000">
        <w:rPr>
          <w:rtl w:val="0"/>
        </w:rPr>
        <w:t xml:space="preserve">Serious mental illness may impair a person’s ability to recognize that they need treatment. This is called anosognosia, a neurologically based lack of insight. In many situations, refusing care is driven by the illness itself rather than defiance.</w:t>
      </w:r>
    </w:p>
    <w:p w:rsidR="00000000" w:rsidDel="00000000" w:rsidP="00000000" w:rsidRDefault="00000000" w:rsidRPr="00000000" w14:paraId="00000130">
      <w:pPr>
        <w:ind w:left="1440" w:firstLine="0"/>
        <w:rPr/>
      </w:pP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t xml:space="preserve">Delusions involving Family, School, Institutions</w:t>
      </w:r>
    </w:p>
    <w:p w:rsidR="00000000" w:rsidDel="00000000" w:rsidP="00000000" w:rsidRDefault="00000000" w:rsidRPr="00000000" w14:paraId="00000132">
      <w:pPr>
        <w:ind w:left="1440" w:firstLine="0"/>
        <w:rPr/>
      </w:pPr>
      <w:r w:rsidDel="00000000" w:rsidR="00000000" w:rsidRPr="00000000">
        <w:rPr>
          <w:rtl w:val="0"/>
        </w:rPr>
        <w:t xml:space="preserve">Psychosis and paranoia may distort reality. People who were once seen as safe might now be seen as threatening. Trying to disprove delusions may increase mistrust. It's common for delusions to involve the people closest to the individual.</w:t>
      </w:r>
    </w:p>
    <w:p w:rsidR="00000000" w:rsidDel="00000000" w:rsidP="00000000" w:rsidRDefault="00000000" w:rsidRPr="00000000" w14:paraId="00000133">
      <w:pPr>
        <w:ind w:left="1440" w:firstLine="0"/>
        <w:rPr/>
      </w:pP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t xml:space="preserve">Acceptance of a Diagnosis</w:t>
      </w:r>
    </w:p>
    <w:p w:rsidR="00000000" w:rsidDel="00000000" w:rsidP="00000000" w:rsidRDefault="00000000" w:rsidRPr="00000000" w14:paraId="00000135">
      <w:pPr>
        <w:ind w:left="1440" w:firstLine="0"/>
        <w:rPr/>
      </w:pPr>
      <w:r w:rsidDel="00000000" w:rsidR="00000000" w:rsidRPr="00000000">
        <w:rPr>
          <w:rtl w:val="0"/>
        </w:rPr>
        <w:t xml:space="preserve">Some patients have a hard time accepting a particular diagnosis. It often helps to encourage treating symptoms and focusing on shared goals rather than debating the diagnosis. </w:t>
      </w:r>
    </w:p>
    <w:p w:rsidR="00000000" w:rsidDel="00000000" w:rsidP="00000000" w:rsidRDefault="00000000" w:rsidRPr="00000000" w14:paraId="00000136">
      <w:pPr>
        <w:pStyle w:val="Heading4"/>
        <w:rPr/>
      </w:pPr>
      <w:bookmarkStart w:colFirst="0" w:colLast="0" w:name="_gsxi9nnezcu8" w:id="38"/>
      <w:bookmarkEnd w:id="38"/>
      <w:r w:rsidDel="00000000" w:rsidR="00000000" w:rsidRPr="00000000">
        <w:rPr>
          <w:rtl w:val="0"/>
        </w:rPr>
        <w:t xml:space="preserve">Daily Life Impacts</w:t>
      </w:r>
    </w:p>
    <w:p w:rsidR="00000000" w:rsidDel="00000000" w:rsidP="00000000" w:rsidRDefault="00000000" w:rsidRPr="00000000" w14:paraId="00000137">
      <w:pPr>
        <w:ind w:left="720" w:firstLine="0"/>
        <w:rPr/>
      </w:pPr>
      <w:r w:rsidDel="00000000" w:rsidR="00000000" w:rsidRPr="00000000">
        <w:rPr>
          <w:rtl w:val="0"/>
        </w:rPr>
        <w:t xml:space="preserve">Mental health crises may destabilize the factors that help you take care of your basic needs.</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t xml:space="preserve">Daily Functioning</w:t>
      </w:r>
    </w:p>
    <w:p w:rsidR="00000000" w:rsidDel="00000000" w:rsidP="00000000" w:rsidRDefault="00000000" w:rsidRPr="00000000" w14:paraId="0000013A">
      <w:pPr>
        <w:ind w:left="1440" w:firstLine="0"/>
        <w:rPr/>
      </w:pPr>
      <w:r w:rsidDel="00000000" w:rsidR="00000000" w:rsidRPr="00000000">
        <w:rPr>
          <w:rtl w:val="0"/>
        </w:rPr>
        <w:t xml:space="preserve">Keeping up with your housing, school, job, and other responsibilities while in a crisis may be difficult. Evictions, bad grades or academic suspension, bad credit, and other serious consequences are possible, and may make it hard to relaunch after symptoms improve.</w:t>
      </w:r>
    </w:p>
    <w:p w:rsidR="00000000" w:rsidDel="00000000" w:rsidP="00000000" w:rsidRDefault="00000000" w:rsidRPr="00000000" w14:paraId="0000013B">
      <w:pPr>
        <w:ind w:left="1440" w:firstLine="0"/>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t xml:space="preserve">Financial and Insurance Issues </w:t>
      </w:r>
    </w:p>
    <w:p w:rsidR="00000000" w:rsidDel="00000000" w:rsidP="00000000" w:rsidRDefault="00000000" w:rsidRPr="00000000" w14:paraId="0000013D">
      <w:pPr>
        <w:ind w:left="1440" w:firstLine="0"/>
        <w:rPr/>
      </w:pPr>
      <w:r w:rsidDel="00000000" w:rsidR="00000000" w:rsidRPr="00000000">
        <w:rPr>
          <w:rtl w:val="0"/>
        </w:rPr>
        <w:t xml:space="preserve">Expenses add up quickly during a crisis. Insurance deductibles, copays, medications, outpatient care, residential programs, housing, tuition, transportation, legal fees, and lost income may lead to debt. Prior authorizations may delay care, claims may be denied, and coverage often depends on whether a provider is in or out of network.</w:t>
      </w:r>
    </w:p>
    <w:p w:rsidR="00000000" w:rsidDel="00000000" w:rsidP="00000000" w:rsidRDefault="00000000" w:rsidRPr="00000000" w14:paraId="0000013E">
      <w:pPr>
        <w:pStyle w:val="Heading4"/>
        <w:rPr/>
      </w:pPr>
      <w:bookmarkStart w:colFirst="0" w:colLast="0" w:name="_3irq2bqw9rrl" w:id="39"/>
      <w:bookmarkEnd w:id="39"/>
      <w:r w:rsidDel="00000000" w:rsidR="00000000" w:rsidRPr="00000000">
        <w:rPr>
          <w:rtl w:val="0"/>
        </w:rPr>
        <w:t xml:space="preserve">Relationship Strain </w:t>
      </w:r>
    </w:p>
    <w:p w:rsidR="00000000" w:rsidDel="00000000" w:rsidP="00000000" w:rsidRDefault="00000000" w:rsidRPr="00000000" w14:paraId="0000013F">
      <w:pPr>
        <w:ind w:left="1440" w:firstLine="0"/>
        <w:rPr/>
      </w:pPr>
      <w:r w:rsidDel="00000000" w:rsidR="00000000" w:rsidRPr="00000000">
        <w:rPr>
          <w:rtl w:val="0"/>
        </w:rPr>
        <w:t xml:space="preserve">During a mental health crisis, the caregiver-young adult relationship shifts, and it's natural to feel strain. Caregivers may be thrust back into roles they thought had ended, and young adults may struggle with needing help at a time when they expected more independence.</w:t>
      </w:r>
    </w:p>
    <w:p w:rsidR="00000000" w:rsidDel="00000000" w:rsidP="00000000" w:rsidRDefault="00000000" w:rsidRPr="00000000" w14:paraId="00000140">
      <w:pPr>
        <w:ind w:left="1440" w:firstLine="0"/>
        <w:rPr/>
      </w:pP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rPr>
          <w:rtl w:val="0"/>
        </w:rPr>
        <w:t xml:space="preserve">Reduced contact, or no contact, rarely has a single explanation. Common factors are interpersonal conflict, influence from a partner, family conflict after a divorce, professionals working with limited context, symptoms related to mental illness, or distorted beliefs. Caregivers may replay memories and question themselves. Some self-reflection is valuable, but be cautious about coming up with a simple explanation when mental illness may be affecting perception.</w:t>
      </w:r>
    </w:p>
    <w:p w:rsidR="00000000" w:rsidDel="00000000" w:rsidP="00000000" w:rsidRDefault="00000000" w:rsidRPr="00000000" w14:paraId="00000142">
      <w:pPr>
        <w:pStyle w:val="Heading4"/>
        <w:rPr/>
      </w:pPr>
      <w:bookmarkStart w:colFirst="0" w:colLast="0" w:name="_d9wtmhcg1a5" w:id="40"/>
      <w:bookmarkEnd w:id="40"/>
      <w:r w:rsidDel="00000000" w:rsidR="00000000" w:rsidRPr="00000000">
        <w:rPr>
          <w:rtl w:val="0"/>
        </w:rPr>
        <w:t xml:space="preserve">Transitions in Care</w:t>
      </w:r>
    </w:p>
    <w:p w:rsidR="00000000" w:rsidDel="00000000" w:rsidP="00000000" w:rsidRDefault="00000000" w:rsidRPr="00000000" w14:paraId="00000143">
      <w:pPr>
        <w:ind w:left="1440" w:firstLine="0"/>
        <w:rPr/>
      </w:pPr>
      <w:r w:rsidDel="00000000" w:rsidR="00000000" w:rsidRPr="00000000">
        <w:rPr>
          <w:rtl w:val="0"/>
        </w:rPr>
        <w:t xml:space="preserve">Any time the young adult moves between levels of care (for example, from the hospital to a PHP, or from an IOP to an outpatient care team) or from one clinician to another, it may be a useful and necessary step, but it also introduces some complexity. When transitions don’t go smoothly, caregivers often need to pick up the slack. Waitlists, transportation, even housing, medications, and safety in general may sometimes fall on the caregiver. Advocate for assistance from their former/new providers and use community resources to help.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rPr/>
      </w:pPr>
      <w:bookmarkStart w:colFirst="0" w:colLast="0" w:name="_679yj1e8e2q5" w:id="41"/>
      <w:bookmarkEnd w:id="41"/>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3"/>
        <w:rPr/>
      </w:pPr>
      <w:bookmarkStart w:colFirst="0" w:colLast="0" w:name="_ymi6fysuvwnh" w:id="42"/>
      <w:bookmarkEnd w:id="42"/>
      <w:r w:rsidDel="00000000" w:rsidR="00000000" w:rsidRPr="00000000">
        <w:rPr>
          <w:rtl w:val="0"/>
        </w:rPr>
        <w:t xml:space="preserve">12. Caregiver </w:t>
      </w:r>
      <w:r w:rsidDel="00000000" w:rsidR="00000000" w:rsidRPr="00000000">
        <w:rPr>
          <w:rtl w:val="0"/>
        </w:rPr>
        <w:t xml:space="preserve">Strategies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There is rarely a perfect response to mental illness in a young adult. Caregivers navigate uncertainty with limited influence and information. The goal is to be someone that the young adult can count on, a consistent, validating person with reasonable boundaries, rather than to fix, manage, or control. The relationship itself may be an important tool for recovery.</w:t>
      </w:r>
    </w:p>
    <w:p w:rsidR="00000000" w:rsidDel="00000000" w:rsidP="00000000" w:rsidRDefault="00000000" w:rsidRPr="00000000" w14:paraId="00000148">
      <w:pPr>
        <w:pStyle w:val="Heading4"/>
        <w:rPr/>
      </w:pPr>
      <w:bookmarkStart w:colFirst="0" w:colLast="0" w:name="_bglz0vjpmo0" w:id="43"/>
      <w:bookmarkEnd w:id="43"/>
      <w:r w:rsidDel="00000000" w:rsidR="00000000" w:rsidRPr="00000000">
        <w:rPr>
          <w:rtl w:val="0"/>
        </w:rPr>
        <w:t xml:space="preserve">Expectations</w:t>
      </w: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t xml:space="preserve">Careful, thoughtful decisions do not guarantee positive outcomes with mental illness (this is true for many physical illnesses as well). Caregivers play an important role, but there are still limits to diagnosis and treatments.</w:t>
      </w:r>
    </w:p>
    <w:p w:rsidR="00000000" w:rsidDel="00000000" w:rsidP="00000000" w:rsidRDefault="00000000" w:rsidRPr="00000000" w14:paraId="0000014A">
      <w:pPr>
        <w:pStyle w:val="Heading4"/>
        <w:rPr/>
      </w:pPr>
      <w:bookmarkStart w:colFirst="0" w:colLast="0" w:name="_8poqugk4h7y3" w:id="44"/>
      <w:bookmarkEnd w:id="44"/>
      <w:r w:rsidDel="00000000" w:rsidR="00000000" w:rsidRPr="00000000">
        <w:rPr>
          <w:rtl w:val="0"/>
        </w:rPr>
        <w:t xml:space="preserve">Balancing Options</w:t>
      </w:r>
    </w:p>
    <w:p w:rsidR="00000000" w:rsidDel="00000000" w:rsidP="00000000" w:rsidRDefault="00000000" w:rsidRPr="00000000" w14:paraId="0000014B">
      <w:pPr>
        <w:ind w:left="720" w:firstLine="0"/>
        <w:rPr/>
      </w:pPr>
      <w:r w:rsidDel="00000000" w:rsidR="00000000" w:rsidRPr="00000000">
        <w:rPr>
          <w:rtl w:val="0"/>
        </w:rPr>
        <w:t xml:space="preserve">Caregivers continue to balance the risk of harming the relationship with the young adult with the desire to report safety concerns during a crisis. </w:t>
      </w:r>
      <w:hyperlink w:anchor="_gei8tucd1e2z">
        <w:r w:rsidDel="00000000" w:rsidR="00000000" w:rsidRPr="00000000">
          <w:rPr>
            <w:color w:val="1155cc"/>
            <w:u w:val="single"/>
            <w:rtl w:val="0"/>
          </w:rPr>
          <w:t xml:space="preserve">Review here</w:t>
        </w:r>
      </w:hyperlink>
      <w:r w:rsidDel="00000000" w:rsidR="00000000" w:rsidRPr="00000000">
        <w:rPr>
          <w:rtl w:val="0"/>
        </w:rPr>
        <w:t xml:space="preserve">.</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t xml:space="preserve">When thinking about possible responses to situations, caregivers often have to choose between imperfect options. Some actions reduce immediate risk but damage long-term trust. Some boundaries support healthier long-term functioning but increase short-term instability. Acknowledging these tradeoffs is a good start. </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t xml:space="preserve">Caregivers may feel pulled toward rescuing the young adult from failure or harm. Watching natural consequences happen is emotionally difficult and may involve setbacks, but it may also help shape how the young adult responds to similar situations in the future. Instead of repeatedly rescuing them, consider boundaries, trust, and scaffolding as more effective for the long term. Scaffolding means providing support while encouraging them to take responsibility for the parts they can manage. Support may gradually reduce as stability and skills increase.</w:t>
      </w:r>
    </w:p>
    <w:p w:rsidR="00000000" w:rsidDel="00000000" w:rsidP="00000000" w:rsidRDefault="00000000" w:rsidRPr="00000000" w14:paraId="00000150">
      <w:pPr>
        <w:pStyle w:val="Heading4"/>
        <w:rPr/>
      </w:pPr>
      <w:bookmarkStart w:colFirst="0" w:colLast="0" w:name="_23pqbef3hf32" w:id="45"/>
      <w:bookmarkEnd w:id="45"/>
      <w:r w:rsidDel="00000000" w:rsidR="00000000" w:rsidRPr="00000000">
        <w:rPr>
          <w:rtl w:val="0"/>
        </w:rPr>
        <w:t xml:space="preserve">Regulating Your Own Emotions During a Crisis</w:t>
      </w:r>
      <w:r w:rsidDel="00000000" w:rsidR="00000000" w:rsidRPr="00000000">
        <w:rPr>
          <w:rtl w:val="0"/>
        </w:rPr>
      </w:r>
    </w:p>
    <w:p w:rsidR="00000000" w:rsidDel="00000000" w:rsidP="00000000" w:rsidRDefault="00000000" w:rsidRPr="00000000" w14:paraId="00000151">
      <w:pPr>
        <w:ind w:left="720" w:firstLine="0"/>
        <w:rPr/>
      </w:pPr>
      <w:r w:rsidDel="00000000" w:rsidR="00000000" w:rsidRPr="00000000">
        <w:rPr>
          <w:rtl w:val="0"/>
        </w:rPr>
        <w:t xml:space="preserve">When a young adult is in crisis, caregivers may be afraid and confused. Staying emotionally grounded during a crisis does not come naturally. It's a skill developed over time, not done perfectly during the initial crisis. It may involve self-reflection, support, therapy, and new communication skills, and it may improve with practice and time. Doing it well does not mean a caregiver is not worried. Despite being worried, they can be a calm and stable presence, which may lead to better communication and safety.</w:t>
      </w: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t xml:space="preserve">When a person is dysregulated, conversations may escalate into arguments. The skill </w:t>
      </w:r>
      <w:r w:rsidDel="00000000" w:rsidR="00000000" w:rsidRPr="00000000">
        <w:rPr>
          <w:b w:val="1"/>
          <w:bCs w:val="1"/>
          <w:rtl w:val="0"/>
        </w:rPr>
        <w:t xml:space="preserve">STOP </w:t>
      </w:r>
      <w:r w:rsidDel="00000000" w:rsidR="00000000" w:rsidRPr="00000000">
        <w:rPr>
          <w:rtl w:val="0"/>
        </w:rPr>
        <w:t xml:space="preserve">may</w:t>
      </w:r>
      <w:r w:rsidDel="00000000" w:rsidR="00000000" w:rsidRPr="00000000">
        <w:rPr>
          <w:rtl w:val="0"/>
        </w:rPr>
        <w:t xml:space="preserve"> help us think before we respond: </w:t>
      </w:r>
      <w:r w:rsidDel="00000000" w:rsidR="00000000" w:rsidRPr="00000000">
        <w:rPr>
          <w:b w:val="1"/>
          <w:bCs w:val="1"/>
          <w:rtl w:val="0"/>
        </w:rPr>
        <w:t xml:space="preserve">S</w:t>
      </w:r>
      <w:r w:rsidDel="00000000" w:rsidR="00000000" w:rsidRPr="00000000">
        <w:rPr>
          <w:rtl w:val="0"/>
        </w:rPr>
        <w:t xml:space="preserve">top</w:t>
      </w:r>
      <w:r w:rsidDel="00000000" w:rsidR="00000000" w:rsidRPr="00000000">
        <w:rPr>
          <w:b w:val="1"/>
          <w:bCs w:val="1"/>
          <w:rtl w:val="0"/>
        </w:rPr>
        <w:t xml:space="preserve">, T</w:t>
      </w:r>
      <w:r w:rsidDel="00000000" w:rsidR="00000000" w:rsidRPr="00000000">
        <w:rPr>
          <w:rtl w:val="0"/>
        </w:rPr>
        <w:t xml:space="preserve">ake a step back</w:t>
      </w:r>
      <w:r w:rsidDel="00000000" w:rsidR="00000000" w:rsidRPr="00000000">
        <w:rPr>
          <w:b w:val="1"/>
          <w:bCs w:val="1"/>
          <w:rtl w:val="0"/>
        </w:rPr>
        <w:t xml:space="preserve">, O</w:t>
      </w:r>
      <w:r w:rsidDel="00000000" w:rsidR="00000000" w:rsidRPr="00000000">
        <w:rPr>
          <w:rtl w:val="0"/>
        </w:rPr>
        <w:t xml:space="preserve">bserve what is happening (including your own emotional state), and </w:t>
      </w:r>
      <w:r w:rsidDel="00000000" w:rsidR="00000000" w:rsidRPr="00000000">
        <w:rPr>
          <w:b w:val="1"/>
          <w:bCs w:val="1"/>
          <w:rtl w:val="0"/>
        </w:rPr>
        <w:t xml:space="preserve">P</w:t>
      </w:r>
      <w:r w:rsidDel="00000000" w:rsidR="00000000" w:rsidRPr="00000000">
        <w:rPr>
          <w:rtl w:val="0"/>
        </w:rPr>
        <w:t xml:space="preserve">roceed mindfully rather than reactively. This may slow things down, so our response is intentional instead of reactive. </w:t>
      </w:r>
    </w:p>
    <w:p w:rsidR="00000000" w:rsidDel="00000000" w:rsidP="00000000" w:rsidRDefault="00000000" w:rsidRPr="00000000" w14:paraId="00000154">
      <w:pPr>
        <w:pStyle w:val="Heading4"/>
        <w:rPr/>
      </w:pPr>
      <w:bookmarkStart w:colFirst="0" w:colLast="0" w:name="_v5pii6u49gp2" w:id="46"/>
      <w:bookmarkEnd w:id="46"/>
      <w:r w:rsidDel="00000000" w:rsidR="00000000" w:rsidRPr="00000000">
        <w:rPr>
          <w:rtl w:val="0"/>
        </w:rPr>
        <w:t xml:space="preserve">Connection Challenges</w:t>
      </w:r>
    </w:p>
    <w:p w:rsidR="00000000" w:rsidDel="00000000" w:rsidP="00000000" w:rsidRDefault="00000000" w:rsidRPr="00000000" w14:paraId="00000155">
      <w:pPr>
        <w:ind w:left="720" w:firstLine="0"/>
        <w:rPr/>
      </w:pPr>
      <w:r w:rsidDel="00000000" w:rsidR="00000000" w:rsidRPr="00000000">
        <w:rPr>
          <w:rtl w:val="0"/>
        </w:rPr>
        <w:t xml:space="preserve">Families or caregivers may be dealing with ongoing disagreements with the young adult unrelated to the crisis itself. While those issues are still important, it may be helpful to focus on safety and preserving the relationship, and return to other issues after the crisis has stabilized.</w:t>
      </w:r>
    </w:p>
    <w:p w:rsidR="00000000" w:rsidDel="00000000" w:rsidP="00000000" w:rsidRDefault="00000000" w:rsidRPr="00000000" w14:paraId="00000156">
      <w:pPr>
        <w:ind w:left="720" w:firstLine="0"/>
        <w:rPr/>
      </w:pPr>
      <w:r w:rsidDel="00000000" w:rsidR="00000000" w:rsidRPr="00000000">
        <w:rPr>
          <w:rtl w:val="0"/>
        </w:rPr>
        <w:t xml:space="preserve">S</w:t>
      </w:r>
      <w:r w:rsidDel="00000000" w:rsidR="00000000" w:rsidRPr="00000000">
        <w:rPr>
          <w:rtl w:val="0"/>
        </w:rPr>
        <w:t xml:space="preserve">ometimes the young adult will prefer communicating with one caregiver over another. Even when there isn’t full agreement on every decision, it helps to come up with common messaging. Try to avoid situations where a young adult can use one caregiver’s words against the other.</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t xml:space="preserve">In reality, </w:t>
      </w:r>
      <w:r w:rsidDel="00000000" w:rsidR="00000000" w:rsidRPr="00000000">
        <w:rPr>
          <w:highlight w:val="yellow"/>
          <w:rtl w:val="0"/>
        </w:rPr>
        <w:t xml:space="preserve">◐</w:t>
      </w:r>
      <w:r w:rsidDel="00000000" w:rsidR="00000000" w:rsidRPr="00000000">
        <w:rPr>
          <w:rtl w:val="0"/>
        </w:rPr>
        <w:t xml:space="preserve">Limited Engagement situations are common. Engagement may also fluctuate over time. Maintaining even a partial connection may be an important short-term goal. Even an infrequent or limited continued connection to one person may help preserve a path back to engagement later.</w:t>
      </w:r>
    </w:p>
    <w:p w:rsidR="00000000" w:rsidDel="00000000" w:rsidP="00000000" w:rsidRDefault="00000000" w:rsidRPr="00000000" w14:paraId="00000159">
      <w:pPr>
        <w:pStyle w:val="Heading4"/>
        <w:rPr/>
      </w:pPr>
      <w:bookmarkStart w:colFirst="0" w:colLast="0" w:name="_mmb8bewdbdei" w:id="47"/>
      <w:bookmarkEnd w:id="47"/>
      <w:r w:rsidDel="00000000" w:rsidR="00000000" w:rsidRPr="00000000">
        <w:rPr>
          <w:rtl w:val="0"/>
        </w:rPr>
        <w:t xml:space="preserve">Building Caregiver Capacity</w:t>
      </w: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t xml:space="preserve">It's common for caregivers to be in the dark about the world of mental health when an adult child has an acute crisis. Caregivers may start to educate themselves about mental health conditions, treatment options, crisis systems, and communication strategies. This white paper is a good starting point. Tbd: options for next steps.</w:t>
      </w:r>
    </w:p>
    <w:p w:rsidR="00000000" w:rsidDel="00000000" w:rsidP="00000000" w:rsidRDefault="00000000" w:rsidRPr="00000000" w14:paraId="0000015B">
      <w:pPr>
        <w:pStyle w:val="Heading4"/>
        <w:rPr/>
      </w:pPr>
      <w:bookmarkStart w:colFirst="0" w:colLast="0" w:name="_q0fzk5n9gy8n" w:id="48"/>
      <w:bookmarkEnd w:id="48"/>
      <w:r w:rsidDel="00000000" w:rsidR="00000000" w:rsidRPr="00000000">
        <w:rPr>
          <w:rtl w:val="0"/>
        </w:rPr>
        <w:t xml:space="preserve"> Communication Strategies for Common Situations</w:t>
      </w:r>
    </w:p>
    <w:tbl>
      <w:tblPr>
        <w:tblStyle w:val="Table1"/>
        <w:tblW w:w="979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4"/>
        <w:gridCol w:w="3264"/>
        <w:gridCol w:w="3264"/>
        <w:tblGridChange w:id="0">
          <w:tblGrid>
            <w:gridCol w:w="3264"/>
            <w:gridCol w:w="3264"/>
            <w:gridCol w:w="32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NOT 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share distress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emotions first, 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solve immediately or minimize their emotions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go silent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a warm, non-demandning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Flood them with calls/texts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They’re in crisis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Ask directly, “Are you thinking about suicide?”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Dance around it out of fear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refuse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Offer small, manageable steps with choices, collaborate rather than attempt to control. Reinforce shared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ultimatums in the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You’re terrified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 YOUR support person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 your adult child while dysregulated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push you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 present, low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 or retaliate</w:t>
            </w:r>
          </w:p>
        </w:tc>
      </w:tr>
    </w:tbl>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pStyle w:val="Heading3"/>
        <w:rPr/>
      </w:pPr>
      <w:bookmarkStart w:colFirst="0" w:colLast="0" w:name="_8sep3jyi6wyl" w:id="49"/>
      <w:bookmarkEnd w:id="49"/>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3"/>
        <w:rPr/>
      </w:pPr>
      <w:bookmarkStart w:colFirst="0" w:colLast="0" w:name="_c4ey0k48uby9" w:id="50"/>
      <w:bookmarkEnd w:id="50"/>
      <w:r w:rsidDel="00000000" w:rsidR="00000000" w:rsidRPr="00000000">
        <w:rPr>
          <w:rtl w:val="0"/>
        </w:rPr>
        <w:t xml:space="preserve">13. Caregiver Wellbeing</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Try to prioritize routines that help you sustain sleep, nutrition, medical care, and employment.</w:t>
      </w:r>
    </w:p>
    <w:p w:rsidR="00000000" w:rsidDel="00000000" w:rsidP="00000000" w:rsidRDefault="00000000" w:rsidRPr="00000000" w14:paraId="00000175">
      <w:pPr>
        <w:pStyle w:val="Heading4"/>
        <w:rPr/>
      </w:pPr>
      <w:bookmarkStart w:colFirst="0" w:colLast="0" w:name="_sc9yjdz7tpyv" w:id="51"/>
      <w:bookmarkEnd w:id="51"/>
      <w:r w:rsidDel="00000000" w:rsidR="00000000" w:rsidRPr="00000000">
        <w:rPr>
          <w:rtl w:val="0"/>
        </w:rPr>
        <w:t xml:space="preserve">Support </w:t>
      </w:r>
      <w:r w:rsidDel="00000000" w:rsidR="00000000" w:rsidRPr="00000000">
        <w:rPr>
          <w:rtl w:val="0"/>
        </w:rPr>
        <w:t xml:space="preserve">(Therapy, Peer Groups, Community Support)</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Friends, family, family support groups, or therapy may help provide perspective and reduce isolation. Find what works for you and try to keep up consistently, not just during the acute crisis.</w:t>
      </w:r>
    </w:p>
    <w:p w:rsidR="00000000" w:rsidDel="00000000" w:rsidP="00000000" w:rsidRDefault="00000000" w:rsidRPr="00000000" w14:paraId="00000177">
      <w:pPr>
        <w:pStyle w:val="Heading4"/>
        <w:rPr/>
      </w:pPr>
      <w:bookmarkStart w:colFirst="0" w:colLast="0" w:name="_ribkau3j8dmi" w:id="52"/>
      <w:bookmarkEnd w:id="52"/>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178">
      <w:pPr>
        <w:ind w:left="720" w:firstLine="0"/>
        <w:rPr>
          <w:b w:val="1"/>
          <w:bCs w:val="1"/>
        </w:rPr>
      </w:pPr>
      <w:r w:rsidDel="00000000" w:rsidR="00000000" w:rsidRPr="00000000">
        <w:rPr>
          <w:b w:val="1"/>
          <w:bCs w:val="1"/>
          <w:rtl w:val="0"/>
        </w:rPr>
        <w:t xml:space="preserve">NAMI</w:t>
      </w:r>
    </w:p>
    <w:p w:rsidR="00000000" w:rsidDel="00000000" w:rsidP="00000000" w:rsidRDefault="00000000" w:rsidRPr="00000000" w14:paraId="00000179">
      <w:pPr>
        <w:ind w:left="720" w:firstLine="0"/>
        <w:rPr/>
      </w:pPr>
      <w:r w:rsidDel="00000000" w:rsidR="00000000" w:rsidRPr="00000000">
        <w:rPr>
          <w:rtl w:val="0"/>
        </w:rPr>
        <w:t xml:space="preserve">For loved ones of people with mental illness, NAMI offers family support groups (in person and online) and classes for families/caregivers. Two relevant classes include NAMI Basics and NAMI Family to Family. </w:t>
      </w:r>
      <w:hyperlink r:id="rId10">
        <w:r w:rsidDel="00000000" w:rsidR="00000000" w:rsidRPr="00000000">
          <w:rPr>
            <w:color w:val="1155cc"/>
            <w:u w:val="single"/>
            <w:rtl w:val="0"/>
          </w:rPr>
          <w:t xml:space="preserve">Find your local NAMI</w:t>
        </w:r>
      </w:hyperlink>
      <w:r w:rsidDel="00000000" w:rsidR="00000000" w:rsidRPr="00000000">
        <w:rPr>
          <w:rtl w:val="0"/>
        </w:rPr>
      </w:r>
    </w:p>
    <w:p w:rsidR="00000000" w:rsidDel="00000000" w:rsidP="00000000" w:rsidRDefault="00000000" w:rsidRPr="00000000" w14:paraId="0000017A">
      <w:pPr>
        <w:ind w:left="720" w:firstLine="0"/>
        <w:rPr>
          <w:b w:val="1"/>
          <w:bCs w:val="1"/>
        </w:rPr>
      </w:pPr>
      <w:r w:rsidDel="00000000" w:rsidR="00000000" w:rsidRPr="00000000">
        <w:rPr>
          <w:rtl w:val="0"/>
        </w:rPr>
      </w:r>
    </w:p>
    <w:p w:rsidR="00000000" w:rsidDel="00000000" w:rsidP="00000000" w:rsidRDefault="00000000" w:rsidRPr="00000000" w14:paraId="0000017B">
      <w:pPr>
        <w:ind w:left="720" w:firstLine="0"/>
        <w:rPr>
          <w:b w:val="1"/>
          <w:bCs w:val="1"/>
        </w:rPr>
      </w:pPr>
      <w:r w:rsidDel="00000000" w:rsidR="00000000" w:rsidRPr="00000000">
        <w:rPr>
          <w:b w:val="1"/>
          <w:bCs w:val="1"/>
          <w:rtl w:val="0"/>
        </w:rPr>
        <w:t xml:space="preserve">Al-Anon Family Groups</w:t>
      </w:r>
    </w:p>
    <w:p w:rsidR="00000000" w:rsidDel="00000000" w:rsidP="00000000" w:rsidRDefault="00000000" w:rsidRPr="00000000" w14:paraId="0000017C">
      <w:pPr>
        <w:ind w:left="720" w:firstLine="0"/>
        <w:rPr/>
      </w:pPr>
      <w:r w:rsidDel="00000000" w:rsidR="00000000" w:rsidRPr="00000000">
        <w:rPr>
          <w:rtl w:val="0"/>
        </w:rPr>
        <w:t xml:space="preserve">Families report that Al-Anon Family meetings address similar struggles as loving someone with a chronic and unpredictable illness, even if that illness is not alcoholism. </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b w:val="1"/>
          <w:bCs w:val="1"/>
          <w:rtl w:val="0"/>
        </w:rPr>
        <w:t xml:space="preserve">BPD Alliance</w:t>
      </w:r>
      <w:r w:rsidDel="00000000" w:rsidR="00000000" w:rsidRPr="00000000">
        <w:rPr>
          <w:rtl w:val="0"/>
        </w:rPr>
        <w:t xml:space="preserve"> (formerly NEABPD)</w:t>
      </w:r>
    </w:p>
    <w:p w:rsidR="00000000" w:rsidDel="00000000" w:rsidP="00000000" w:rsidRDefault="00000000" w:rsidRPr="00000000" w14:paraId="0000017F">
      <w:pPr>
        <w:ind w:left="720" w:firstLine="0"/>
        <w:rPr/>
      </w:pPr>
      <w:r w:rsidDel="00000000" w:rsidR="00000000" w:rsidRPr="00000000">
        <w:rPr>
          <w:rtl w:val="0"/>
        </w:rPr>
        <w:t xml:space="preserve">BPD Alliance provides education and support for families of individuals with Borderline Personality Disorder (BPD), chronic emotional dysregulation, or similar relationship challenges. Their </w:t>
      </w:r>
      <w:r w:rsidDel="00000000" w:rsidR="00000000" w:rsidRPr="00000000">
        <w:rPr>
          <w:b w:val="1"/>
          <w:bCs w:val="1"/>
          <w:rtl w:val="0"/>
        </w:rPr>
        <w:t xml:space="preserve">Family Connections</w:t>
      </w:r>
      <w:r w:rsidDel="00000000" w:rsidR="00000000" w:rsidRPr="00000000">
        <w:rPr>
          <w:rtl w:val="0"/>
        </w:rPr>
        <w:t xml:space="preserve"> class is based on Dialectical Behavior Therapy (DBT), teaching family members skills such as radical acceptance, validation, relationship mindfulness, and communication. Another relevant class they offer is</w:t>
      </w:r>
      <w:r w:rsidDel="00000000" w:rsidR="00000000" w:rsidRPr="00000000">
        <w:rPr>
          <w:rtl w:val="0"/>
        </w:rPr>
        <w:t xml:space="preserve"> </w:t>
      </w:r>
      <w:r w:rsidDel="00000000" w:rsidR="00000000" w:rsidRPr="00000000">
        <w:rPr>
          <w:b w:val="1"/>
          <w:bCs w:val="1"/>
          <w:rtl w:val="0"/>
        </w:rPr>
        <w:t xml:space="preserve">Mastering Suicidality and Trauma Recovery</w:t>
      </w:r>
      <w:r w:rsidDel="00000000" w:rsidR="00000000" w:rsidRPr="00000000">
        <w:rPr>
          <w:rtl w:val="0"/>
        </w:rPr>
        <w:t xml:space="preserve">.</w:t>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rtl w:val="0"/>
        </w:rPr>
        <w:t xml:space="preserve">Revisit the </w:t>
      </w:r>
      <w:hyperlink w:anchor="_uwiafmtyse06">
        <w:r w:rsidDel="00000000" w:rsidR="00000000" w:rsidRPr="00000000">
          <w:rPr>
            <w:color w:val="1155cc"/>
            <w:u w:val="single"/>
            <w:rtl w:val="0"/>
          </w:rPr>
          <w:t xml:space="preserve">off-campus</w:t>
        </w:r>
      </w:hyperlink>
      <w:r w:rsidDel="00000000" w:rsidR="00000000" w:rsidRPr="00000000">
        <w:rPr>
          <w:rtl w:val="0"/>
        </w:rPr>
        <w:t xml:space="preserve"> resources for more ideas on where to explore further help for yourself.</w:t>
      </w:r>
    </w:p>
    <w:p w:rsidR="00000000" w:rsidDel="00000000" w:rsidP="00000000" w:rsidRDefault="00000000" w:rsidRPr="00000000" w14:paraId="00000182">
      <w:pPr>
        <w:pStyle w:val="Heading4"/>
        <w:rPr/>
      </w:pPr>
      <w:bookmarkStart w:colFirst="0" w:colLast="0" w:name="_iq3oh56d7bmc" w:id="53"/>
      <w:bookmarkEnd w:id="53"/>
      <w:r w:rsidDel="00000000" w:rsidR="00000000" w:rsidRPr="00000000">
        <w:rPr>
          <w:rtl w:val="0"/>
        </w:rPr>
        <w:t xml:space="preserve">Burnout, Asking for and Accepting Help</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Especially when the young adult with mental illness does not live at home, burnout may catch families by surprise. Try to recognize the patterns early. Supports such as workplace accommodations, medical leave (including FMLA when applicable), shared caregiving responsibilities, and even something as simple as asking for a meal train could help maintain stability in difficult times. </w:t>
      </w:r>
    </w:p>
    <w:p w:rsidR="00000000" w:rsidDel="00000000" w:rsidP="00000000" w:rsidRDefault="00000000" w:rsidRPr="00000000" w14:paraId="00000184">
      <w:pPr>
        <w:pStyle w:val="Heading4"/>
        <w:rPr/>
      </w:pPr>
      <w:bookmarkStart w:colFirst="0" w:colLast="0" w:name="_qjt5alm9grqh" w:id="54"/>
      <w:bookmarkEnd w:id="54"/>
      <w:r w:rsidDel="00000000" w:rsidR="00000000" w:rsidRPr="00000000">
        <w:rPr>
          <w:rtl w:val="0"/>
        </w:rPr>
        <w:t xml:space="preserve">What Fills Your Bucket </w:t>
      </w:r>
    </w:p>
    <w:p w:rsidR="00000000" w:rsidDel="00000000" w:rsidP="00000000" w:rsidRDefault="00000000" w:rsidRPr="00000000" w14:paraId="00000185">
      <w:pPr>
        <w:rPr/>
      </w:pPr>
      <w:r w:rsidDel="00000000" w:rsidR="00000000" w:rsidRPr="00000000">
        <w:rPr>
          <w:rtl w:val="0"/>
        </w:rPr>
        <w:t xml:space="preserve">Find activities that help you feel revitalized: a hobby, recreation, exercise, volunteering, or other restorative activities. Try to set aside regular time for these activities. It helps sustain a healthier life.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w:t>
      </w:r>
      <w:r w:rsidDel="00000000" w:rsidR="00000000" w:rsidRPr="00000000">
        <w:rPr>
          <w:highlight w:val="yellow"/>
          <w:rtl w:val="0"/>
        </w:rPr>
        <w:t xml:space="preserve">◐</w:t>
      </w:r>
      <w:r w:rsidDel="00000000" w:rsidR="00000000" w:rsidRPr="00000000">
        <w:rPr>
          <w:rtl w:val="0"/>
        </w:rPr>
        <w:t xml:space="preserve">Limited Engagement situations</w:t>
      </w:r>
      <w:r w:rsidDel="00000000" w:rsidR="00000000" w:rsidRPr="00000000">
        <w:rPr>
          <w:rtl w:val="0"/>
        </w:rPr>
      </w:r>
    </w:p>
    <w:p w:rsidR="00000000" w:rsidDel="00000000" w:rsidP="00000000" w:rsidRDefault="00000000" w:rsidRPr="00000000" w14:paraId="00000188">
      <w:pPr>
        <w:rPr>
          <w:highlight w:val="yellow"/>
        </w:rPr>
      </w:pPr>
      <w:r w:rsidDel="00000000" w:rsidR="00000000" w:rsidRPr="00000000">
        <w:rPr>
          <w:rtl w:val="0"/>
        </w:rPr>
        <w:t xml:space="preserve">Take time to refocus on your own health and stability. Learn more about mental illness, communication, and crisis response to support future connections.</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3"/>
        <w:rPr/>
      </w:pPr>
      <w:bookmarkStart w:colFirst="0" w:colLast="0" w:name="_8b0clb40uqhv" w:id="55"/>
      <w:bookmarkEnd w:id="55"/>
      <w:r w:rsidDel="00000000" w:rsidR="00000000" w:rsidRPr="00000000">
        <w:rPr>
          <w:rtl w:val="0"/>
        </w:rPr>
        <w:t xml:space="preserve">14. Planning Before, During, and After a Crisis </w:t>
      </w:r>
    </w:p>
    <w:p w:rsidR="00000000" w:rsidDel="00000000" w:rsidP="00000000" w:rsidRDefault="00000000" w:rsidRPr="00000000" w14:paraId="0000018A">
      <w:pPr>
        <w:rPr/>
      </w:pPr>
      <w:commentRangeStart w:id="2"/>
      <w:r w:rsidDel="00000000" w:rsidR="00000000" w:rsidRPr="00000000">
        <w:rPr>
          <w:rtl w:val="0"/>
        </w:rPr>
      </w:r>
    </w:p>
    <w:p w:rsidR="00000000" w:rsidDel="00000000" w:rsidP="00000000" w:rsidRDefault="00000000" w:rsidRPr="00000000" w14:paraId="0000018B">
      <w:pPr>
        <w:rPr/>
      </w:pPr>
      <w:commentRangeEnd w:id="2"/>
      <w:r w:rsidDel="00000000" w:rsidR="00000000" w:rsidRPr="00000000">
        <w:commentReference w:id="2"/>
      </w:r>
      <w:r w:rsidDel="00000000" w:rsidR="00000000" w:rsidRPr="00000000">
        <w:rPr>
          <w:rtl w:val="0"/>
        </w:rPr>
        <w:t xml:space="preserve">Before</w:t>
      </w:r>
    </w:p>
    <w:p w:rsidR="00000000" w:rsidDel="00000000" w:rsidP="00000000" w:rsidRDefault="00000000" w:rsidRPr="00000000" w14:paraId="0000018C">
      <w:pPr>
        <w:ind w:left="720" w:firstLine="0"/>
        <w:rPr/>
      </w:pPr>
      <w:r w:rsidDel="00000000" w:rsidR="00000000" w:rsidRPr="00000000">
        <w:rPr>
          <w:rtl w:val="0"/>
        </w:rPr>
        <w:t xml:space="preserve">Have an honest conversation about how often you expect to communicate and how (calls, texts, etc.). It's easier to notice when things change if you start at a baseline you all agree on. </w:t>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t xml:space="preserve">Collaborate on </w:t>
      </w:r>
      <w:r w:rsidDel="00000000" w:rsidR="00000000" w:rsidRPr="00000000">
        <w:rPr>
          <w:b w:val="1"/>
          <w:bCs w:val="1"/>
          <w:rtl w:val="0"/>
        </w:rPr>
        <w:t xml:space="preserve">emergency planning </w:t>
      </w:r>
      <w:r w:rsidDel="00000000" w:rsidR="00000000" w:rsidRPr="00000000">
        <w:rPr>
          <w:rtl w:val="0"/>
        </w:rPr>
        <w:t xml:space="preserve">items such as</w:t>
      </w:r>
      <w:r w:rsidDel="00000000" w:rsidR="00000000" w:rsidRPr="00000000">
        <w:rPr>
          <w:rtl w:val="0"/>
        </w:rPr>
        <w:t xml:space="preserve"> HIPAA and FERPA release forms, care provider Release of Information (ROI) forms, emergency contacts, insurance cards, and identifying local providers, hospitals, and crisis resources near the college. </w:t>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t xml:space="preserve">If the young adult takes medication and is moving to live at school or away from home, offer to pull together medication lists and help make plans for transferring prescriptions, finding the right clinicians in the new location, and choosing a local pharmacy. Help set up an initial safety plan if there were previous mental health concerns. </w:t>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t xml:space="preserve">Share phone numbers in case of emergencies. The caregiver may share some good alternatives for when they are unavailable, and the young adult may share phone numbers of roommates or friends to reach out to, if you cannot get in touch with them. </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During</w:t>
      </w:r>
    </w:p>
    <w:p w:rsidR="00000000" w:rsidDel="00000000" w:rsidP="00000000" w:rsidRDefault="00000000" w:rsidRPr="00000000" w14:paraId="00000196">
      <w:pPr>
        <w:ind w:left="720" w:firstLine="0"/>
        <w:rPr/>
      </w:pPr>
      <w:r w:rsidDel="00000000" w:rsidR="00000000" w:rsidRPr="00000000">
        <w:rPr>
          <w:rtl w:val="0"/>
        </w:rPr>
        <w:t xml:space="preserve">The Dean of Students' office is a good starting point if you want to consider academic accommodations, reduced course loads, medical withdrawals, or leaves of absence. Review safety planning as often as needed and make sure the housing situation is still safe as well. The number of issues may feel overwhelming. Focus first on what is most urgent and revisit longer-term issues once you meet the immediate needs.</w:t>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After</w:t>
      </w:r>
    </w:p>
    <w:p w:rsidR="00000000" w:rsidDel="00000000" w:rsidP="00000000" w:rsidRDefault="00000000" w:rsidRPr="00000000" w14:paraId="00000199">
      <w:pPr>
        <w:ind w:left="720" w:firstLine="0"/>
        <w:rPr/>
      </w:pPr>
      <w:r w:rsidDel="00000000" w:rsidR="00000000" w:rsidRPr="00000000">
        <w:rPr>
          <w:rtl w:val="0"/>
        </w:rPr>
        <w:t xml:space="preserve">Shift to focusing on stability: slowly resuming school or work, finding housing, and rebuilding daily routines and supports. Be open to reassessing expectations. Switching to a different path, temporarily, is sometimes a better fit. This phase is about building a sustainable path forward. </w:t>
      </w:r>
      <w:r w:rsidDel="00000000" w:rsidR="00000000" w:rsidRPr="00000000">
        <w:rPr>
          <w:rtl w:val="0"/>
        </w:rPr>
      </w:r>
    </w:p>
    <w:p w:rsidR="00000000" w:rsidDel="00000000" w:rsidP="00000000" w:rsidRDefault="00000000" w:rsidRPr="00000000" w14:paraId="0000019A">
      <w:pPr>
        <w:pStyle w:val="Heading3"/>
        <w:rPr/>
      </w:pPr>
      <w:bookmarkStart w:colFirst="0" w:colLast="0" w:name="_jx2km9o8wd16" w:id="56"/>
      <w:bookmarkEnd w:id="56"/>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3"/>
        <w:rPr/>
      </w:pPr>
      <w:bookmarkStart w:colFirst="0" w:colLast="0" w:name="_a4yrc8oo5vnt" w:id="57"/>
      <w:bookmarkEnd w:id="57"/>
      <w:r w:rsidDel="00000000" w:rsidR="00000000" w:rsidRPr="00000000">
        <w:rPr>
          <w:rtl w:val="0"/>
        </w:rPr>
        <w:t xml:space="preserve">15. </w:t>
      </w:r>
      <w:commentRangeStart w:id="3"/>
      <w:r w:rsidDel="00000000" w:rsidR="00000000" w:rsidRPr="00000000">
        <w:rPr>
          <w:rtl w:val="0"/>
        </w:rPr>
        <w:t xml:space="preserve">Conclusion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Parting words of wisdom? </w:t>
      </w:r>
    </w:p>
    <w:p w:rsidR="00000000" w:rsidDel="00000000" w:rsidP="00000000" w:rsidRDefault="00000000" w:rsidRPr="00000000" w14:paraId="0000019D">
      <w:pPr>
        <w:ind w:left="0" w:firstLine="0"/>
        <w:rPr>
          <w:b w:val="1"/>
          <w:bCs w:val="1"/>
        </w:rPr>
      </w:pPr>
      <w:r w:rsidDel="00000000" w:rsidR="00000000" w:rsidRPr="00000000">
        <w:rPr>
          <w:b w:val="1"/>
          <w:bCs w:val="1"/>
          <w:rtl w:val="0"/>
        </w:rPr>
        <w:t xml:space="preserve">Will wait to write this part until the paper is close to being finished. </w:t>
      </w:r>
      <w:commentRangeStart w:id="4"/>
      <w:r w:rsidDel="00000000" w:rsidR="00000000" w:rsidRPr="00000000">
        <w:rPr>
          <w:rtl w:val="0"/>
        </w:rPr>
      </w:r>
    </w:p>
    <w:p w:rsidR="00000000" w:rsidDel="00000000" w:rsidP="00000000" w:rsidRDefault="00000000" w:rsidRPr="00000000" w14:paraId="0000019E">
      <w:pPr>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9F">
      <w:pPr>
        <w:rPr/>
      </w:pPr>
      <w:commentRangeStart w:id="5"/>
      <w:r w:rsidDel="00000000" w:rsidR="00000000" w:rsidRPr="00000000">
        <w:rPr>
          <w:rtl w:val="0"/>
        </w:rPr>
      </w:r>
    </w:p>
    <w:p w:rsidR="00000000" w:rsidDel="00000000" w:rsidP="00000000" w:rsidRDefault="00000000" w:rsidRPr="00000000" w14:paraId="000001A0">
      <w:pPr>
        <w:pStyle w:val="Heading3"/>
        <w:rPr/>
      </w:pPr>
      <w:bookmarkStart w:colFirst="0" w:colLast="0" w:name="_o8dmeospuqei" w:id="58"/>
      <w:bookmarkEnd w:id="58"/>
      <w:commentRangeEnd w:id="5"/>
      <w:r w:rsidDel="00000000" w:rsidR="00000000" w:rsidRPr="00000000">
        <w:commentReference w:id="5"/>
      </w: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3"/>
        <w:rPr/>
      </w:pPr>
      <w:bookmarkStart w:colFirst="0" w:colLast="0" w:name="_6zfexbmubfmz" w:id="59"/>
      <w:bookmarkEnd w:id="59"/>
      <w:r w:rsidDel="00000000" w:rsidR="00000000" w:rsidRPr="00000000">
        <w:rPr>
          <w:rtl w:val="0"/>
        </w:rPr>
        <w:t xml:space="preserve">16. References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hyperlink r:id="rId11">
        <w:r w:rsidDel="00000000" w:rsidR="00000000" w:rsidRPr="00000000">
          <w:rPr>
            <w:color w:val="1155cc"/>
            <w:u w:val="single"/>
            <w:rtl w:val="0"/>
          </w:rPr>
          <w:t xml:space="preserve">https://988lifeline.org/</w:t>
        </w:r>
      </w:hyperlink>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hyperlink r:id="rId12">
        <w:r w:rsidDel="00000000" w:rsidR="00000000" w:rsidRPr="00000000">
          <w:rPr>
            <w:color w:val="1155cc"/>
            <w:u w:val="single"/>
            <w:rtl w:val="0"/>
          </w:rPr>
          <w:t xml:space="preserve">https://www.thenationalcouncil.org/988-and-911/</w:t>
        </w:r>
      </w:hyperlink>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hyperlink r:id="rId13">
        <w:r w:rsidDel="00000000" w:rsidR="00000000" w:rsidRPr="00000000">
          <w:rPr>
            <w:color w:val="1155cc"/>
            <w:u w:val="single"/>
            <w:rtl w:val="0"/>
          </w:rPr>
          <w:t xml:space="preserve">https://studentprivacy.ed.gov/ferpa</w:t>
        </w:r>
      </w:hyperlink>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hyperlink r:id="rId14">
        <w:r w:rsidDel="00000000" w:rsidR="00000000" w:rsidRPr="00000000">
          <w:rPr>
            <w:color w:val="1155cc"/>
            <w:u w:val="single"/>
            <w:rtl w:val="0"/>
          </w:rPr>
          <w:t xml:space="preserve">https://www.hhs.gov/sites/default/files/ocr/privacy/hipaa/understanding/special/mhguidancepdf.pdf</w:t>
        </w:r>
      </w:hyperlink>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hyperlink r:id="rId15">
        <w:r w:rsidDel="00000000" w:rsidR="00000000" w:rsidRPr="00000000">
          <w:rPr>
            <w:color w:val="1155cc"/>
            <w:u w:val="single"/>
            <w:rtl w:val="0"/>
          </w:rPr>
          <w:t xml:space="preserve">https://www.nami.org/kids-teens-and-young-adults/young-adults/mental-health-in-college/</w:t>
        </w:r>
      </w:hyperlink>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hyperlink r:id="rId16">
        <w:r w:rsidDel="00000000" w:rsidR="00000000" w:rsidRPr="00000000">
          <w:rPr>
            <w:color w:val="1155cc"/>
            <w:u w:val="single"/>
            <w:rtl w:val="0"/>
          </w:rPr>
          <w:t xml:space="preserve">https://collegeguide.nami.org/</w:t>
        </w:r>
      </w:hyperlink>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hyperlink r:id="rId17">
        <w:r w:rsidDel="00000000" w:rsidR="00000000" w:rsidRPr="00000000">
          <w:rPr>
            <w:color w:val="1155cc"/>
            <w:u w:val="single"/>
            <w:rtl w:val="0"/>
          </w:rPr>
          <w:t xml:space="preserve">https://karger.com/psp/article/59/1/1/936188/Who-Are-People-with-Psychosis-Delusional-about-A</w:t>
        </w:r>
      </w:hyperlink>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hyperlink r:id="rId18">
        <w:r w:rsidDel="00000000" w:rsidR="00000000" w:rsidRPr="00000000">
          <w:rPr>
            <w:color w:val="1155cc"/>
            <w:u w:val="single"/>
            <w:rtl w:val="0"/>
          </w:rPr>
          <w:t xml:space="preserve">https://intheforefront.org/</w:t>
        </w:r>
      </w:hyperlink>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hyperlink r:id="rId19">
        <w:r w:rsidDel="00000000" w:rsidR="00000000" w:rsidRPr="00000000">
          <w:rPr>
            <w:color w:val="1155cc"/>
            <w:u w:val="single"/>
            <w:rtl w:val="0"/>
          </w:rPr>
          <w:t xml:space="preserve">https://intheforefront.org/wp-content/uploads/2020/10/Forefront-Parent-Family-Guide-Version-1-OCT-2020.pdf</w:t>
        </w:r>
      </w:hyperlink>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hyperlink r:id="rId20">
        <w:r w:rsidDel="00000000" w:rsidR="00000000" w:rsidRPr="00000000">
          <w:rPr>
            <w:color w:val="1155cc"/>
            <w:u w:val="single"/>
            <w:rtl w:val="0"/>
          </w:rPr>
          <w:t xml:space="preserve">https://deconstructingstigma.org/guides/college-mh</w:t>
        </w:r>
      </w:hyperlink>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hyperlink r:id="rId21">
        <w:r w:rsidDel="00000000" w:rsidR="00000000" w:rsidRPr="00000000">
          <w:rPr>
            <w:color w:val="1155cc"/>
            <w:u w:val="single"/>
            <w:rtl w:val="0"/>
          </w:rPr>
          <w:t xml:space="preserve">https://pmc.ncbi.nlm.nih.gov/articles/PMC6620234</w:t>
        </w:r>
      </w:hyperlink>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hyperlink r:id="rId22">
        <w:r w:rsidDel="00000000" w:rsidR="00000000" w:rsidRPr="00000000">
          <w:rPr>
            <w:color w:val="1155cc"/>
            <w:u w:val="single"/>
            <w:rtl w:val="0"/>
          </w:rPr>
          <w:t xml:space="preserve">https://www.cdc.gov/cannabis/health-effects/mental-health.html</w:t>
        </w:r>
      </w:hyperlink>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hyperlink r:id="rId23">
        <w:r w:rsidDel="00000000" w:rsidR="00000000" w:rsidRPr="00000000">
          <w:rPr>
            <w:color w:val="1155cc"/>
            <w:u w:val="single"/>
            <w:rtl w:val="0"/>
          </w:rPr>
          <w:t xml:space="preserve">https://jedfoundation.org/set-to-go/supporting-mental-health-from-a-distance-when-should-a-parent-intervene/</w:t>
        </w:r>
      </w:hyperlink>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hyperlink r:id="rId24">
        <w:r w:rsidDel="00000000" w:rsidR="00000000" w:rsidRPr="00000000">
          <w:rPr>
            <w:color w:val="1155cc"/>
            <w:u w:val="single"/>
            <w:rtl w:val="0"/>
          </w:rPr>
          <w:t xml:space="preserve">https://www.spacetreatment.net/</w:t>
        </w:r>
      </w:hyperlink>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hyperlink r:id="rId25">
        <w:r w:rsidDel="00000000" w:rsidR="00000000" w:rsidRPr="00000000">
          <w:rPr>
            <w:color w:val="1155cc"/>
            <w:u w:val="single"/>
            <w:rtl w:val="0"/>
          </w:rPr>
          <w:t xml:space="preserve">https://chadd.org/attention-article/failure-to-launch-treating-it-as-a-process-not-a-failure/</w:t>
        </w:r>
      </w:hyperlink>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hyperlink r:id="rId26">
        <w:r w:rsidDel="00000000" w:rsidR="00000000" w:rsidRPr="00000000">
          <w:rPr>
            <w:color w:val="1155cc"/>
            <w:u w:val="single"/>
            <w:rtl w:val="0"/>
          </w:rPr>
          <w:t xml:space="preserve">https://jedfoundation.org/set-to-go/your-new-communication-contract/</w:t>
        </w:r>
      </w:hyperlink>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highlight w:val="yellow"/>
        </w:rPr>
      </w:pPr>
      <w:hyperlink r:id="rId27">
        <w:r w:rsidDel="00000000" w:rsidR="00000000" w:rsidRPr="00000000">
          <w:rPr>
            <w:color w:val="1155cc"/>
            <w:u w:val="single"/>
            <w:rtl w:val="0"/>
          </w:rPr>
          <w:t xml:space="preserve">https://grownandflown.com/mental-health-in-college/</w:t>
        </w:r>
      </w:hyperlink>
      <w:r w:rsidDel="00000000" w:rsidR="00000000" w:rsidRPr="00000000">
        <w:rPr>
          <w:rtl w:val="0"/>
        </w:rPr>
      </w:r>
    </w:p>
    <w:p w:rsidR="00000000" w:rsidDel="00000000" w:rsidP="00000000" w:rsidRDefault="00000000" w:rsidRPr="00000000" w14:paraId="000001C4">
      <w:pPr>
        <w:rPr>
          <w:highlight w:val="yellow"/>
        </w:rPr>
      </w:pPr>
      <w:r w:rsidDel="00000000" w:rsidR="00000000" w:rsidRPr="00000000">
        <w:rPr>
          <w:rtl w:val="0"/>
        </w:rPr>
      </w:r>
    </w:p>
    <w:sectPr>
      <w:headerReference r:id="rId28" w:type="default"/>
      <w:headerReference r:id="rId29" w:type="first"/>
      <w:footerReference r:id="rId30" w:type="default"/>
      <w:footerReference r:id="rId31" w:type="first"/>
      <w:pgSz w:h="15840" w:w="12240" w:orient="portrait"/>
      <w:pgMar w:bottom="863.9999999999999" w:top="1440" w:left="1008" w:right="720" w:header="720" w:footer="576"/>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ron B" w:id="2" w:date="2026-05-17T01:08:1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other plans have you made that helped before, during or after a crisis? I want to offer more here if possible.</w:t>
      </w:r>
    </w:p>
  </w:comment>
  <w:comment w:author="Sharon B" w:id="5" w:date="2026-06-02T21:43:37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missing pieces: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Callouts throughout, showing relevant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perspectives (testimonials),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young adult perspectives,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LGBTQ considerations.</w:t>
      </w:r>
    </w:p>
  </w:comment>
  <w:comment w:author="Sharon B" w:id="4" w:date="2026-05-21T19:29:05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acknowledge the limited scope of this paper, and encourage people to use the off-campus resources to further address their needs.</w:t>
      </w:r>
    </w:p>
  </w:comment>
  <w:comment w:author="Sharon B" w:id="0" w:date="2026-05-17T04:51:23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reading this white paper. Please feel free to leave questions or comments anywhere in the doc or send me an email. Although this paper includes more commonly known items like symptoms and self-care, because they provide context, I'm trying to keep it focused on things that the average parent of young adult doesn't already know, but should know, in the event their child has a mental health crisis.</w:t>
      </w:r>
    </w:p>
  </w:comment>
  <w:comment w:author="Sharon B" w:id="1" w:date="2026-05-17T01:05:17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we could add to this page is that sometimes the young adult returns home after hospital, to attend PHP/IOP or otherwise stabilize, and discuss the impact of that to the young adult, caregivers and household.</w:t>
      </w:r>
    </w:p>
  </w:comment>
  <w:comment w:author="Sharon B" w:id="3" w:date="2026-05-17T04:55:02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comments that didn't belong elsewhere? feel free to put them here.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would it be helpful to have  glossary?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rPr>
        <w:color w:val="999999"/>
        <w:sz w:val="18"/>
        <w:szCs w:val="18"/>
      </w:rPr>
    </w:pPr>
    <w:r w:rsidDel="00000000" w:rsidR="00000000" w:rsidRPr="00000000">
      <w:rPr>
        <w:color w:val="999999"/>
        <w:sz w:val="18"/>
        <w:szCs w:val="18"/>
        <w:rtl w:val="0"/>
      </w:rPr>
      <w:t xml:space="preserve">Initial Draft Working Document for Collaborative Review © 2026 Project Beacon. Please do not distribute without permission.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jc w:val="center"/>
      <w:rPr>
        <w:color w:val="999999"/>
      </w:rPr>
    </w:pPr>
    <w:r w:rsidDel="00000000" w:rsidR="00000000" w:rsidRPr="00000000">
      <w:rPr>
        <w:color w:val="999999"/>
        <w:sz w:val="18"/>
        <w:szCs w:val="18"/>
        <w:rtl w:val="0"/>
      </w:rPr>
      <w:t xml:space="preserve">© 2026 Project Beacon. Initial Draft Working Document for Collaborative Review. Please do not distribute without permission.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constructingstigma.org/guides/college-mh" TargetMode="External"/><Relationship Id="rId22" Type="http://schemas.openxmlformats.org/officeDocument/2006/relationships/hyperlink" Target="https://www.cdc.gov/cannabis/health-effects/mental-health.html" TargetMode="External"/><Relationship Id="rId21" Type="http://schemas.openxmlformats.org/officeDocument/2006/relationships/hyperlink" Target="https://pmc.ncbi.nlm.nih.gov/articles/PMC6620234" TargetMode="External"/><Relationship Id="rId24" Type="http://schemas.openxmlformats.org/officeDocument/2006/relationships/hyperlink" Target="https://www.spacetreatment.net/" TargetMode="External"/><Relationship Id="rId23" Type="http://schemas.openxmlformats.org/officeDocument/2006/relationships/hyperlink" Target="https://jedfoundation.org/set-to-go/supporting-mental-health-from-a-distance-when-should-a-parent-interven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ami.org/find-your-local-nami/" TargetMode="External"/><Relationship Id="rId26" Type="http://schemas.openxmlformats.org/officeDocument/2006/relationships/hyperlink" Target="https://jedfoundation.org/set-to-go/your-new-communication-contract/" TargetMode="External"/><Relationship Id="rId25" Type="http://schemas.openxmlformats.org/officeDocument/2006/relationships/hyperlink" Target="https://chadd.org/attention-article/failure-to-launch-treating-it-as-a-process-not-a-failure/" TargetMode="External"/><Relationship Id="rId28" Type="http://schemas.openxmlformats.org/officeDocument/2006/relationships/header" Target="header2.xml"/><Relationship Id="rId27" Type="http://schemas.openxmlformats.org/officeDocument/2006/relationships/hyperlink" Target="https://grownandflown.com/mental-health-in-colleg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hyperlink" Target="https://drive.google.com/file/d/1mpkFzxfjRH2pTp-H9iz2PL5YZyydfz3g/view?usp=drive_link" TargetMode="External"/><Relationship Id="rId8" Type="http://schemas.openxmlformats.org/officeDocument/2006/relationships/image" Target="media/image1.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988lifeline.org/" TargetMode="External"/><Relationship Id="rId10" Type="http://schemas.openxmlformats.org/officeDocument/2006/relationships/hyperlink" Target="https://www.nami.org/find-your-local-nami/" TargetMode="External"/><Relationship Id="rId13" Type="http://schemas.openxmlformats.org/officeDocument/2006/relationships/hyperlink" Target="https://studentprivacy.ed.gov/ferpa" TargetMode="External"/><Relationship Id="rId12" Type="http://schemas.openxmlformats.org/officeDocument/2006/relationships/hyperlink" Target="https://www.thenationalcouncil.org/988-and-911/" TargetMode="External"/><Relationship Id="rId15" Type="http://schemas.openxmlformats.org/officeDocument/2006/relationships/hyperlink" Target="https://www.nami.org/kids-teens-and-young-adults/young-adults/mental-health-in-college/" TargetMode="External"/><Relationship Id="rId14" Type="http://schemas.openxmlformats.org/officeDocument/2006/relationships/hyperlink" Target="https://www.hhs.gov/sites/default/files/ocr/privacy/hipaa/understanding/special/mhguidancepdf.pdf" TargetMode="External"/><Relationship Id="rId17" Type="http://schemas.openxmlformats.org/officeDocument/2006/relationships/hyperlink" Target="https://karger.com/psp/article/59/1/1/936188/Who-Are-People-with-Psychosis-Delusional-about-A" TargetMode="External"/><Relationship Id="rId16" Type="http://schemas.openxmlformats.org/officeDocument/2006/relationships/hyperlink" Target="https://collegeguide.nami.org/" TargetMode="External"/><Relationship Id="rId19" Type="http://schemas.openxmlformats.org/officeDocument/2006/relationships/hyperlink" Target="https://intheforefront.org/wp-content/uploads/2020/10/Forefront-Parent-Family-Guide-Version-1-OCT-2020.pdf" TargetMode="External"/><Relationship Id="rId18" Type="http://schemas.openxmlformats.org/officeDocument/2006/relationships/hyperlink" Target="https://intheforefron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