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jpeg" ContentType="image/jpeg"/>
  <Override PartName="/word/media/image3.wmf" ContentType="image/x-wmf"/>
  <Override PartName="/word/media/image4.wmf" ContentType="image/x-wmf"/>
  <Override PartName="/word/media/image5.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2"/>
        <w:spacing w:lineRule="atLeast" w:line="240"/>
        <w:ind w:left="227" w:hanging="0"/>
        <w:jc w:val="center"/>
        <w:rPr>
          <w:rFonts w:ascii="ＭＳ ゴシック;MS Gothic" w:hAnsi="ＭＳ ゴシック;MS Gothic" w:cs="ＭＳ ゴシック;MS Gothic"/>
          <w:b/>
          <w:b/>
          <w:bCs/>
          <w:sz w:val="24"/>
        </w:rPr>
      </w:pPr>
      <w:r>
        <w:rPr>
          <w:rFonts w:cs="ＭＳ ゴシック;MS Gothic" w:ascii="ＭＳ ゴシック;MS Gothic" w:hAnsi="ＭＳ ゴシック;MS Gothic"/>
          <w:b/>
          <w:bCs/>
          <w:sz w:val="24"/>
        </w:rPr>
      </w:r>
    </w:p>
    <w:p>
      <w:pPr>
        <w:pStyle w:val="Style12"/>
        <w:spacing w:lineRule="atLeast" w:line="240"/>
        <w:ind w:left="227" w:hanging="0"/>
        <w:jc w:val="center"/>
        <w:rPr>
          <w:rFonts w:ascii="ＭＳ ゴシック;MS Gothic" w:hAnsi="ＭＳ ゴシック;MS Gothic" w:cs="ＭＳ ゴシック;MS Gothic"/>
          <w:b/>
          <w:b/>
          <w:bCs/>
          <w:sz w:val="24"/>
        </w:rPr>
      </w:pPr>
      <w:r>
        <w:rPr>
          <w:rFonts w:ascii="ＭＳ ゴシック;MS Gothic" w:hAnsi="ＭＳ ゴシック;MS Gothic" w:cs="ＭＳ ゴシック;MS Gothic"/>
          <w:b/>
          <w:bCs/>
          <w:sz w:val="24"/>
        </w:rPr>
        <w:t>変　更　履　歴</w:t>
      </w:r>
    </w:p>
    <w:p>
      <w:pPr>
        <w:pStyle w:val="Normal"/>
        <w:jc w:val="center"/>
        <w:rPr>
          <w:rFonts w:cs="ＭＳ ゴシック;MS Gothic"/>
          <w:color w:val="FF0000"/>
          <w:sz w:val="24"/>
        </w:rPr>
      </w:pPr>
      <w:r>
        <w:rPr>
          <w:rFonts w:cs="ＭＳ ゴシック;MS Gothic"/>
          <w:color w:val="FF0000"/>
          <w:sz w:val="24"/>
        </w:rPr>
        <w:t>Revision chart</w:t>
      </w:r>
    </w:p>
    <w:p>
      <w:pPr>
        <w:pStyle w:val="Normal"/>
        <w:rPr>
          <w:rFonts w:cs="ＭＳ ゴシック;MS Gothic"/>
          <w:color w:val="FF0000"/>
          <w:sz w:val="24"/>
        </w:rPr>
      </w:pPr>
      <w:r>
        <w:rPr>
          <w:rFonts w:cs="ＭＳ ゴシック;MS Gothic"/>
          <w:color w:val="FF0000"/>
          <w:sz w:val="24"/>
        </w:rPr>
      </w:r>
    </w:p>
    <w:tbl>
      <w:tblPr>
        <w:tblW w:w="9039" w:type="dxa"/>
        <w:jc w:val="left"/>
        <w:tblInd w:w="108" w:type="dxa"/>
        <w:tblLayout w:type="fixed"/>
        <w:tblCellMar>
          <w:top w:w="0" w:type="dxa"/>
          <w:left w:w="108" w:type="dxa"/>
          <w:bottom w:w="0" w:type="dxa"/>
          <w:right w:w="108" w:type="dxa"/>
        </w:tblCellMar>
      </w:tblPr>
      <w:tblGrid>
        <w:gridCol w:w="748"/>
        <w:gridCol w:w="4747"/>
        <w:gridCol w:w="992"/>
        <w:gridCol w:w="1418"/>
        <w:gridCol w:w="1134"/>
      </w:tblGrid>
      <w:tr>
        <w:trPr>
          <w:trHeight w:val="343" w:hRule="atLeast"/>
        </w:trPr>
        <w:tc>
          <w:tcPr>
            <w:tcW w:w="748" w:type="dxa"/>
            <w:tcBorders>
              <w:top w:val="single" w:sz="4" w:space="0" w:color="000000"/>
              <w:left w:val="single" w:sz="4" w:space="0" w:color="000000"/>
              <w:bottom w:val="single" w:sz="4" w:space="0" w:color="000000"/>
              <w:right w:val="single" w:sz="4" w:space="0" w:color="000000"/>
            </w:tcBorders>
          </w:tcPr>
          <w:p>
            <w:pPr>
              <w:pStyle w:val="Normal"/>
              <w:widowControl w:val="false"/>
              <w:ind w:left="0" w:hanging="0"/>
              <w:jc w:val="center"/>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t>Ver</w:t>
            </w:r>
          </w:p>
        </w:tc>
        <w:tc>
          <w:tcPr>
            <w:tcW w:w="4747" w:type="dxa"/>
            <w:tcBorders>
              <w:top w:val="single" w:sz="4" w:space="0" w:color="000000"/>
              <w:left w:val="single" w:sz="4" w:space="0" w:color="000000"/>
              <w:bottom w:val="single" w:sz="4" w:space="0" w:color="000000"/>
              <w:right w:val="single" w:sz="4" w:space="0" w:color="000000"/>
            </w:tcBorders>
          </w:tcPr>
          <w:p>
            <w:pPr>
              <w:pStyle w:val="Normal"/>
              <w:widowControl w:val="false"/>
              <w:ind w:left="0" w:hanging="0"/>
              <w:rPr>
                <w:rFonts w:ascii="ＭＳ Ｐゴシック" w:hAnsi="ＭＳ Ｐゴシック" w:eastAsia="ＭＳ Ｐゴシック" w:cs="ＭＳ Ｐゴシック"/>
                <w:color w:val="FF0000"/>
                <w:szCs w:val="20"/>
              </w:rPr>
            </w:pPr>
            <w:r>
              <w:rPr>
                <w:rFonts w:ascii="ＭＳ Ｐゴシック" w:hAnsi="ＭＳ Ｐゴシック" w:cs="ＭＳ Ｐゴシック" w:eastAsia="ＭＳ Ｐゴシック"/>
                <w:color w:val="FF0000"/>
                <w:szCs w:val="20"/>
              </w:rPr>
              <w:t xml:space="preserve">変更内容 </w:t>
            </w:r>
            <w:r>
              <w:rPr>
                <w:rFonts w:eastAsia="ＭＳ Ｐゴシック" w:cs="ＭＳ Ｐゴシック" w:ascii="ＭＳ Ｐゴシック" w:hAnsi="ＭＳ Ｐゴシック"/>
                <w:color w:val="FF0000"/>
                <w:szCs w:val="20"/>
              </w:rPr>
              <w:t>Change content</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ind w:left="0" w:hanging="0"/>
              <w:rPr>
                <w:rFonts w:ascii="ＭＳ Ｐゴシック" w:hAnsi="ＭＳ Ｐゴシック" w:eastAsia="ＭＳ Ｐゴシック" w:cs="ＭＳ Ｐゴシック"/>
                <w:color w:val="FF0000"/>
                <w:szCs w:val="20"/>
              </w:rPr>
            </w:pPr>
            <w:r>
              <w:rPr>
                <w:rFonts w:ascii="ＭＳ Ｐゴシック" w:hAnsi="ＭＳ Ｐゴシック" w:cs="ＭＳ Ｐゴシック" w:eastAsia="ＭＳ Ｐゴシック"/>
                <w:color w:val="FF0000"/>
                <w:szCs w:val="20"/>
              </w:rPr>
              <w:t>作成者</w:t>
            </w:r>
          </w:p>
          <w:p>
            <w:pPr>
              <w:pStyle w:val="Normal"/>
              <w:widowControl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t>A</w:t>
            </w:r>
            <w:r>
              <w:rPr>
                <w:rFonts w:eastAsia="ＭＳ Ｐゴシック" w:cs="ＭＳ Ｐゴシック" w:ascii="ＭＳ Ｐゴシック" w:hAnsi="ＭＳ Ｐゴシック"/>
                <w:color w:val="FF0000"/>
                <w:szCs w:val="20"/>
              </w:rPr>
              <w:t>uthor</w:t>
            </w:r>
          </w:p>
        </w:tc>
        <w:tc>
          <w:tcPr>
            <w:tcW w:w="1418" w:type="dxa"/>
            <w:tcBorders>
              <w:top w:val="single" w:sz="4" w:space="0" w:color="000000"/>
              <w:left w:val="single" w:sz="4" w:space="0" w:color="000000"/>
              <w:bottom w:val="single" w:sz="4" w:space="0" w:color="000000"/>
              <w:right w:val="single" w:sz="4" w:space="0" w:color="000000"/>
            </w:tcBorders>
          </w:tcPr>
          <w:p>
            <w:pPr>
              <w:pStyle w:val="Normal"/>
              <w:widowControl w:val="false"/>
              <w:ind w:left="0" w:hanging="0"/>
              <w:rPr>
                <w:rFonts w:ascii="ＭＳ Ｐゴシック" w:hAnsi="ＭＳ Ｐゴシック" w:eastAsia="ＭＳ Ｐゴシック" w:cs="ＭＳ Ｐゴシック"/>
                <w:color w:val="FF0000"/>
                <w:szCs w:val="20"/>
              </w:rPr>
            </w:pPr>
            <w:r>
              <w:rPr>
                <w:rFonts w:ascii="ＭＳ Ｐゴシック" w:hAnsi="ＭＳ Ｐゴシック" w:cs="ＭＳ Ｐゴシック" w:eastAsia="ＭＳ Ｐゴシック"/>
                <w:color w:val="FF0000"/>
                <w:szCs w:val="20"/>
              </w:rPr>
              <w:t>日付</w:t>
            </w:r>
          </w:p>
          <w:p>
            <w:pPr>
              <w:pStyle w:val="Normal"/>
              <w:widowControl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t>D</w:t>
            </w:r>
            <w:r>
              <w:rPr>
                <w:rFonts w:eastAsia="ＭＳ Ｐゴシック" w:cs="ＭＳ Ｐゴシック" w:ascii="ＭＳ Ｐゴシック" w:hAnsi="ＭＳ Ｐゴシック"/>
                <w:color w:val="FF0000"/>
                <w:szCs w:val="20"/>
              </w:rPr>
              <w:t>ate</w:t>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ind w:left="0" w:hanging="0"/>
              <w:rPr>
                <w:rFonts w:ascii="ＭＳ Ｐゴシック" w:hAnsi="ＭＳ Ｐゴシック" w:eastAsia="ＭＳ Ｐゴシック" w:cs="ＭＳ Ｐゴシック"/>
                <w:color w:val="FF0000"/>
                <w:szCs w:val="20"/>
              </w:rPr>
            </w:pPr>
            <w:r>
              <w:rPr>
                <w:rFonts w:ascii="ＭＳ Ｐゴシック" w:hAnsi="ＭＳ Ｐゴシック" w:cs="ＭＳ Ｐゴシック" w:eastAsia="ＭＳ Ｐゴシック"/>
                <w:color w:val="FF0000"/>
                <w:szCs w:val="20"/>
              </w:rPr>
              <w:t>正式発行</w:t>
            </w:r>
          </w:p>
          <w:p>
            <w:pPr>
              <w:pStyle w:val="Normal"/>
              <w:widowControl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t>O</w:t>
            </w:r>
            <w:r>
              <w:rPr>
                <w:rFonts w:eastAsia="ＭＳ Ｐゴシック" w:cs="ＭＳ Ｐゴシック" w:ascii="ＭＳ Ｐゴシック" w:hAnsi="ＭＳ Ｐゴシック"/>
                <w:color w:val="FF0000"/>
                <w:szCs w:val="20"/>
              </w:rPr>
              <w:t>fficial Publication</w:t>
            </w:r>
          </w:p>
        </w:tc>
      </w:tr>
      <w:tr>
        <w:trPr>
          <w:trHeight w:val="85" w:hRule="atLeast"/>
        </w:trPr>
        <w:tc>
          <w:tcPr>
            <w:tcW w:w="748" w:type="dxa"/>
            <w:tcBorders>
              <w:top w:val="single" w:sz="4" w:space="0" w:color="000000"/>
              <w:left w:val="single" w:sz="4" w:space="0" w:color="000000"/>
              <w:bottom w:val="single" w:sz="4" w:space="0" w:color="000000"/>
              <w:right w:val="single" w:sz="4" w:space="0" w:color="000000"/>
            </w:tcBorders>
          </w:tcPr>
          <w:p>
            <w:pPr>
              <w:pStyle w:val="Normal"/>
              <w:widowControl w:val="false"/>
              <w:ind w:left="0" w:hanging="0"/>
              <w:jc w:val="center"/>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t>4.</w:t>
            </w:r>
            <w:r>
              <w:rPr>
                <w:rFonts w:eastAsia="ＭＳ Ｐゴシック" w:cs="ＭＳ Ｐゴシック" w:ascii="ＭＳ Ｐゴシック" w:hAnsi="ＭＳ Ｐゴシック"/>
                <w:color w:val="FF0000"/>
                <w:szCs w:val="20"/>
              </w:rPr>
              <w:t>3</w:t>
            </w:r>
            <w:r>
              <w:rPr>
                <w:rFonts w:eastAsia="ＭＳ Ｐゴシック" w:cs="ＭＳ Ｐゴシック" w:ascii="ＭＳ Ｐゴシック" w:hAnsi="ＭＳ Ｐゴシック"/>
                <w:color w:val="FF0000"/>
                <w:szCs w:val="20"/>
              </w:rPr>
              <w:t>0</w:t>
            </w:r>
          </w:p>
        </w:tc>
        <w:tc>
          <w:tcPr>
            <w:tcW w:w="4747" w:type="dxa"/>
            <w:tcBorders>
              <w:top w:val="single" w:sz="4" w:space="0" w:color="000000"/>
              <w:left w:val="single" w:sz="4" w:space="0" w:color="000000"/>
              <w:bottom w:val="single" w:sz="4" w:space="0" w:color="000000"/>
              <w:right w:val="single" w:sz="4" w:space="0" w:color="000000"/>
            </w:tcBorders>
          </w:tcPr>
          <w:p>
            <w:pPr>
              <w:pStyle w:val="Normal"/>
              <w:spacing w:lineRule="atLeast" w:line="0"/>
              <w:ind w:left="0" w:hanging="0"/>
              <w:jc w:val="left"/>
              <w:rPr>
                <w:color w:val="FF0000"/>
                <w:szCs w:val="20"/>
              </w:rPr>
            </w:pPr>
            <w:r>
              <w:rPr>
                <w:color w:val="FF0000"/>
                <w:szCs w:val="20"/>
              </w:rPr>
              <w:t>新設</w:t>
            </w:r>
            <w:r>
              <w:rPr>
                <w:color w:val="FF0000"/>
                <w:szCs w:val="20"/>
              </w:rPr>
              <w:t>/</w:t>
            </w:r>
            <w:r>
              <w:rPr>
                <w:color w:val="FF0000"/>
                <w:szCs w:val="20"/>
              </w:rPr>
              <w:t>New</w:t>
            </w:r>
          </w:p>
          <w:p>
            <w:pPr>
              <w:pStyle w:val="Normal"/>
              <w:spacing w:lineRule="atLeast" w:line="0"/>
              <w:ind w:left="0" w:hanging="0"/>
              <w:jc w:val="left"/>
              <w:rPr>
                <w:color w:val="FF0000"/>
                <w:szCs w:val="20"/>
              </w:rPr>
            </w:pPr>
            <w:r>
              <w:rPr>
                <w:color w:val="FF0000"/>
                <w:szCs w:val="20"/>
              </w:rPr>
              <w:t>仕様明確化</w:t>
            </w:r>
            <w:r>
              <w:rPr>
                <w:color w:val="FF0000"/>
                <w:szCs w:val="20"/>
              </w:rPr>
              <w:t>/Spec clarification</w:t>
            </w:r>
          </w:p>
          <w:p>
            <w:pPr>
              <w:pStyle w:val="Normal"/>
              <w:spacing w:lineRule="atLeast" w:line="0"/>
              <w:ind w:left="0" w:hanging="0"/>
              <w:jc w:val="left"/>
              <w:rPr>
                <w:color w:val="FF0000"/>
                <w:szCs w:val="20"/>
              </w:rPr>
            </w:pPr>
            <w:r>
              <w:rPr>
                <w:color w:val="FF0000"/>
                <w:szCs w:val="20"/>
              </w:rPr>
              <w:t>対象</w:t>
            </w:r>
            <w:r>
              <w:rPr>
                <w:color w:val="FF0000"/>
                <w:szCs w:val="20"/>
              </w:rPr>
              <w:t>JIRA</w:t>
            </w:r>
            <w:r>
              <w:rPr>
                <w:color w:val="FF0000"/>
                <w:szCs w:val="20"/>
              </w:rPr>
              <w:t>チケット</w:t>
            </w:r>
            <w:r>
              <w:rPr>
                <w:color w:val="FF0000"/>
                <w:szCs w:val="20"/>
              </w:rPr>
              <w:t xml:space="preserve">/Affected JIRA ticket: </w:t>
            </w:r>
          </w:p>
          <w:p>
            <w:pPr>
              <w:pStyle w:val="Normal"/>
              <w:spacing w:lineRule="atLeast" w:line="0"/>
              <w:ind w:left="0" w:hanging="0"/>
              <w:jc w:val="left"/>
              <w:rPr>
                <w:color w:val="FF0000"/>
                <w:szCs w:val="20"/>
              </w:rPr>
            </w:pPr>
            <w:r>
              <w:rPr>
                <w:color w:val="FF0000"/>
                <w:szCs w:val="20"/>
              </w:rPr>
              <w:t>変連№</w:t>
            </w:r>
            <w:r>
              <w:rPr>
                <w:color w:val="FF0000"/>
                <w:szCs w:val="20"/>
              </w:rPr>
              <w:t>DC24-32199, WNSDK24</w:t>
            </w:r>
            <w:r>
              <w:rPr>
                <w:color w:val="FF0000"/>
                <w:szCs w:val="20"/>
              </w:rPr>
              <w:t>-</w:t>
            </w:r>
            <w:r>
              <w:rPr>
                <w:color w:val="FF0000"/>
                <w:szCs w:val="20"/>
              </w:rPr>
              <w:t>6380</w:t>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ind w:left="0" w:hanging="0"/>
              <w:rPr>
                <w:rFonts w:ascii="ＭＳ Ｐゴシック" w:hAnsi="ＭＳ Ｐゴシック" w:eastAsia="ＭＳ Ｐゴシック" w:cs="ＭＳ Ｐゴシック"/>
                <w:color w:val="FF0000"/>
                <w:szCs w:val="20"/>
              </w:rPr>
            </w:pPr>
            <w:r>
              <w:rPr>
                <w:rFonts w:ascii="ＭＳ Ｐゴシック" w:hAnsi="ＭＳ Ｐゴシック" w:cs="ＭＳ Ｐゴシック" w:eastAsia="ＭＳ Ｐゴシック"/>
                <w:color w:val="FF0000"/>
                <w:szCs w:val="20"/>
              </w:rPr>
              <w:t>社シ開</w:t>
            </w:r>
            <w:r>
              <w:rPr>
                <w:rFonts w:eastAsia="ＭＳ Ｐゴシック" w:cs="ＭＳ Ｐゴシック" w:ascii="ＭＳ Ｐゴシック" w:hAnsi="ＭＳ Ｐゴシック"/>
                <w:color w:val="FF0000"/>
                <w:szCs w:val="20"/>
              </w:rPr>
              <w:br/>
            </w:r>
            <w:r>
              <w:rPr>
                <w:rFonts w:eastAsia="ＭＳ Ｐゴシック" w:cs="ＭＳ Ｐゴシック" w:ascii="ＭＳ Ｐゴシック" w:hAnsi="ＭＳ Ｐゴシック"/>
                <w:color w:val="FF0000"/>
                <w:szCs w:val="20"/>
              </w:rPr>
              <w:t>L</w:t>
            </w:r>
            <w:r>
              <w:rPr>
                <w:rFonts w:eastAsia="ＭＳ Ｐゴシック" w:cs="ＭＳ Ｐゴシック" w:ascii="ＭＳ Ｐゴシック" w:hAnsi="ＭＳ Ｐゴシック"/>
                <w:color w:val="FF0000"/>
                <w:szCs w:val="20"/>
              </w:rPr>
              <w:t>BS</w:t>
            </w:r>
            <w:r>
              <w:rPr>
                <w:rFonts w:eastAsia="ＭＳ Ｐゴシック" w:cs="ＭＳ Ｐゴシック" w:ascii="ＭＳ Ｐゴシック" w:hAnsi="ＭＳ Ｐゴシック"/>
                <w:color w:val="FF0000"/>
                <w:szCs w:val="20"/>
              </w:rPr>
              <w:t xml:space="preserve"> </w:t>
            </w:r>
          </w:p>
        </w:tc>
        <w:tc>
          <w:tcPr>
            <w:tcW w:w="1418" w:type="dxa"/>
            <w:tcBorders>
              <w:top w:val="single" w:sz="4" w:space="0" w:color="000000"/>
              <w:left w:val="single" w:sz="4" w:space="0" w:color="000000"/>
              <w:bottom w:val="single" w:sz="4" w:space="0" w:color="000000"/>
              <w:right w:val="single" w:sz="4" w:space="0" w:color="000000"/>
            </w:tcBorders>
          </w:tcPr>
          <w:p>
            <w:pPr>
              <w:pStyle w:val="Normal"/>
              <w:widowControl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t>2024/3/15</w:t>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t>○</w:t>
            </w:r>
          </w:p>
        </w:tc>
      </w:tr>
      <w:tr>
        <w:trPr>
          <w:trHeight w:val="197" w:hRule="atLeast"/>
        </w:trPr>
        <w:tc>
          <w:tcPr>
            <w:tcW w:w="74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ind w:left="0" w:hanging="0"/>
              <w:jc w:val="center"/>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474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napToGrid w:val="false"/>
              <w:spacing w:lineRule="atLeast" w:line="0"/>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992"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418"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134" w:type="dxa"/>
            <w:tcBorders>
              <w:top w:val="single" w:sz="4" w:space="0" w:color="000000"/>
              <w:left w:val="single" w:sz="4" w:space="0" w:color="000000"/>
              <w:bottom w:val="single" w:sz="4" w:space="0" w:color="000000"/>
              <w:right w:val="single" w:sz="4" w:space="0" w:color="000000"/>
            </w:tcBorders>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r>
      <w:tr>
        <w:trPr>
          <w:trHeight w:val="85" w:hRule="atLeast"/>
        </w:trPr>
        <w:tc>
          <w:tcPr>
            <w:tcW w:w="748"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jc w:val="center"/>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4747" w:type="dxa"/>
            <w:tcBorders>
              <w:top w:val="single" w:sz="4" w:space="0" w:color="000000"/>
              <w:left w:val="single" w:sz="4" w:space="0" w:color="000000"/>
              <w:bottom w:val="single" w:sz="4" w:space="0" w:color="000000"/>
              <w:right w:val="single" w:sz="4" w:space="0" w:color="000000"/>
            </w:tcBorders>
            <w:tcMar>
              <w:left w:w="99" w:type="dxa"/>
              <w:right w:w="99" w:type="dxa"/>
            </w:tcMar>
            <w:vAlign w:val="center"/>
          </w:tcPr>
          <w:p>
            <w:pPr>
              <w:pStyle w:val="Normal"/>
              <w:widowControl w:val="false"/>
              <w:snapToGrid w:val="false"/>
              <w:spacing w:lineRule="atLeast" w:line="0"/>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992"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418"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134"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r>
      <w:tr>
        <w:trPr>
          <w:trHeight w:val="85" w:hRule="atLeast"/>
        </w:trPr>
        <w:tc>
          <w:tcPr>
            <w:tcW w:w="748"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jc w:val="center"/>
              <w:rPr>
                <w:rFonts w:ascii="ＭＳ Ｐゴシック" w:hAnsi="ＭＳ Ｐゴシック" w:eastAsia="ＭＳ Ｐゴシック" w:cs="ＭＳ Ｐゴシック"/>
                <w:b/>
                <w:b/>
                <w:bCs/>
                <w:color w:val="FF0000"/>
                <w:sz w:val="28"/>
                <w:szCs w:val="20"/>
              </w:rPr>
            </w:pPr>
            <w:r>
              <w:rPr>
                <w:rFonts w:eastAsia="ＭＳ Ｐゴシック" w:cs="ＭＳ Ｐゴシック" w:ascii="ＭＳ Ｐゴシック" w:hAnsi="ＭＳ Ｐゴシック"/>
                <w:b/>
                <w:bCs/>
                <w:color w:val="FF0000"/>
                <w:sz w:val="28"/>
                <w:szCs w:val="20"/>
              </w:rPr>
            </w:r>
          </w:p>
        </w:tc>
        <w:tc>
          <w:tcPr>
            <w:tcW w:w="4747"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spacing w:lineRule="atLeast" w:line="0"/>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992"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418"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134"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r>
      <w:tr>
        <w:trPr>
          <w:trHeight w:val="85" w:hRule="atLeast"/>
        </w:trPr>
        <w:tc>
          <w:tcPr>
            <w:tcW w:w="748"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jc w:val="center"/>
              <w:rPr>
                <w:rFonts w:ascii="ＭＳ Ｐゴシック" w:hAnsi="ＭＳ Ｐゴシック" w:eastAsia="ＭＳ Ｐゴシック" w:cs="ＭＳ Ｐゴシック"/>
                <w:b/>
                <w:b/>
                <w:bCs/>
                <w:color w:val="FF0000"/>
                <w:sz w:val="28"/>
                <w:szCs w:val="20"/>
              </w:rPr>
            </w:pPr>
            <w:r>
              <w:rPr>
                <w:rFonts w:eastAsia="ＭＳ Ｐゴシック" w:cs="ＭＳ Ｐゴシック" w:ascii="ＭＳ Ｐゴシック" w:hAnsi="ＭＳ Ｐゴシック"/>
                <w:b/>
                <w:bCs/>
                <w:color w:val="FF0000"/>
                <w:sz w:val="28"/>
                <w:szCs w:val="20"/>
              </w:rPr>
            </w:r>
          </w:p>
        </w:tc>
        <w:tc>
          <w:tcPr>
            <w:tcW w:w="4747"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spacing w:lineRule="atLeast" w:line="0"/>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992"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418"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134"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r>
      <w:tr>
        <w:trPr>
          <w:trHeight w:val="85" w:hRule="atLeast"/>
          <w:cantSplit w:val="true"/>
        </w:trPr>
        <w:tc>
          <w:tcPr>
            <w:tcW w:w="748"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jc w:val="center"/>
              <w:rPr>
                <w:rFonts w:ascii="ＭＳ Ｐゴシック" w:hAnsi="ＭＳ Ｐゴシック" w:eastAsia="ＭＳ Ｐゴシック" w:cs="ＭＳ Ｐゴシック"/>
                <w:b/>
                <w:b/>
                <w:bCs/>
                <w:color w:val="FF0000"/>
                <w:sz w:val="28"/>
                <w:szCs w:val="20"/>
              </w:rPr>
            </w:pPr>
            <w:r>
              <w:rPr>
                <w:rFonts w:eastAsia="ＭＳ Ｐゴシック" w:cs="ＭＳ Ｐゴシック" w:ascii="ＭＳ Ｐゴシック" w:hAnsi="ＭＳ Ｐゴシック"/>
                <w:b/>
                <w:bCs/>
                <w:color w:val="FF0000"/>
                <w:sz w:val="28"/>
                <w:szCs w:val="20"/>
              </w:rPr>
            </w:r>
          </w:p>
        </w:tc>
        <w:tc>
          <w:tcPr>
            <w:tcW w:w="4747"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spacing w:lineRule="atLeast" w:line="0"/>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992"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418"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134"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r>
      <w:tr>
        <w:trPr>
          <w:trHeight w:val="291" w:hRule="atLeast"/>
          <w:cantSplit w:val="true"/>
        </w:trPr>
        <w:tc>
          <w:tcPr>
            <w:tcW w:w="748"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jc w:val="center"/>
              <w:rPr>
                <w:rFonts w:ascii="ＭＳ Ｐゴシック" w:hAnsi="ＭＳ Ｐゴシック" w:eastAsia="ＭＳ Ｐゴシック" w:cs="ＭＳ Ｐゴシック"/>
                <w:b/>
                <w:b/>
                <w:bCs/>
                <w:color w:val="FF0000"/>
                <w:sz w:val="28"/>
                <w:szCs w:val="20"/>
              </w:rPr>
            </w:pPr>
            <w:r>
              <w:rPr>
                <w:rFonts w:eastAsia="ＭＳ Ｐゴシック" w:cs="ＭＳ Ｐゴシック" w:ascii="ＭＳ Ｐゴシック" w:hAnsi="ＭＳ Ｐゴシック"/>
                <w:b/>
                <w:bCs/>
                <w:color w:val="FF0000"/>
                <w:sz w:val="28"/>
                <w:szCs w:val="20"/>
              </w:rPr>
            </w:r>
          </w:p>
        </w:tc>
        <w:tc>
          <w:tcPr>
            <w:tcW w:w="4747"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spacing w:lineRule="atLeast" w:line="0"/>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992"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418"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134"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r>
      <w:tr>
        <w:trPr>
          <w:trHeight w:val="384" w:hRule="atLeast"/>
          <w:cantSplit w:val="true"/>
        </w:trPr>
        <w:tc>
          <w:tcPr>
            <w:tcW w:w="748"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jc w:val="center"/>
              <w:rPr>
                <w:rFonts w:ascii="ＭＳ Ｐゴシック" w:hAnsi="ＭＳ Ｐゴシック" w:eastAsia="ＭＳ Ｐゴシック" w:cs="ＭＳ Ｐゴシック"/>
                <w:b/>
                <w:b/>
                <w:bCs/>
                <w:color w:val="FF0000"/>
                <w:sz w:val="28"/>
                <w:szCs w:val="20"/>
              </w:rPr>
            </w:pPr>
            <w:r>
              <w:rPr>
                <w:rFonts w:eastAsia="ＭＳ Ｐゴシック" w:cs="ＭＳ Ｐゴシック" w:ascii="ＭＳ Ｐゴシック" w:hAnsi="ＭＳ Ｐゴシック"/>
                <w:b/>
                <w:bCs/>
                <w:color w:val="FF0000"/>
                <w:sz w:val="28"/>
                <w:szCs w:val="20"/>
              </w:rPr>
            </w:r>
          </w:p>
        </w:tc>
        <w:tc>
          <w:tcPr>
            <w:tcW w:w="4747"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spacing w:lineRule="atLeast" w:line="0"/>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992"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418"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c>
          <w:tcPr>
            <w:tcW w:w="1134" w:type="dxa"/>
            <w:tcBorders>
              <w:top w:val="single" w:sz="4" w:space="0" w:color="000000"/>
              <w:left w:val="single" w:sz="4" w:space="0" w:color="000000"/>
              <w:bottom w:val="single" w:sz="4" w:space="0" w:color="000000"/>
              <w:right w:val="single" w:sz="4" w:space="0" w:color="000000"/>
            </w:tcBorders>
            <w:tcMar>
              <w:left w:w="99" w:type="dxa"/>
              <w:right w:w="99" w:type="dxa"/>
            </w:tcMar>
          </w:tcPr>
          <w:p>
            <w:pPr>
              <w:pStyle w:val="Normal"/>
              <w:widowControl w:val="false"/>
              <w:snapToGrid w:val="false"/>
              <w:ind w:left="0" w:hanging="0"/>
              <w:rPr>
                <w:rFonts w:ascii="ＭＳ Ｐゴシック" w:hAnsi="ＭＳ Ｐゴシック" w:eastAsia="ＭＳ Ｐゴシック" w:cs="ＭＳ Ｐゴシック"/>
                <w:color w:val="FF0000"/>
                <w:szCs w:val="20"/>
              </w:rPr>
            </w:pPr>
            <w:r>
              <w:rPr>
                <w:rFonts w:eastAsia="ＭＳ Ｐゴシック" w:cs="ＭＳ Ｐゴシック" w:ascii="ＭＳ Ｐゴシック" w:hAnsi="ＭＳ Ｐゴシック"/>
                <w:color w:val="FF0000"/>
                <w:szCs w:val="20"/>
              </w:rPr>
            </w:r>
          </w:p>
        </w:tc>
      </w:tr>
    </w:tbl>
    <w:p>
      <w:pPr>
        <w:pStyle w:val="Normal"/>
        <w:rPr>
          <w:rFonts w:cs="ＭＳ ゴシック;MS Gothic"/>
          <w:b/>
          <w:b/>
          <w:color w:val="FF0000"/>
          <w:sz w:val="24"/>
        </w:rPr>
      </w:pPr>
      <w:r>
        <w:br w:type="page"/>
      </w:r>
      <w:r>
        <w:rPr>
          <w:rFonts w:cs="ＭＳ ゴシック;MS Gothic"/>
          <w:b/>
          <w:color w:val="FF0000"/>
          <w:sz w:val="24"/>
        </w:rPr>
        <w:t>目　　次</w:t>
      </w:r>
    </w:p>
    <w:p>
      <w:pPr>
        <w:pStyle w:val="Normal"/>
        <w:jc w:val="center"/>
        <w:rPr>
          <w:rFonts w:cs="ＭＳ ゴシック;MS Gothic"/>
          <w:b/>
          <w:b/>
          <w:color w:val="FF0000"/>
          <w:sz w:val="24"/>
        </w:rPr>
      </w:pPr>
      <w:r>
        <w:rPr>
          <w:rFonts w:cs="ＭＳ ゴシック;MS Gothic"/>
          <w:b/>
          <w:color w:val="FF0000"/>
          <w:sz w:val="24"/>
        </w:rPr>
      </w:r>
    </w:p>
    <w:sdt>
      <w:sdtPr>
        <w:docPartObj>
          <w:docPartGallery w:val="Table of Contents"/>
          <w:docPartUnique w:val="true"/>
        </w:docPartObj>
      </w:sdtPr>
      <w:sdtContent>
        <w:p>
          <w:pPr>
            <w:pStyle w:val="Contents1"/>
            <w:tabs>
              <w:tab w:val="clear" w:pos="840"/>
              <w:tab w:val="left" w:pos="680" w:leader="none"/>
              <w:tab w:val="right" w:pos="9060" w:leader="dot"/>
            </w:tabs>
            <w:rPr>
              <w:rFonts w:ascii="Century" w:hAnsi="Century" w:eastAsia="ＭＳ 明朝;MS Mincho" w:cs="Century"/>
              <w:color w:val="FF0000"/>
              <w:sz w:val="21"/>
              <w:szCs w:val="22"/>
              <w:lang w:val="en-US" w:eastAsia="en-US"/>
            </w:rPr>
          </w:pPr>
          <w:r>
            <w:fldChar w:fldCharType="begin"/>
          </w:r>
          <w:r>
            <w:rPr>
              <w:rStyle w:val="IndexLink"/>
              <w:u w:val="none"/>
              <w:rFonts w:cs="ＭＳ ゴシック;MS Gothic"/>
              <w:color w:val="FF0000"/>
              <w:lang w:val="en-US" w:eastAsia="en-US"/>
            </w:rPr>
            <w:instrText xml:space="preserve"> TOC \o "1-8" \h \z \u </w:instrText>
          </w:r>
          <w:r>
            <w:rPr>
              <w:rStyle w:val="IndexLink"/>
              <w:u w:val="none"/>
              <w:rFonts w:cs="ＭＳ ゴシック;MS Gothic"/>
              <w:color w:val="FF0000"/>
              <w:lang w:val="en-US" w:eastAsia="en-US"/>
            </w:rPr>
            <w:fldChar w:fldCharType="separate"/>
          </w:r>
          <w:hyperlink w:anchor="__RefHeading___Toc414618620">
            <w:r>
              <w:rPr>
                <w:rStyle w:val="IndexLink"/>
                <w:rFonts w:cs="ＭＳ ゴシック;MS Gothic"/>
                <w:color w:val="FF0000"/>
                <w:u w:val="none"/>
                <w:lang w:val="en-US" w:eastAsia="en-US"/>
              </w:rPr>
              <w:t>1.</w:t>
            </w:r>
            <w:r>
              <w:rPr>
                <w:rStyle w:val="IndexLink"/>
                <w:rFonts w:eastAsia="ＭＳ 明朝;MS Mincho" w:cs="Century" w:ascii="Century" w:hAnsi="Century"/>
                <w:color w:val="FF0000"/>
                <w:sz w:val="21"/>
                <w:szCs w:val="22"/>
                <w:lang w:val="en-US" w:eastAsia="en-US"/>
              </w:rPr>
              <w:tab/>
            </w:r>
            <w:r>
              <w:rPr>
                <w:rStyle w:val="IndexLink"/>
                <w:color w:val="FF0000"/>
                <w:u w:val="none"/>
                <w:lang w:val="en-US" w:eastAsia="en-US"/>
              </w:rPr>
              <w:t xml:space="preserve">用語説明 </w:t>
            </w:r>
            <w:r>
              <w:rPr>
                <w:rStyle w:val="IndexLink"/>
                <w:color w:val="FF0000"/>
                <w:u w:val="none"/>
                <w:lang w:val="en-US" w:eastAsia="en-US"/>
              </w:rPr>
              <w:t>Term definition</w:t>
            </w:r>
            <w:r>
              <w:rPr>
                <w:rStyle w:val="IndexLink"/>
                <w:color w:val="FF0000"/>
                <w:lang w:val="en-US" w:eastAsia="en-US"/>
              </w:rPr>
              <w:tab/>
              <w:t>1</w:t>
            </w:r>
          </w:hyperlink>
        </w:p>
        <w:p>
          <w:pPr>
            <w:pStyle w:val="Contents1"/>
            <w:tabs>
              <w:tab w:val="clear" w:pos="840"/>
              <w:tab w:val="left" w:pos="680" w:leader="none"/>
              <w:tab w:val="right" w:pos="9060" w:leader="dot"/>
            </w:tabs>
            <w:rPr>
              <w:rFonts w:ascii="Century" w:hAnsi="Century" w:eastAsia="ＭＳ 明朝;MS Mincho" w:cs="Century"/>
              <w:color w:val="FF0000"/>
              <w:sz w:val="21"/>
              <w:szCs w:val="22"/>
              <w:lang w:val="en-US" w:eastAsia="en-US"/>
            </w:rPr>
          </w:pPr>
          <w:hyperlink w:anchor="__RefHeading___Toc414618621">
            <w:r>
              <w:rPr>
                <w:rStyle w:val="IndexLink"/>
                <w:rFonts w:cs="ＭＳ ゴシック;MS Gothic"/>
                <w:color w:val="FF0000"/>
                <w:u w:val="none"/>
                <w:lang w:val="en-US" w:eastAsia="en-US"/>
              </w:rPr>
              <w:t>2.</w:t>
            </w:r>
            <w:r>
              <w:rPr>
                <w:rStyle w:val="IndexLink"/>
                <w:rFonts w:eastAsia="ＭＳ 明朝;MS Mincho" w:cs="Century" w:ascii="Century" w:hAnsi="Century"/>
                <w:color w:val="FF0000"/>
                <w:sz w:val="21"/>
                <w:szCs w:val="22"/>
                <w:lang w:val="en-US" w:eastAsia="en-US"/>
              </w:rPr>
              <w:tab/>
            </w:r>
            <w:r>
              <w:rPr>
                <w:rStyle w:val="IndexLink"/>
                <w:color w:val="FF0000"/>
                <w:u w:val="none"/>
                <w:lang w:val="en-US" w:eastAsia="en-US"/>
              </w:rPr>
              <w:t xml:space="preserve">仕様書の位置付け </w:t>
            </w:r>
            <w:r>
              <w:rPr>
                <w:rStyle w:val="IndexLink"/>
                <w:color w:val="FF0000"/>
                <w:u w:val="none"/>
                <w:lang w:val="en-US" w:eastAsia="en-US"/>
              </w:rPr>
              <w:t>Specification document positioning</w:t>
            </w:r>
            <w:r>
              <w:rPr>
                <w:rStyle w:val="IndexLink"/>
                <w:color w:val="FF0000"/>
                <w:lang w:val="en-US" w:eastAsia="en-US"/>
              </w:rPr>
              <w:tab/>
              <w:t>2</w:t>
            </w:r>
          </w:hyperlink>
        </w:p>
        <w:p>
          <w:pPr>
            <w:pStyle w:val="Contents2"/>
            <w:rPr>
              <w:rFonts w:ascii="Century" w:hAnsi="Century" w:eastAsia="ＭＳ 明朝;MS Mincho" w:cs="Century"/>
              <w:sz w:val="21"/>
              <w:szCs w:val="22"/>
            </w:rPr>
          </w:pPr>
          <w:hyperlink w:anchor="__RefHeading___Toc414618622">
            <w:r>
              <w:rPr>
                <w:rStyle w:val="IndexLink"/>
                <w:color w:val="FF0000"/>
                <w:u w:val="none"/>
              </w:rPr>
              <w:t>2.1.</w:t>
            </w:r>
            <w:r>
              <w:rPr>
                <w:rStyle w:val="IndexLink"/>
                <w:rFonts w:eastAsia="ＭＳ 明朝;MS Mincho" w:cs="Century" w:ascii="Century" w:hAnsi="Century"/>
                <w:sz w:val="21"/>
                <w:szCs w:val="22"/>
              </w:rPr>
              <w:tab/>
            </w:r>
            <w:r>
              <w:rPr>
                <w:rStyle w:val="IndexLink"/>
                <w:color w:val="FF0000"/>
                <w:u w:val="none"/>
              </w:rPr>
              <w:t xml:space="preserve">本仕様書の適用 </w:t>
            </w:r>
            <w:r>
              <w:rPr>
                <w:rStyle w:val="IndexLink"/>
                <w:color w:val="FF0000"/>
                <w:u w:val="none"/>
              </w:rPr>
              <w:t>Application of the specification document</w:t>
            </w:r>
            <w:r>
              <w:rPr>
                <w:rStyle w:val="IndexLink"/>
              </w:rPr>
              <w:tab/>
              <w:t>2</w:t>
            </w:r>
          </w:hyperlink>
        </w:p>
        <w:p>
          <w:pPr>
            <w:pStyle w:val="Contents2"/>
            <w:rPr>
              <w:rFonts w:ascii="Century" w:hAnsi="Century" w:eastAsia="ＭＳ 明朝;MS Mincho" w:cs="Century"/>
              <w:sz w:val="21"/>
              <w:szCs w:val="22"/>
            </w:rPr>
          </w:pPr>
          <w:hyperlink w:anchor="__RefHeading___Toc414618623">
            <w:r>
              <w:rPr>
                <w:rStyle w:val="IndexLink"/>
                <w:color w:val="FF0000"/>
                <w:u w:val="none"/>
              </w:rPr>
              <w:t>2.2.</w:t>
            </w:r>
            <w:r>
              <w:rPr>
                <w:rStyle w:val="IndexLink"/>
                <w:rFonts w:eastAsia="ＭＳ 明朝;MS Mincho" w:cs="Century" w:ascii="Century" w:hAnsi="Century"/>
                <w:sz w:val="21"/>
                <w:szCs w:val="22"/>
              </w:rPr>
              <w:tab/>
            </w:r>
            <w:r>
              <w:rPr>
                <w:rStyle w:val="IndexLink"/>
                <w:color w:val="FF0000"/>
                <w:u w:val="none"/>
              </w:rPr>
              <w:t xml:space="preserve">本仕様書の記載範囲 </w:t>
            </w:r>
            <w:r>
              <w:rPr>
                <w:rStyle w:val="IndexLink"/>
                <w:color w:val="FF0000"/>
                <w:u w:val="none"/>
              </w:rPr>
              <w:t>Content range for the specification document</w:t>
            </w:r>
            <w:r>
              <w:rPr>
                <w:rStyle w:val="IndexLink"/>
              </w:rPr>
              <w:tab/>
              <w:t>2</w:t>
            </w:r>
          </w:hyperlink>
        </w:p>
        <w:p>
          <w:pPr>
            <w:pStyle w:val="Contents2"/>
            <w:rPr>
              <w:rFonts w:ascii="Century" w:hAnsi="Century" w:eastAsia="ＭＳ 明朝;MS Mincho" w:cs="Century"/>
              <w:sz w:val="21"/>
              <w:szCs w:val="22"/>
            </w:rPr>
          </w:pPr>
          <w:hyperlink w:anchor="__RefHeading___Toc414618624">
            <w:r>
              <w:rPr>
                <w:rStyle w:val="IndexLink"/>
                <w:color w:val="FF0000"/>
                <w:u w:val="none"/>
              </w:rPr>
              <w:t>2.3.</w:t>
            </w:r>
            <w:r>
              <w:rPr>
                <w:rStyle w:val="IndexLink"/>
                <w:rFonts w:eastAsia="ＭＳ 明朝;MS Mincho" w:cs="Century" w:ascii="Century" w:hAnsi="Century"/>
                <w:sz w:val="21"/>
                <w:szCs w:val="22"/>
              </w:rPr>
              <w:tab/>
            </w:r>
            <w:r>
              <w:rPr>
                <w:rStyle w:val="IndexLink"/>
                <w:color w:val="FF0000"/>
                <w:u w:val="none"/>
              </w:rPr>
              <w:t xml:space="preserve">関連仕様書一覧 </w:t>
            </w:r>
            <w:r>
              <w:rPr>
                <w:rStyle w:val="IndexLink"/>
                <w:color w:val="FF0000"/>
                <w:u w:val="none"/>
              </w:rPr>
              <w:t>List of related specification documents</w:t>
            </w:r>
            <w:r>
              <w:rPr>
                <w:rStyle w:val="IndexLink"/>
              </w:rPr>
              <w:tab/>
              <w:t>2</w:t>
            </w:r>
          </w:hyperlink>
        </w:p>
        <w:p>
          <w:pPr>
            <w:pStyle w:val="Contents1"/>
            <w:tabs>
              <w:tab w:val="clear" w:pos="840"/>
              <w:tab w:val="left" w:pos="680" w:leader="none"/>
              <w:tab w:val="right" w:pos="9060" w:leader="dot"/>
            </w:tabs>
            <w:rPr>
              <w:rFonts w:ascii="Century" w:hAnsi="Century" w:eastAsia="ＭＳ 明朝;MS Mincho" w:cs="Century"/>
              <w:color w:val="FF0000"/>
              <w:sz w:val="21"/>
              <w:szCs w:val="22"/>
              <w:lang w:val="en-US" w:eastAsia="en-US"/>
            </w:rPr>
          </w:pPr>
          <w:hyperlink w:anchor="__RefHeading___Toc414618625">
            <w:r>
              <w:rPr>
                <w:rStyle w:val="IndexLink"/>
                <w:rFonts w:cs="ＭＳ ゴシック;MS Gothic"/>
                <w:color w:val="FF0000"/>
                <w:u w:val="none"/>
                <w:lang w:val="en-US" w:eastAsia="en-US"/>
              </w:rPr>
              <w:t>3.</w:t>
            </w:r>
            <w:r>
              <w:rPr>
                <w:rStyle w:val="IndexLink"/>
                <w:rFonts w:eastAsia="ＭＳ 明朝;MS Mincho" w:cs="Century" w:ascii="Century" w:hAnsi="Century"/>
                <w:color w:val="FF0000"/>
                <w:sz w:val="21"/>
                <w:szCs w:val="22"/>
                <w:lang w:val="en-US" w:eastAsia="en-US"/>
              </w:rPr>
              <w:tab/>
            </w:r>
            <w:r>
              <w:rPr>
                <w:rStyle w:val="IndexLink"/>
                <w:color w:val="FF0000"/>
                <w:u w:val="none"/>
                <w:lang w:val="en-US" w:eastAsia="en-US"/>
              </w:rPr>
              <w:t xml:space="preserve">機能 </w:t>
            </w:r>
            <w:r>
              <w:rPr>
                <w:rStyle w:val="IndexLink"/>
                <w:color w:val="FF0000"/>
                <w:u w:val="none"/>
                <w:lang w:val="en-US" w:eastAsia="en-US"/>
              </w:rPr>
              <w:t>Function</w:t>
            </w:r>
            <w:r>
              <w:rPr>
                <w:rStyle w:val="IndexLink"/>
                <w:color w:val="FF0000"/>
                <w:lang w:val="en-US" w:eastAsia="en-US"/>
              </w:rPr>
              <w:tab/>
              <w:t>3</w:t>
            </w:r>
          </w:hyperlink>
        </w:p>
        <w:p>
          <w:pPr>
            <w:pStyle w:val="Contents2"/>
            <w:rPr>
              <w:rFonts w:ascii="Century" w:hAnsi="Century" w:eastAsia="ＭＳ 明朝;MS Mincho" w:cs="Century"/>
              <w:sz w:val="21"/>
              <w:szCs w:val="22"/>
            </w:rPr>
          </w:pPr>
          <w:hyperlink w:anchor="__RefHeading___Toc414618626">
            <w:r>
              <w:rPr>
                <w:rStyle w:val="IndexLink"/>
                <w:color w:val="FF0000"/>
                <w:u w:val="none"/>
              </w:rPr>
              <w:t>3.1.</w:t>
            </w:r>
            <w:r>
              <w:rPr>
                <w:rStyle w:val="IndexLink"/>
                <w:rFonts w:eastAsia="ＭＳ 明朝;MS Mincho" w:cs="Century" w:ascii="Century" w:hAnsi="Century"/>
                <w:sz w:val="21"/>
                <w:szCs w:val="22"/>
              </w:rPr>
              <w:tab/>
            </w:r>
            <w:r>
              <w:rPr>
                <w:rStyle w:val="IndexLink"/>
                <w:color w:val="FF0000"/>
                <w:u w:val="none"/>
              </w:rPr>
              <w:t>ライセンスキー機能概要</w:t>
            </w:r>
            <w:r>
              <w:rPr>
                <w:rStyle w:val="IndexLink"/>
                <w:color w:val="FF0000"/>
                <w:u w:val="none"/>
              </w:rPr>
              <w:t xml:space="preserve"> </w:t>
            </w:r>
            <w:r>
              <w:rPr>
                <w:rStyle w:val="IndexLink"/>
                <w:color w:val="FF0000"/>
                <w:u w:val="none"/>
              </w:rPr>
              <w:t>Detail of license key function</w:t>
            </w:r>
            <w:r>
              <w:rPr>
                <w:rStyle w:val="IndexLink"/>
              </w:rPr>
              <w:tab/>
              <w:t>3</w:t>
            </w:r>
          </w:hyperlink>
        </w:p>
        <w:p>
          <w:pPr>
            <w:pStyle w:val="Contents2"/>
            <w:rPr>
              <w:rFonts w:ascii="Century" w:hAnsi="Century" w:eastAsia="ＭＳ 明朝;MS Mincho" w:cs="Century"/>
              <w:sz w:val="21"/>
              <w:szCs w:val="22"/>
            </w:rPr>
          </w:pPr>
          <w:hyperlink w:anchor="__RefHeading___Toc414618627">
            <w:r>
              <w:rPr>
                <w:rStyle w:val="IndexLink"/>
                <w:color w:val="FF0000"/>
                <w:u w:val="none"/>
              </w:rPr>
              <w:t>3.2.</w:t>
            </w:r>
            <w:r>
              <w:rPr>
                <w:rStyle w:val="IndexLink"/>
                <w:rFonts w:eastAsia="ＭＳ 明朝;MS Mincho" w:cs="Century" w:ascii="Century" w:hAnsi="Century"/>
                <w:sz w:val="21"/>
                <w:szCs w:val="22"/>
              </w:rPr>
              <w:tab/>
            </w:r>
            <w:r>
              <w:rPr>
                <w:rStyle w:val="IndexLink"/>
                <w:color w:val="FF0000"/>
                <w:u w:val="none"/>
              </w:rPr>
              <w:t xml:space="preserve">ライセンスキー処理 </w:t>
            </w:r>
            <w:r>
              <w:rPr>
                <w:rStyle w:val="IndexLink"/>
                <w:color w:val="FF0000"/>
                <w:u w:val="none"/>
              </w:rPr>
              <w:t>License key Process</w:t>
            </w:r>
            <w:r>
              <w:rPr>
                <w:rStyle w:val="IndexLink"/>
              </w:rPr>
              <w:tab/>
              <w:t>3</w:t>
            </w:r>
          </w:hyperlink>
        </w:p>
        <w:p>
          <w:pPr>
            <w:pStyle w:val="Contents2"/>
            <w:rPr>
              <w:rFonts w:ascii="Century" w:hAnsi="Century" w:eastAsia="ＭＳ 明朝;MS Mincho" w:cs="Century"/>
              <w:sz w:val="21"/>
              <w:szCs w:val="22"/>
            </w:rPr>
          </w:pPr>
          <w:hyperlink w:anchor="__RefHeading___Toc414618628">
            <w:r>
              <w:rPr>
                <w:rStyle w:val="IndexLink"/>
                <w:color w:val="FF0000"/>
                <w:u w:val="none"/>
              </w:rPr>
              <w:t>3.3.</w:t>
            </w:r>
            <w:r>
              <w:rPr>
                <w:rStyle w:val="IndexLink"/>
                <w:rFonts w:eastAsia="ＭＳ 明朝;MS Mincho" w:cs="Century" w:ascii="Century" w:hAnsi="Century"/>
                <w:sz w:val="21"/>
                <w:szCs w:val="22"/>
              </w:rPr>
              <w:tab/>
            </w:r>
            <w:r>
              <w:rPr>
                <w:rStyle w:val="IndexLink"/>
                <w:color w:val="FF0000"/>
                <w:u w:val="none"/>
              </w:rPr>
              <w:t xml:space="preserve">データ定義 </w:t>
            </w:r>
            <w:r>
              <w:rPr>
                <w:rStyle w:val="IndexLink"/>
                <w:color w:val="FF0000"/>
                <w:u w:val="none"/>
              </w:rPr>
              <w:t>Data definition</w:t>
            </w:r>
            <w:r>
              <w:rPr>
                <w:rStyle w:val="IndexLink"/>
              </w:rPr>
              <w:tab/>
              <w:t>4</w:t>
            </w:r>
          </w:hyperlink>
        </w:p>
        <w:p>
          <w:pPr>
            <w:pStyle w:val="Contents3"/>
            <w:rPr>
              <w:rFonts w:ascii="Century" w:hAnsi="Century" w:eastAsia="ＭＳ 明朝;MS Mincho" w:cs="Century"/>
              <w:sz w:val="21"/>
              <w:szCs w:val="22"/>
            </w:rPr>
          </w:pPr>
          <w:hyperlink w:anchor="__RefHeading___Toc414618629">
            <w:r>
              <w:rPr>
                <w:rStyle w:val="IndexLink"/>
                <w:color w:val="FF0000"/>
                <w:u w:val="none"/>
              </w:rPr>
              <w:t>3.3.1.</w:t>
            </w:r>
            <w:r>
              <w:rPr>
                <w:rStyle w:val="IndexLink"/>
                <w:rFonts w:eastAsia="ＭＳ 明朝;MS Mincho" w:cs="Century" w:ascii="Century" w:hAnsi="Century"/>
                <w:sz w:val="21"/>
                <w:szCs w:val="22"/>
              </w:rPr>
              <w:tab/>
            </w:r>
            <w:r>
              <w:rPr>
                <w:rStyle w:val="IndexLink"/>
                <w:color w:val="FF0000"/>
                <w:u w:val="none"/>
              </w:rPr>
              <w:t>地図更新</w:t>
            </w:r>
            <w:r>
              <w:rPr>
                <w:rStyle w:val="IndexLink"/>
                <w:color w:val="FF0000"/>
                <w:u w:val="none"/>
              </w:rPr>
              <w:t>ID Map update ID</w:t>
            </w:r>
            <w:r>
              <w:rPr>
                <w:rStyle w:val="IndexLink"/>
              </w:rPr>
              <w:tab/>
              <w:t>4</w:t>
            </w:r>
          </w:hyperlink>
        </w:p>
        <w:p>
          <w:pPr>
            <w:pStyle w:val="Contents3"/>
            <w:rPr>
              <w:rFonts w:ascii="Century" w:hAnsi="Century" w:eastAsia="ＭＳ 明朝;MS Mincho" w:cs="Century"/>
              <w:sz w:val="21"/>
              <w:szCs w:val="22"/>
            </w:rPr>
          </w:pPr>
          <w:hyperlink w:anchor="__RefHeading___Toc414618630">
            <w:r>
              <w:rPr>
                <w:rStyle w:val="IndexLink"/>
                <w:color w:val="FF0000"/>
                <w:u w:val="none"/>
              </w:rPr>
              <w:t>3.3.2.</w:t>
            </w:r>
            <w:r>
              <w:rPr>
                <w:rStyle w:val="IndexLink"/>
                <w:rFonts w:eastAsia="ＭＳ 明朝;MS Mincho" w:cs="Century" w:ascii="Century" w:hAnsi="Century"/>
                <w:sz w:val="21"/>
                <w:szCs w:val="22"/>
              </w:rPr>
              <w:tab/>
            </w:r>
            <w:r>
              <w:rPr>
                <w:rStyle w:val="IndexLink"/>
                <w:color w:val="FF0000"/>
                <w:u w:val="none"/>
              </w:rPr>
              <w:t xml:space="preserve">地図バージョン </w:t>
            </w:r>
            <w:r>
              <w:rPr>
                <w:rStyle w:val="IndexLink"/>
                <w:color w:val="FF0000"/>
                <w:u w:val="none"/>
              </w:rPr>
              <w:t>Map version</w:t>
            </w:r>
            <w:r>
              <w:rPr>
                <w:rStyle w:val="IndexLink"/>
              </w:rPr>
              <w:tab/>
              <w:t>4</w:t>
            </w:r>
          </w:hyperlink>
        </w:p>
        <w:p>
          <w:pPr>
            <w:pStyle w:val="Contents3"/>
            <w:rPr>
              <w:color w:val="FF0000"/>
              <w:u w:val="none"/>
            </w:rPr>
          </w:pPr>
          <w:hyperlink w:anchor="__RefHeading___Toc414618631">
            <w:r>
              <w:rPr>
                <w:rStyle w:val="IndexLink"/>
                <w:color w:val="FF0000"/>
                <w:u w:val="none"/>
              </w:rPr>
              <w:t>3.3.3.</w:t>
            </w:r>
            <w:r>
              <w:rPr>
                <w:rStyle w:val="IndexLink"/>
                <w:rFonts w:eastAsia="ＭＳ 明朝;MS Mincho" w:cs="Century" w:ascii="Century" w:hAnsi="Century"/>
                <w:sz w:val="21"/>
                <w:szCs w:val="22"/>
              </w:rPr>
              <w:tab/>
            </w:r>
            <w:r>
              <w:rPr>
                <w:rStyle w:val="IndexLink"/>
                <w:color w:val="FF0000"/>
                <w:u w:val="none"/>
              </w:rPr>
              <w:t xml:space="preserve">ソルト </w:t>
            </w:r>
            <w:r>
              <w:rPr>
                <w:rStyle w:val="IndexLink"/>
                <w:color w:val="FF0000"/>
                <w:u w:val="none"/>
              </w:rPr>
              <w:t>Salt</w:t>
            </w:r>
            <w:r>
              <w:rPr>
                <w:rStyle w:val="IndexLink"/>
              </w:rPr>
              <w:tab/>
              <w:t>4</w:t>
            </w:r>
          </w:hyperlink>
        </w:p>
        <w:p>
          <w:pPr>
            <w:pStyle w:val="Contents3"/>
            <w:rPr/>
          </w:pPr>
          <w:hyperlink w:anchor="__RefHeading___Toc414618631">
            <w:r>
              <w:rPr>
                <w:rStyle w:val="IndexLink"/>
                <w:color w:val="FF0000"/>
                <w:u w:val="none"/>
              </w:rPr>
              <w:t>3.3.4</w:t>
            </w:r>
            <w:r>
              <w:rPr>
                <w:rStyle w:val="IndexLink"/>
                <w:rFonts w:eastAsia="ＭＳ 明朝;MS Mincho" w:cs="Century" w:ascii="Century" w:hAnsi="Century"/>
                <w:sz w:val="21"/>
                <w:szCs w:val="22"/>
              </w:rPr>
              <w:tab/>
            </w:r>
            <w:r>
              <w:rPr>
                <w:rStyle w:val="IndexLink"/>
                <w:color w:val="FF0000"/>
                <w:u w:val="none"/>
              </w:rPr>
              <w:t xml:space="preserve">設定 </w:t>
            </w:r>
            <w:r>
              <w:rPr>
                <w:rStyle w:val="IndexLink"/>
                <w:color w:val="FF0000"/>
                <w:u w:val="none"/>
              </w:rPr>
              <w:t>C</w:t>
            </w:r>
            <w:r>
              <w:rPr>
                <w:rStyle w:val="IndexLink"/>
                <w:color w:val="FF0000"/>
                <w:u w:val="none"/>
              </w:rPr>
              <w:t>onfiguration</w:t>
            </w:r>
            <w:r>
              <w:rPr>
                <w:rStyle w:val="IndexLink"/>
              </w:rPr>
              <w:tab/>
              <w:t>4</w:t>
            </w:r>
          </w:hyperlink>
          <w:r>
            <w:rPr>
              <w:color w:val="FF0000"/>
              <w:u w:val="none"/>
            </w:rPr>
            <w:t>,5</w:t>
          </w:r>
        </w:p>
        <w:p>
          <w:pPr>
            <w:pStyle w:val="Contents3"/>
            <w:rPr>
              <w:color w:val="FF0000"/>
              <w:u w:val="none"/>
            </w:rPr>
          </w:pPr>
          <w:r>
            <w:rPr>
              <w:color w:val="FF0000"/>
              <w:u w:val="none"/>
            </w:rPr>
            <w:t>3.3.5.</w:t>
          </w:r>
          <w:r>
            <w:rPr>
              <w:rFonts w:eastAsia="ＭＳ 明朝;MS Mincho" w:cs="Century" w:ascii="Century" w:hAnsi="Century"/>
              <w:sz w:val="21"/>
              <w:szCs w:val="22"/>
            </w:rPr>
            <w:tab/>
          </w:r>
          <w:r>
            <w:rPr>
              <w:color w:val="FF0000"/>
              <w:u w:val="none"/>
            </w:rPr>
            <w:t xml:space="preserve">選択方法 </w:t>
          </w:r>
          <w:r>
            <w:rPr>
              <w:color w:val="FF0000"/>
              <w:u w:val="none"/>
            </w:rPr>
            <w:t>Selection method</w:t>
          </w:r>
          <w:r>
            <w:rPr/>
            <w:tab/>
            <w:t>5,6</w:t>
          </w:r>
        </w:p>
        <w:p>
          <w:pPr>
            <w:pStyle w:val="Contents3"/>
            <w:rPr>
              <w:color w:val="FF0000"/>
              <w:u w:val="none"/>
            </w:rPr>
          </w:pPr>
          <w:r>
            <w:rPr>
              <w:color w:val="FF0000"/>
              <w:u w:val="none"/>
            </w:rPr>
            <w:t>3.3.6.</w:t>
          </w:r>
          <w:r>
            <w:rPr>
              <w:rFonts w:eastAsia="ＭＳ 明朝;MS Mincho" w:cs="Century" w:ascii="Century" w:hAnsi="Century"/>
              <w:sz w:val="21"/>
              <w:szCs w:val="22"/>
            </w:rPr>
            <w:tab/>
          </w:r>
          <w:r>
            <w:rPr>
              <w:color w:val="FF0000"/>
              <w:u w:val="none"/>
            </w:rPr>
            <w:t xml:space="preserve">ライセンスキーファイル </w:t>
          </w:r>
          <w:r>
            <w:rPr>
              <w:color w:val="FF0000"/>
              <w:u w:val="none"/>
            </w:rPr>
            <w:t>License key file</w:t>
          </w:r>
          <w:r>
            <w:rPr/>
            <w:tab/>
          </w:r>
          <w:r>
            <w:rPr>
              <w:color w:val="FF0000"/>
              <w:u w:val="none"/>
            </w:rPr>
            <w:t>6</w:t>
          </w:r>
        </w:p>
        <w:p>
          <w:pPr>
            <w:pStyle w:val="Contents2"/>
            <w:rPr>
              <w:rFonts w:ascii="Century" w:hAnsi="Century" w:eastAsia="ＭＳ 明朝;MS Mincho" w:cs="Century"/>
              <w:sz w:val="21"/>
              <w:szCs w:val="22"/>
            </w:rPr>
          </w:pPr>
          <w:r>
            <w:rPr>
              <w:color w:val="FF0000"/>
              <w:u w:val="none"/>
            </w:rPr>
            <w:t>3.4.</w:t>
          </w:r>
          <w:r>
            <w:rPr>
              <w:rFonts w:eastAsia="ＭＳ 明朝;MS Mincho" w:cs="Century" w:ascii="Century" w:hAnsi="Century"/>
              <w:sz w:val="21"/>
              <w:szCs w:val="22"/>
            </w:rPr>
            <w:tab/>
          </w:r>
          <w:r>
            <w:rPr>
              <w:color w:val="FF0000"/>
              <w:u w:val="none"/>
            </w:rPr>
            <w:t xml:space="preserve">アルゴリズム </w:t>
          </w:r>
          <w:r>
            <w:rPr>
              <w:color w:val="FF0000"/>
              <w:u w:val="none"/>
            </w:rPr>
            <w:t>Algorithm</w:t>
          </w:r>
          <w:r>
            <w:rPr/>
            <w:tab/>
          </w:r>
          <w:r>
            <w:rPr>
              <w:color w:val="FF0000"/>
              <w:u w:val="none"/>
            </w:rPr>
            <w:t>7</w:t>
          </w:r>
        </w:p>
        <w:p>
          <w:pPr>
            <w:pStyle w:val="Contents3"/>
            <w:rPr>
              <w:rFonts w:ascii="Century" w:hAnsi="Century" w:eastAsia="ＭＳ 明朝;MS Mincho" w:cs="Century"/>
              <w:sz w:val="21"/>
              <w:szCs w:val="22"/>
            </w:rPr>
          </w:pPr>
          <w:r>
            <w:rPr>
              <w:color w:val="FF0000"/>
              <w:u w:val="none"/>
            </w:rPr>
            <w:t>3.4.1.</w:t>
          </w:r>
          <w:r>
            <w:rPr>
              <w:rFonts w:eastAsia="ＭＳ 明朝;MS Mincho" w:cs="Century" w:ascii="Century" w:hAnsi="Century"/>
              <w:sz w:val="21"/>
              <w:szCs w:val="22"/>
            </w:rPr>
            <w:tab/>
          </w:r>
          <w:r>
            <w:rPr>
              <w:color w:val="FF0000"/>
              <w:u w:val="none"/>
            </w:rPr>
            <w:t xml:space="preserve">ライセンスキー算出 </w:t>
          </w:r>
          <w:r>
            <w:rPr>
              <w:color w:val="FF0000"/>
              <w:u w:val="none"/>
            </w:rPr>
            <w:t xml:space="preserve">License key </w:t>
          </w:r>
          <w:r>
            <w:rPr>
              <w:color w:val="FF0000"/>
              <w:u w:val="none"/>
            </w:rPr>
            <w:t>c</w:t>
          </w:r>
          <w:r>
            <w:rPr>
              <w:color w:val="FF0000"/>
              <w:u w:val="none"/>
            </w:rPr>
            <w:t>aluculation</w:t>
          </w:r>
          <w:r>
            <w:rPr/>
            <w:tab/>
          </w:r>
          <w:r>
            <w:rPr>
              <w:color w:val="FF0000"/>
              <w:u w:val="none"/>
            </w:rPr>
            <w:t>7,8</w:t>
          </w:r>
        </w:p>
        <w:p>
          <w:pPr>
            <w:pStyle w:val="Contents3"/>
            <w:rPr>
              <w:rFonts w:ascii="Century" w:hAnsi="Century" w:eastAsia="ＭＳ 明朝;MS Mincho" w:cs="Century"/>
              <w:sz w:val="21"/>
              <w:szCs w:val="22"/>
            </w:rPr>
          </w:pPr>
          <w:r>
            <w:rPr>
              <w:color w:val="FF0000"/>
              <w:u w:val="none"/>
            </w:rPr>
            <w:t>3.4.2.</w:t>
          </w:r>
          <w:r>
            <w:rPr>
              <w:rFonts w:eastAsia="ＭＳ 明朝;MS Mincho" w:cs="Century" w:ascii="Century" w:hAnsi="Century"/>
              <w:sz w:val="21"/>
              <w:szCs w:val="22"/>
            </w:rPr>
            <w:tab/>
          </w:r>
          <w:r>
            <w:rPr>
              <w:color w:val="FF0000"/>
              <w:u w:val="none"/>
            </w:rPr>
            <w:t xml:space="preserve">ライセンスキー照合 </w:t>
          </w:r>
          <w:r>
            <w:rPr>
              <w:color w:val="FF0000"/>
              <w:u w:val="none"/>
            </w:rPr>
            <w:t>License key identification</w:t>
          </w:r>
          <w:r>
            <w:rPr/>
            <w:tab/>
          </w:r>
          <w:r>
            <w:rPr>
              <w:color w:val="FF0000"/>
              <w:u w:val="none"/>
            </w:rPr>
            <w:t>8</w:t>
          </w:r>
          <w:r>
            <w:rPr>
              <w:u w:val="none"/>
              <w:color w:val="FF0000"/>
            </w:rPr>
            <w:fldChar w:fldCharType="end"/>
          </w:r>
        </w:p>
      </w:sdtContent>
    </w:sdt>
    <w:p>
      <w:pPr>
        <w:sectPr>
          <w:headerReference w:type="default" r:id="rId2"/>
          <w:footerReference w:type="default" r:id="rId3"/>
          <w:type w:val="nextPage"/>
          <w:pgSz w:w="11906" w:h="16838"/>
          <w:pgMar w:left="1418" w:right="1418" w:gutter="0" w:header="851" w:top="1134" w:footer="992" w:bottom="1134"/>
          <w:pgNumType w:start="1" w:fmt="decimal"/>
          <w:formProt w:val="false"/>
          <w:textDirection w:val="lrTb"/>
          <w:docGrid w:type="linesAndChars" w:linePitch="360" w:charSpace="0"/>
        </w:sectPr>
        <w:pStyle w:val="Normal"/>
        <w:numPr>
          <w:ilvl w:val="0"/>
          <w:numId w:val="0"/>
        </w:numPr>
        <w:ind w:left="227" w:hanging="0"/>
        <w:rPr>
          <w:rFonts w:ascii="Century" w:hAnsi="Century" w:eastAsia="ＭＳ 明朝;MS Mincho" w:cs="ＭＳ ゴシック;MS Gothic"/>
          <w:color w:val="FF0000"/>
          <w:sz w:val="21"/>
          <w:szCs w:val="22"/>
        </w:rPr>
      </w:pPr>
      <w:r>
        <w:rPr>
          <w:rFonts w:eastAsia="ＭＳ 明朝;MS Mincho" w:cs="ＭＳ ゴシック;MS Gothic" w:ascii="Century" w:hAnsi="Century"/>
          <w:color w:val="FF0000"/>
          <w:sz w:val="21"/>
          <w:szCs w:val="22"/>
        </w:rPr>
      </w:r>
    </w:p>
    <w:p>
      <w:pPr>
        <w:pStyle w:val="Heading1"/>
        <w:numPr>
          <w:ilvl w:val="0"/>
          <w:numId w:val="4"/>
        </w:numPr>
        <w:rPr>
          <w:color w:val="FF0000"/>
        </w:rPr>
      </w:pPr>
      <w:bookmarkStart w:id="0" w:name="__RefHeading___Toc414618620"/>
      <w:bookmarkStart w:id="1" w:name="_Ref237179917"/>
      <w:r>
        <w:rPr>
          <w:color w:val="FF0000"/>
        </w:rPr>
        <w:t>用語説明</w:t>
      </w:r>
      <w:bookmarkEnd w:id="0"/>
      <w:bookmarkEnd w:id="1"/>
      <w:r>
        <w:rPr>
          <w:color w:val="FF0000"/>
        </w:rPr>
        <w:t xml:space="preserve"> </w:t>
      </w:r>
      <w:r>
        <w:rPr>
          <w:color w:val="FF0000"/>
        </w:rPr>
        <w:t>Term definition</w:t>
      </w:r>
    </w:p>
    <w:p>
      <w:pPr>
        <w:pStyle w:val="Normal"/>
        <w:ind w:left="0" w:firstLine="200"/>
        <w:rPr>
          <w:color w:val="FF0000"/>
          <w:szCs w:val="20"/>
        </w:rPr>
      </w:pPr>
      <w:r>
        <w:rPr>
          <w:color w:val="FF0000"/>
          <w:szCs w:val="20"/>
        </w:rPr>
        <w:t>本仕様書で使用する用語を説明する。</w:t>
      </w:r>
    </w:p>
    <w:p>
      <w:pPr>
        <w:pStyle w:val="Normal"/>
        <w:ind w:left="0" w:firstLine="200"/>
        <w:rPr>
          <w:color w:val="FF0000"/>
          <w:szCs w:val="20"/>
        </w:rPr>
      </w:pPr>
      <w:r>
        <w:rPr>
          <w:color w:val="FF0000"/>
          <w:szCs w:val="20"/>
        </w:rPr>
        <w:t>The explanation for the terms in this specification document.</w:t>
      </w:r>
    </w:p>
    <w:p>
      <w:pPr>
        <w:pStyle w:val="Normal"/>
        <w:ind w:left="0" w:hanging="0"/>
        <w:rPr>
          <w:rFonts w:cs="ＭＳ ゴシック;MS Gothic"/>
          <w:color w:val="FF0000"/>
          <w:szCs w:val="20"/>
        </w:rPr>
      </w:pPr>
      <w:r>
        <w:rPr>
          <w:rFonts w:cs="ＭＳ ゴシック;MS Gothic"/>
          <w:color w:val="FF0000"/>
          <w:szCs w:val="20"/>
        </w:rPr>
      </w:r>
    </w:p>
    <w:p>
      <w:pPr>
        <w:pStyle w:val="Normal"/>
        <w:ind w:left="0" w:hanging="0"/>
        <w:rPr>
          <w:rFonts w:cs="ＭＳ ゴシック;MS Gothic"/>
          <w:b/>
          <w:b/>
          <w:color w:val="FF0000"/>
          <w:szCs w:val="20"/>
        </w:rPr>
      </w:pPr>
      <w:r>
        <w:rPr>
          <w:rFonts w:cs="ＭＳ ゴシック;MS Gothic"/>
          <w:b/>
          <w:color w:val="FF0000"/>
          <w:szCs w:val="20"/>
        </w:rPr>
        <w:t>表</w:t>
      </w:r>
      <w:r>
        <w:rPr>
          <w:rFonts w:cs="ＭＳ ゴシック;MS Gothic"/>
          <w:b/>
          <w:color w:val="FF0000"/>
          <w:szCs w:val="20"/>
        </w:rPr>
        <w:t>1.</w:t>
      </w:r>
      <w:r>
        <w:rPr>
          <w:rFonts w:cs="ＭＳ ゴシック;MS Gothic"/>
          <w:b/>
          <w:color w:val="FF0000"/>
          <w:szCs w:val="20"/>
        </w:rPr>
        <w:t xml:space="preserve">　用語説明 </w:t>
      </w:r>
      <w:r>
        <w:rPr>
          <w:rFonts w:cs="ＭＳ ゴシック;MS Gothic"/>
          <w:b/>
          <w:color w:val="FF0000"/>
          <w:szCs w:val="20"/>
        </w:rPr>
        <w:t>Table1. Terms explanation</w:t>
      </w:r>
    </w:p>
    <w:tbl>
      <w:tblPr>
        <w:tblW w:w="9580" w:type="dxa"/>
        <w:jc w:val="center"/>
        <w:tblInd w:w="0" w:type="dxa"/>
        <w:tblLayout w:type="fixed"/>
        <w:tblCellMar>
          <w:top w:w="13" w:type="dxa"/>
          <w:left w:w="13" w:type="dxa"/>
          <w:bottom w:w="0" w:type="dxa"/>
          <w:right w:w="13" w:type="dxa"/>
        </w:tblCellMar>
      </w:tblPr>
      <w:tblGrid>
        <w:gridCol w:w="713"/>
        <w:gridCol w:w="2782"/>
        <w:gridCol w:w="6085"/>
      </w:tblGrid>
      <w:tr>
        <w:trPr>
          <w:trHeight w:val="265" w:hRule="atLeast"/>
        </w:trPr>
        <w:tc>
          <w:tcPr>
            <w:tcW w:w="713" w:type="dxa"/>
            <w:tcBorders>
              <w:top w:val="single" w:sz="4" w:space="0" w:color="000000"/>
              <w:left w:val="single" w:sz="4" w:space="0" w:color="000000"/>
              <w:bottom w:val="double" w:sz="6" w:space="0" w:color="000000"/>
              <w:right w:val="single" w:sz="4" w:space="0" w:color="000000"/>
            </w:tcBorders>
            <w:shd w:fill="CCFFFF" w:val="clear"/>
            <w:vAlign w:val="bottom"/>
          </w:tcPr>
          <w:p>
            <w:pPr>
              <w:pStyle w:val="Normal"/>
              <w:ind w:left="0" w:hanging="0"/>
              <w:jc w:val="center"/>
              <w:rPr>
                <w:rFonts w:cs="Arial Unicode MS"/>
                <w:color w:val="FF0000"/>
                <w:sz w:val="18"/>
                <w:szCs w:val="18"/>
              </w:rPr>
            </w:pPr>
            <w:r>
              <w:rPr>
                <w:rFonts w:cs="Arial Unicode MS"/>
                <w:color w:val="FF0000"/>
                <w:sz w:val="18"/>
                <w:szCs w:val="18"/>
              </w:rPr>
              <w:t>N</w:t>
            </w:r>
            <w:r>
              <w:rPr>
                <w:rFonts w:cs="Arial Unicode MS"/>
                <w:color w:val="FF0000"/>
                <w:sz w:val="18"/>
                <w:szCs w:val="18"/>
              </w:rPr>
              <w:t>o.</w:t>
            </w:r>
          </w:p>
        </w:tc>
        <w:tc>
          <w:tcPr>
            <w:tcW w:w="2782" w:type="dxa"/>
            <w:tcBorders>
              <w:top w:val="single" w:sz="4" w:space="0" w:color="000000"/>
              <w:bottom w:val="double" w:sz="6" w:space="0" w:color="000000"/>
              <w:right w:val="single" w:sz="4" w:space="0" w:color="000000"/>
            </w:tcBorders>
            <w:shd w:fill="CCFFFF" w:val="clear"/>
            <w:vAlign w:val="bottom"/>
          </w:tcPr>
          <w:p>
            <w:pPr>
              <w:pStyle w:val="Normal"/>
              <w:ind w:left="0" w:hanging="0"/>
              <w:jc w:val="center"/>
              <w:rPr>
                <w:rFonts w:cs="Arial Unicode MS"/>
                <w:color w:val="FF0000"/>
                <w:sz w:val="18"/>
                <w:szCs w:val="18"/>
              </w:rPr>
            </w:pPr>
            <w:r>
              <w:rPr>
                <w:rFonts w:cs="ＭＳ ゴシック;MS Gothic"/>
                <w:color w:val="FF0000"/>
                <w:sz w:val="18"/>
                <w:szCs w:val="18"/>
              </w:rPr>
              <w:t>用語</w:t>
            </w:r>
          </w:p>
        </w:tc>
        <w:tc>
          <w:tcPr>
            <w:tcW w:w="6085" w:type="dxa"/>
            <w:tcBorders>
              <w:top w:val="single" w:sz="4" w:space="0" w:color="000000"/>
              <w:bottom w:val="double" w:sz="6" w:space="0" w:color="000000"/>
              <w:right w:val="single" w:sz="4" w:space="0" w:color="000000"/>
            </w:tcBorders>
            <w:shd w:fill="CCFFFF" w:val="clear"/>
            <w:vAlign w:val="bottom"/>
          </w:tcPr>
          <w:p>
            <w:pPr>
              <w:pStyle w:val="Normal"/>
              <w:ind w:left="0" w:hanging="0"/>
              <w:jc w:val="center"/>
              <w:rPr>
                <w:rFonts w:cs="Arial Unicode MS"/>
                <w:color w:val="FF0000"/>
                <w:sz w:val="18"/>
                <w:szCs w:val="18"/>
              </w:rPr>
            </w:pPr>
            <w:r>
              <w:rPr>
                <w:rFonts w:cs="ＭＳ ゴシック;MS Gothic"/>
                <w:color w:val="FF0000"/>
                <w:sz w:val="18"/>
                <w:szCs w:val="18"/>
              </w:rPr>
              <w:t>説明</w:t>
            </w:r>
          </w:p>
        </w:tc>
      </w:tr>
      <w:tr>
        <w:trPr>
          <w:trHeight w:val="192" w:hRule="atLeast"/>
        </w:trPr>
        <w:tc>
          <w:tcPr>
            <w:tcW w:w="713" w:type="dxa"/>
            <w:tcBorders>
              <w:top w:val="single" w:sz="4" w:space="0" w:color="000000"/>
              <w:left w:val="single" w:sz="4" w:space="0" w:color="000000"/>
              <w:bottom w:val="single" w:sz="4" w:space="0" w:color="000000"/>
              <w:right w:val="single" w:sz="4" w:space="0" w:color="000000"/>
            </w:tcBorders>
            <w:vAlign w:val="center"/>
          </w:tcPr>
          <w:p>
            <w:pPr>
              <w:pStyle w:val="Normal"/>
              <w:rPr>
                <w:rFonts w:cs="Arial Unicode MS"/>
                <w:color w:val="FF0000"/>
                <w:sz w:val="18"/>
                <w:szCs w:val="18"/>
              </w:rPr>
            </w:pPr>
            <w:r>
              <w:rPr>
                <w:rFonts w:cs="Arial Unicode MS"/>
                <w:color w:val="FF0000"/>
                <w:sz w:val="18"/>
                <w:szCs w:val="18"/>
              </w:rPr>
              <w:t>1</w:t>
            </w:r>
          </w:p>
        </w:tc>
        <w:tc>
          <w:tcPr>
            <w:tcW w:w="2782" w:type="dxa"/>
            <w:tcBorders>
              <w:top w:val="single" w:sz="4" w:space="0" w:color="000000"/>
              <w:bottom w:val="single" w:sz="4" w:space="0" w:color="000000"/>
              <w:right w:val="single" w:sz="4" w:space="0" w:color="000000"/>
            </w:tcBorders>
            <w:vAlign w:val="center"/>
          </w:tcPr>
          <w:p>
            <w:pPr>
              <w:pStyle w:val="Normal"/>
              <w:ind w:left="0" w:firstLine="180"/>
              <w:rPr>
                <w:rFonts w:cs="ＭＳ ゴシック;MS Gothic"/>
                <w:color w:val="FF0000"/>
                <w:sz w:val="18"/>
                <w:szCs w:val="18"/>
              </w:rPr>
            </w:pPr>
            <w:r>
              <w:rPr>
                <w:rFonts w:cs="ＭＳ ゴシック;MS Gothic"/>
                <w:color w:val="FF0000"/>
                <w:sz w:val="18"/>
                <w:szCs w:val="18"/>
              </w:rPr>
              <w:t>更新管理ファイル</w:t>
            </w:r>
          </w:p>
          <w:p>
            <w:pPr>
              <w:pStyle w:val="Normal"/>
              <w:ind w:left="0" w:firstLine="180"/>
              <w:rPr>
                <w:rFonts w:cs="ＭＳ ゴシック;MS Gothic"/>
                <w:color w:val="FF0000"/>
                <w:sz w:val="18"/>
                <w:szCs w:val="18"/>
              </w:rPr>
            </w:pPr>
            <w:r>
              <w:rPr>
                <w:rFonts w:cs="ＭＳ ゴシック;MS Gothic"/>
                <w:color w:val="FF0000"/>
                <w:sz w:val="18"/>
                <w:szCs w:val="18"/>
              </w:rPr>
              <w:t>U</w:t>
            </w:r>
            <w:r>
              <w:rPr>
                <w:rFonts w:cs="ＭＳ ゴシック;MS Gothic"/>
                <w:color w:val="FF0000"/>
                <w:sz w:val="18"/>
                <w:szCs w:val="18"/>
              </w:rPr>
              <w:t>pdate management file</w:t>
            </w:r>
          </w:p>
        </w:tc>
        <w:tc>
          <w:tcPr>
            <w:tcW w:w="6085" w:type="dxa"/>
            <w:tcBorders>
              <w:top w:val="single" w:sz="4" w:space="0" w:color="000000"/>
              <w:bottom w:val="single" w:sz="4" w:space="0" w:color="000000"/>
              <w:right w:val="single" w:sz="4" w:space="0" w:color="000000"/>
            </w:tcBorders>
            <w:vAlign w:val="center"/>
          </w:tcPr>
          <w:p>
            <w:pPr>
              <w:pStyle w:val="Normal"/>
              <w:rPr>
                <w:rFonts w:cs="ＭＳ ゴシック;MS Gothic"/>
                <w:color w:val="FF0000"/>
                <w:sz w:val="18"/>
                <w:szCs w:val="18"/>
                <w:lang w:val="en-US" w:eastAsia="en-US"/>
              </w:rPr>
            </w:pPr>
            <w:r>
              <w:rPr>
                <w:rFonts w:cs="ＭＳ ゴシック;MS Gothic"/>
                <w:color w:val="FF0000"/>
                <w:sz w:val="18"/>
                <w:szCs w:val="18"/>
                <w:lang w:val="en-US" w:eastAsia="en-US"/>
              </w:rPr>
              <w:t>地図更新メディアに同梱される管理ファイル。車載機は更新管理ファイルを参照して地図更新メディアの適合可否、更新方法等を判断する</w:t>
            </w:r>
          </w:p>
          <w:p>
            <w:pPr>
              <w:pStyle w:val="Normal"/>
              <w:rPr>
                <w:rFonts w:cs="ＭＳ ゴシック;MS Gothic"/>
                <w:color w:val="FF0000"/>
                <w:sz w:val="18"/>
                <w:szCs w:val="18"/>
                <w:lang w:val="en-US" w:eastAsia="en-US"/>
              </w:rPr>
            </w:pPr>
            <w:r>
              <w:rPr>
                <w:rFonts w:cs="ＭＳ ゴシック;MS Gothic"/>
                <w:color w:val="FF0000"/>
                <w:sz w:val="18"/>
                <w:szCs w:val="18"/>
                <w:lang w:val="en-US" w:eastAsia="en-US"/>
              </w:rPr>
              <w:t>T</w:t>
            </w:r>
            <w:r>
              <w:rPr>
                <w:rFonts w:cs="ＭＳ ゴシック;MS Gothic"/>
                <w:color w:val="FF0000"/>
                <w:sz w:val="18"/>
                <w:szCs w:val="18"/>
                <w:lang w:val="en-US" w:eastAsia="en-US"/>
              </w:rPr>
              <w:t>he “Update management file” is combined with map update media. Navigation Head Unit refer the “Update management file” to judge if the map update media is acceptable, and how to update.</w:t>
            </w:r>
          </w:p>
        </w:tc>
      </w:tr>
      <w:tr>
        <w:trPr>
          <w:trHeight w:val="192" w:hRule="atLeast"/>
        </w:trPr>
        <w:tc>
          <w:tcPr>
            <w:tcW w:w="713" w:type="dxa"/>
            <w:tcBorders>
              <w:top w:val="single" w:sz="4" w:space="0" w:color="000000"/>
              <w:left w:val="single" w:sz="4" w:space="0" w:color="000000"/>
              <w:bottom w:val="single" w:sz="4" w:space="0" w:color="000000"/>
              <w:right w:val="single" w:sz="4" w:space="0" w:color="000000"/>
            </w:tcBorders>
            <w:vAlign w:val="center"/>
          </w:tcPr>
          <w:p>
            <w:pPr>
              <w:pStyle w:val="Normal"/>
              <w:ind w:left="0" w:hanging="0"/>
              <w:jc w:val="center"/>
              <w:rPr>
                <w:rFonts w:cs="Arial Unicode MS"/>
                <w:color w:val="FF0000"/>
                <w:sz w:val="18"/>
                <w:szCs w:val="18"/>
              </w:rPr>
            </w:pPr>
            <w:r>
              <w:rPr>
                <w:rFonts w:cs="Arial Unicode MS"/>
                <w:color w:val="FF0000"/>
                <w:sz w:val="18"/>
                <w:szCs w:val="18"/>
              </w:rPr>
              <w:t>2</w:t>
            </w:r>
          </w:p>
        </w:tc>
        <w:tc>
          <w:tcPr>
            <w:tcW w:w="2782" w:type="dxa"/>
            <w:tcBorders>
              <w:top w:val="single" w:sz="4" w:space="0" w:color="000000"/>
              <w:bottom w:val="single" w:sz="4" w:space="0" w:color="000000"/>
              <w:right w:val="single" w:sz="4" w:space="0" w:color="000000"/>
            </w:tcBorders>
          </w:tcPr>
          <w:p>
            <w:pPr>
              <w:pStyle w:val="Normal"/>
              <w:ind w:left="0" w:firstLine="180"/>
              <w:rPr>
                <w:rFonts w:cs="Arial Unicode MS"/>
                <w:color w:val="FF0000"/>
                <w:sz w:val="18"/>
                <w:szCs w:val="18"/>
              </w:rPr>
            </w:pPr>
            <w:r>
              <w:rPr>
                <w:rFonts w:cs="Arial Unicode MS"/>
                <w:color w:val="FF0000"/>
                <w:sz w:val="18"/>
                <w:szCs w:val="18"/>
              </w:rPr>
              <w:t>全更新メディア</w:t>
            </w:r>
          </w:p>
          <w:p>
            <w:pPr>
              <w:pStyle w:val="Normal"/>
              <w:ind w:left="0" w:firstLine="180"/>
              <w:rPr>
                <w:rFonts w:cs="Arial Unicode MS"/>
                <w:color w:val="FF0000"/>
                <w:sz w:val="18"/>
                <w:szCs w:val="18"/>
              </w:rPr>
            </w:pPr>
            <w:r>
              <w:rPr>
                <w:rFonts w:cs="Arial Unicode MS"/>
                <w:color w:val="FF0000"/>
                <w:sz w:val="18"/>
                <w:szCs w:val="18"/>
              </w:rPr>
              <w:t>F</w:t>
            </w:r>
            <w:r>
              <w:rPr>
                <w:rFonts w:cs="Arial Unicode MS"/>
                <w:color w:val="FF0000"/>
                <w:sz w:val="18"/>
                <w:szCs w:val="18"/>
              </w:rPr>
              <w:t>ull map update media</w:t>
            </w:r>
          </w:p>
        </w:tc>
        <w:tc>
          <w:tcPr>
            <w:tcW w:w="6085" w:type="dxa"/>
            <w:tcBorders>
              <w:top w:val="single" w:sz="4" w:space="0" w:color="000000"/>
              <w:bottom w:val="single" w:sz="4" w:space="0" w:color="000000"/>
              <w:right w:val="single" w:sz="4" w:space="0" w:color="000000"/>
            </w:tcBorders>
            <w:vAlign w:val="center"/>
          </w:tcPr>
          <w:p>
            <w:pPr>
              <w:pStyle w:val="Normal"/>
              <w:rPr>
                <w:rFonts w:cs="Arial Unicode MS"/>
                <w:color w:val="FF0000"/>
                <w:sz w:val="18"/>
                <w:szCs w:val="18"/>
              </w:rPr>
            </w:pPr>
            <w:r>
              <w:rPr>
                <w:rFonts w:cs="Arial Unicode MS"/>
                <w:color w:val="FF0000"/>
                <w:sz w:val="18"/>
                <w:szCs w:val="18"/>
              </w:rPr>
              <w:t>全更新データを格納した外部メディアである。</w:t>
            </w:r>
          </w:p>
          <w:p>
            <w:pPr>
              <w:pStyle w:val="Normal"/>
              <w:rPr>
                <w:rFonts w:cs="Arial Unicode MS"/>
                <w:color w:val="FF0000"/>
                <w:sz w:val="18"/>
                <w:szCs w:val="18"/>
              </w:rPr>
            </w:pPr>
            <w:r>
              <w:rPr>
                <w:rFonts w:cs="Arial Unicode MS"/>
                <w:color w:val="FF0000"/>
                <w:sz w:val="18"/>
                <w:szCs w:val="18"/>
              </w:rPr>
              <w:t xml:space="preserve">An external media storing the full map update data </w:t>
            </w:r>
          </w:p>
        </w:tc>
      </w:tr>
      <w:tr>
        <w:trPr>
          <w:trHeight w:val="192" w:hRule="atLeast"/>
        </w:trPr>
        <w:tc>
          <w:tcPr>
            <w:tcW w:w="713" w:type="dxa"/>
            <w:tcBorders>
              <w:top w:val="single" w:sz="4" w:space="0" w:color="000000"/>
              <w:left w:val="single" w:sz="4" w:space="0" w:color="000000"/>
              <w:bottom w:val="single" w:sz="4" w:space="0" w:color="000000"/>
              <w:right w:val="single" w:sz="4" w:space="0" w:color="000000"/>
            </w:tcBorders>
            <w:vAlign w:val="center"/>
          </w:tcPr>
          <w:p>
            <w:pPr>
              <w:pStyle w:val="Normal"/>
              <w:ind w:left="0" w:hanging="0"/>
              <w:jc w:val="center"/>
              <w:rPr>
                <w:rFonts w:cs="Arial Unicode MS"/>
                <w:color w:val="FF0000"/>
                <w:sz w:val="18"/>
                <w:szCs w:val="18"/>
              </w:rPr>
            </w:pPr>
            <w:r>
              <w:rPr>
                <w:rFonts w:cs="Arial Unicode MS"/>
                <w:color w:val="FF0000"/>
                <w:sz w:val="18"/>
                <w:szCs w:val="18"/>
              </w:rPr>
              <w:t>3</w:t>
            </w:r>
          </w:p>
        </w:tc>
        <w:tc>
          <w:tcPr>
            <w:tcW w:w="2782" w:type="dxa"/>
            <w:tcBorders>
              <w:top w:val="single" w:sz="4" w:space="0" w:color="000000"/>
              <w:bottom w:val="single" w:sz="4" w:space="0" w:color="000000"/>
              <w:right w:val="single" w:sz="4" w:space="0" w:color="000000"/>
            </w:tcBorders>
          </w:tcPr>
          <w:p>
            <w:pPr>
              <w:pStyle w:val="Normal"/>
              <w:ind w:left="0" w:firstLine="180"/>
              <w:rPr>
                <w:rFonts w:cs="ＭＳ ゴシック;MS Gothic"/>
                <w:color w:val="FF0000"/>
                <w:sz w:val="18"/>
                <w:szCs w:val="18"/>
              </w:rPr>
            </w:pPr>
            <w:r>
              <w:rPr>
                <w:rFonts w:cs="ＭＳ ゴシック;MS Gothic"/>
                <w:color w:val="FF0000"/>
                <w:sz w:val="18"/>
                <w:szCs w:val="18"/>
              </w:rPr>
              <w:t>ソルト</w:t>
            </w:r>
          </w:p>
          <w:p>
            <w:pPr>
              <w:pStyle w:val="Normal"/>
              <w:ind w:left="0" w:firstLine="180"/>
              <w:rPr>
                <w:rFonts w:cs="ＭＳ ゴシック;MS Gothic"/>
                <w:color w:val="FF0000"/>
                <w:sz w:val="18"/>
                <w:szCs w:val="18"/>
              </w:rPr>
            </w:pPr>
            <w:r>
              <w:rPr>
                <w:rFonts w:cs="ＭＳ ゴシック;MS Gothic"/>
                <w:color w:val="FF0000"/>
                <w:sz w:val="18"/>
                <w:szCs w:val="18"/>
              </w:rPr>
              <w:t>S</w:t>
            </w:r>
            <w:r>
              <w:rPr>
                <w:rFonts w:cs="ＭＳ ゴシック;MS Gothic"/>
                <w:color w:val="FF0000"/>
                <w:sz w:val="18"/>
                <w:szCs w:val="18"/>
              </w:rPr>
              <w:t>alt</w:t>
            </w:r>
          </w:p>
        </w:tc>
        <w:tc>
          <w:tcPr>
            <w:tcW w:w="6085" w:type="dxa"/>
            <w:tcBorders>
              <w:top w:val="single" w:sz="4" w:space="0" w:color="000000"/>
              <w:bottom w:val="single" w:sz="4" w:space="0" w:color="000000"/>
              <w:right w:val="single" w:sz="4" w:space="0" w:color="000000"/>
            </w:tcBorders>
          </w:tcPr>
          <w:p>
            <w:pPr>
              <w:pStyle w:val="Normal"/>
              <w:rPr>
                <w:rFonts w:cs="ＭＳ ゴシック;MS Gothic"/>
                <w:color w:val="FF0000"/>
                <w:sz w:val="18"/>
                <w:szCs w:val="18"/>
              </w:rPr>
            </w:pPr>
            <w:r>
              <w:rPr>
                <w:rFonts w:cs="ＭＳ ゴシック;MS Gothic"/>
                <w:color w:val="FF0000"/>
                <w:sz w:val="18"/>
                <w:szCs w:val="18"/>
              </w:rPr>
              <w:t>ライセンスキーの解読・偽造を困難にするために、ライセンスキーの入力として使用する数。</w:t>
            </w:r>
          </w:p>
          <w:p>
            <w:pPr>
              <w:pStyle w:val="Normal"/>
              <w:rPr>
                <w:rFonts w:cs="ＭＳ ゴシック;MS Gothic"/>
                <w:color w:val="FF0000"/>
                <w:sz w:val="18"/>
                <w:szCs w:val="18"/>
              </w:rPr>
            </w:pPr>
            <w:r>
              <w:rPr>
                <w:rFonts w:cs="ＭＳ ゴシック;MS Gothic"/>
                <w:color w:val="FF0000"/>
                <w:sz w:val="18"/>
                <w:szCs w:val="18"/>
              </w:rPr>
              <w:t>The number is for the license key input to complicate deciphering and fabricate.</w:t>
            </w:r>
          </w:p>
        </w:tc>
      </w:tr>
      <w:tr>
        <w:trPr>
          <w:trHeight w:val="192" w:hRule="atLeast"/>
        </w:trPr>
        <w:tc>
          <w:tcPr>
            <w:tcW w:w="713" w:type="dxa"/>
            <w:tcBorders>
              <w:top w:val="single" w:sz="4" w:space="0" w:color="000000"/>
              <w:left w:val="single" w:sz="4" w:space="0" w:color="000000"/>
              <w:bottom w:val="single" w:sz="4" w:space="0" w:color="000000"/>
              <w:right w:val="single" w:sz="4" w:space="0" w:color="000000"/>
            </w:tcBorders>
            <w:vAlign w:val="center"/>
          </w:tcPr>
          <w:p>
            <w:pPr>
              <w:pStyle w:val="Normal"/>
              <w:ind w:left="0" w:hanging="0"/>
              <w:jc w:val="center"/>
              <w:rPr>
                <w:rFonts w:cs="Arial Unicode MS"/>
                <w:strike/>
                <w:color w:val="FF0000"/>
                <w:sz w:val="18"/>
                <w:szCs w:val="18"/>
              </w:rPr>
            </w:pPr>
            <w:r>
              <w:rPr>
                <w:rFonts w:cs="Arial Unicode MS"/>
                <w:strike/>
                <w:color w:val="FF0000"/>
                <w:sz w:val="18"/>
                <w:szCs w:val="18"/>
              </w:rPr>
              <w:t>4</w:t>
            </w:r>
          </w:p>
        </w:tc>
        <w:tc>
          <w:tcPr>
            <w:tcW w:w="2782" w:type="dxa"/>
            <w:tcBorders>
              <w:top w:val="single" w:sz="4" w:space="0" w:color="000000"/>
              <w:bottom w:val="single" w:sz="4" w:space="0" w:color="000000"/>
              <w:right w:val="single" w:sz="4" w:space="0" w:color="000000"/>
            </w:tcBorders>
          </w:tcPr>
          <w:p>
            <w:pPr>
              <w:pStyle w:val="Normal"/>
              <w:ind w:left="0" w:firstLine="180"/>
              <w:rPr>
                <w:rFonts w:cs="ＭＳ ゴシック;MS Gothic"/>
                <w:color w:val="FF0000"/>
                <w:sz w:val="18"/>
                <w:szCs w:val="18"/>
              </w:rPr>
            </w:pPr>
            <w:r>
              <w:rPr>
                <w:rFonts w:cs="ＭＳ ゴシック;MS Gothic"/>
                <w:color w:val="FF0000"/>
                <w:sz w:val="18"/>
                <w:szCs w:val="18"/>
              </w:rPr>
              <w:t>地図更新</w:t>
            </w:r>
            <w:r>
              <w:rPr>
                <w:rFonts w:cs="ＭＳ ゴシック;MS Gothic"/>
                <w:color w:val="FF0000"/>
                <w:sz w:val="18"/>
                <w:szCs w:val="18"/>
              </w:rPr>
              <w:t>ID</w:t>
            </w:r>
          </w:p>
          <w:p>
            <w:pPr>
              <w:pStyle w:val="Normal"/>
              <w:ind w:left="0" w:firstLine="180"/>
              <w:rPr>
                <w:rFonts w:cs="ＭＳ ゴシック;MS Gothic"/>
                <w:color w:val="FF0000"/>
                <w:sz w:val="18"/>
                <w:szCs w:val="18"/>
              </w:rPr>
            </w:pPr>
            <w:r>
              <w:rPr>
                <w:rFonts w:cs="ＭＳ ゴシック;MS Gothic"/>
                <w:color w:val="FF0000"/>
                <w:sz w:val="18"/>
                <w:szCs w:val="18"/>
              </w:rPr>
              <w:t>M</w:t>
            </w:r>
            <w:r>
              <w:rPr>
                <w:rFonts w:cs="ＭＳ ゴシック;MS Gothic"/>
                <w:color w:val="FF0000"/>
                <w:sz w:val="18"/>
                <w:szCs w:val="18"/>
              </w:rPr>
              <w:t>ap update ID</w:t>
            </w:r>
          </w:p>
        </w:tc>
        <w:tc>
          <w:tcPr>
            <w:tcW w:w="6085" w:type="dxa"/>
            <w:tcBorders>
              <w:top w:val="single" w:sz="4" w:space="0" w:color="000000"/>
              <w:bottom w:val="single" w:sz="4" w:space="0" w:color="000000"/>
              <w:right w:val="single" w:sz="4" w:space="0" w:color="000000"/>
            </w:tcBorders>
          </w:tcPr>
          <w:p>
            <w:pPr>
              <w:pStyle w:val="Normal"/>
              <w:rPr>
                <w:rFonts w:cs="ＭＳ ゴシック;MS Gothic"/>
                <w:color w:val="FF0000"/>
                <w:sz w:val="18"/>
                <w:szCs w:val="18"/>
              </w:rPr>
            </w:pPr>
            <w:r>
              <w:rPr>
                <w:rFonts w:cs="ＭＳ ゴシック;MS Gothic"/>
                <w:color w:val="FF0000"/>
                <w:sz w:val="18"/>
                <w:szCs w:val="18"/>
              </w:rPr>
              <w:t>個々の車載機を特定するための</w:t>
            </w:r>
            <w:r>
              <w:rPr>
                <w:rFonts w:cs="ＭＳ ゴシック;MS Gothic"/>
                <w:color w:val="FF0000"/>
                <w:sz w:val="18"/>
                <w:szCs w:val="18"/>
              </w:rPr>
              <w:t>ID</w:t>
            </w:r>
            <w:r>
              <w:rPr>
                <w:rFonts w:cs="ＭＳ ゴシック;MS Gothic"/>
                <w:color w:val="FF0000"/>
                <w:sz w:val="18"/>
                <w:szCs w:val="18"/>
              </w:rPr>
              <w:t>であり、全ての車載機がユニークな番号を持つ。車載機のフラッシュ等に記録する。</w:t>
            </w:r>
          </w:p>
          <w:p>
            <w:pPr>
              <w:pStyle w:val="Normal"/>
              <w:rPr>
                <w:rFonts w:cs="ＭＳ ゴシック;MS Gothic"/>
                <w:color w:val="FF0000"/>
                <w:sz w:val="18"/>
                <w:szCs w:val="18"/>
              </w:rPr>
            </w:pPr>
            <w:r>
              <w:rPr>
                <w:rFonts w:cs="ＭＳ ゴシック;MS Gothic"/>
                <w:color w:val="FF0000"/>
                <w:sz w:val="18"/>
                <w:szCs w:val="18"/>
              </w:rPr>
              <w:t xml:space="preserve">Unique ID to detect </w:t>
            </w:r>
            <w:r>
              <w:rPr>
                <w:rFonts w:cs="ＭＳ ゴシック;MS Gothic"/>
                <w:color w:val="FF0000"/>
                <w:sz w:val="18"/>
                <w:szCs w:val="18"/>
              </w:rPr>
              <w:t>a</w:t>
            </w:r>
            <w:r>
              <w:rPr>
                <w:rFonts w:cs="ＭＳ ゴシック;MS Gothic"/>
                <w:color w:val="FF0000"/>
                <w:sz w:val="18"/>
                <w:szCs w:val="18"/>
              </w:rPr>
              <w:t xml:space="preserve"> individual Navigation Head Unit.</w:t>
            </w:r>
          </w:p>
          <w:p>
            <w:pPr>
              <w:pStyle w:val="Normal"/>
              <w:rPr>
                <w:rFonts w:cs="ＭＳ ゴシック;MS Gothic"/>
                <w:color w:val="FF0000"/>
                <w:sz w:val="18"/>
                <w:szCs w:val="18"/>
              </w:rPr>
            </w:pPr>
            <w:r>
              <w:rPr>
                <w:rFonts w:cs="ＭＳ ゴシック;MS Gothic"/>
                <w:color w:val="FF0000"/>
                <w:sz w:val="18"/>
                <w:szCs w:val="18"/>
              </w:rPr>
              <w:t>T</w:t>
            </w:r>
            <w:r>
              <w:rPr>
                <w:rFonts w:cs="ＭＳ ゴシック;MS Gothic"/>
                <w:color w:val="FF0000"/>
                <w:sz w:val="18"/>
                <w:szCs w:val="18"/>
              </w:rPr>
              <w:t>he ID is recorded to a flash memory in the Head Unit.</w:t>
            </w:r>
          </w:p>
        </w:tc>
      </w:tr>
      <w:tr>
        <w:trPr>
          <w:trHeight w:val="192" w:hRule="atLeast"/>
        </w:trPr>
        <w:tc>
          <w:tcPr>
            <w:tcW w:w="713" w:type="dxa"/>
            <w:tcBorders>
              <w:top w:val="single" w:sz="4" w:space="0" w:color="000000"/>
              <w:left w:val="single" w:sz="4" w:space="0" w:color="000000"/>
              <w:bottom w:val="single" w:sz="4" w:space="0" w:color="000000"/>
              <w:right w:val="single" w:sz="4" w:space="0" w:color="000000"/>
            </w:tcBorders>
            <w:vAlign w:val="center"/>
          </w:tcPr>
          <w:p>
            <w:pPr>
              <w:pStyle w:val="Normal"/>
              <w:ind w:left="0" w:hanging="0"/>
              <w:jc w:val="center"/>
              <w:rPr>
                <w:rFonts w:cs="Arial Unicode MS"/>
                <w:color w:val="FF0000"/>
                <w:sz w:val="18"/>
                <w:szCs w:val="18"/>
              </w:rPr>
            </w:pPr>
            <w:r>
              <w:rPr>
                <w:rFonts w:cs="Arial Unicode MS"/>
                <w:color w:val="FF0000"/>
                <w:sz w:val="18"/>
                <w:szCs w:val="18"/>
              </w:rPr>
              <w:t>5</w:t>
            </w:r>
          </w:p>
        </w:tc>
        <w:tc>
          <w:tcPr>
            <w:tcW w:w="2782" w:type="dxa"/>
            <w:tcBorders>
              <w:top w:val="single" w:sz="4" w:space="0" w:color="000000"/>
              <w:bottom w:val="single" w:sz="4" w:space="0" w:color="000000"/>
              <w:right w:val="single" w:sz="4" w:space="0" w:color="000000"/>
            </w:tcBorders>
          </w:tcPr>
          <w:p>
            <w:pPr>
              <w:pStyle w:val="Normal"/>
              <w:ind w:left="0" w:firstLine="180"/>
              <w:rPr>
                <w:rFonts w:cs="ＭＳ ゴシック;MS Gothic"/>
                <w:color w:val="FF0000"/>
                <w:sz w:val="18"/>
                <w:szCs w:val="18"/>
              </w:rPr>
            </w:pPr>
            <w:r>
              <w:rPr>
                <w:rFonts w:cs="ＭＳ ゴシック;MS Gothic"/>
                <w:color w:val="FF0000"/>
                <w:sz w:val="18"/>
                <w:szCs w:val="18"/>
              </w:rPr>
              <w:t>地図シリアル番号</w:t>
            </w:r>
          </w:p>
          <w:p>
            <w:pPr>
              <w:pStyle w:val="Normal"/>
              <w:ind w:left="0" w:firstLine="180"/>
              <w:rPr>
                <w:rFonts w:cs="Arial Unicode MS"/>
                <w:color w:val="FF0000"/>
                <w:sz w:val="18"/>
                <w:szCs w:val="18"/>
              </w:rPr>
            </w:pPr>
            <w:r>
              <w:rPr>
                <w:rFonts w:cs="ＭＳ ゴシック;MS Gothic"/>
                <w:color w:val="FF0000"/>
                <w:sz w:val="18"/>
                <w:szCs w:val="18"/>
              </w:rPr>
              <w:t>M</w:t>
            </w:r>
            <w:r>
              <w:rPr>
                <w:rFonts w:cs="ＭＳ ゴシック;MS Gothic"/>
                <w:color w:val="FF0000"/>
                <w:sz w:val="18"/>
                <w:szCs w:val="18"/>
              </w:rPr>
              <w:t>ap serial number</w:t>
            </w:r>
          </w:p>
        </w:tc>
        <w:tc>
          <w:tcPr>
            <w:tcW w:w="6085" w:type="dxa"/>
            <w:tcBorders>
              <w:top w:val="single" w:sz="4" w:space="0" w:color="000000"/>
              <w:bottom w:val="single" w:sz="4" w:space="0" w:color="000000"/>
              <w:right w:val="single" w:sz="4" w:space="0" w:color="000000"/>
            </w:tcBorders>
          </w:tcPr>
          <w:p>
            <w:pPr>
              <w:pStyle w:val="Normal"/>
              <w:rPr>
                <w:rFonts w:cs="ＭＳ ゴシック;MS Gothic"/>
                <w:color w:val="FF0000"/>
                <w:sz w:val="18"/>
                <w:szCs w:val="18"/>
              </w:rPr>
            </w:pPr>
            <w:r>
              <w:rPr>
                <w:rFonts w:cs="ＭＳ ゴシック;MS Gothic"/>
                <w:color w:val="FF0000"/>
                <w:sz w:val="18"/>
                <w:szCs w:val="18"/>
              </w:rPr>
              <w:t>全更新メディア１つに対して単数、又は複数発行される番号であり、該当全更新メディアに対するライセンスキーを取得する権利を表す。地図シリアル番号１つにつき、ライセンスキーを１つ取得できる。地図シリアル番号の発行は、地図</w:t>
            </w:r>
            <w:r>
              <w:rPr>
                <w:rFonts w:cs="ＭＳ ゴシック;MS Gothic"/>
                <w:color w:val="FF0000"/>
                <w:sz w:val="18"/>
                <w:szCs w:val="18"/>
              </w:rPr>
              <w:t>Tier1</w:t>
            </w:r>
            <w:r>
              <w:rPr>
                <w:rFonts w:cs="ＭＳ ゴシック;MS Gothic"/>
                <w:color w:val="FF0000"/>
                <w:sz w:val="18"/>
                <w:szCs w:val="18"/>
              </w:rPr>
              <w:t>メーカが実施する。</w:t>
            </w:r>
          </w:p>
          <w:p>
            <w:pPr>
              <w:pStyle w:val="Normal"/>
              <w:rPr>
                <w:rFonts w:cs="ＭＳ ゴシック;MS Gothic"/>
                <w:color w:val="FF0000"/>
                <w:sz w:val="18"/>
                <w:szCs w:val="18"/>
              </w:rPr>
            </w:pPr>
            <w:r>
              <w:rPr>
                <w:rFonts w:cs="ＭＳ ゴシック;MS Gothic"/>
                <w:color w:val="FF0000"/>
                <w:sz w:val="18"/>
                <w:szCs w:val="18"/>
              </w:rPr>
              <w:t>The "Map serial number" is issued plural or singular for one “Full map update media”, and this must be necessary to obtain the license key. One license key can be obtained for one each “Map serial number”. Map serial number issuance is performed by Map Tier1 supplier.</w:t>
            </w:r>
          </w:p>
        </w:tc>
      </w:tr>
      <w:tr>
        <w:trPr>
          <w:trHeight w:val="192" w:hRule="atLeast"/>
        </w:trPr>
        <w:tc>
          <w:tcPr>
            <w:tcW w:w="713" w:type="dxa"/>
            <w:tcBorders>
              <w:top w:val="single" w:sz="4" w:space="0" w:color="000000"/>
              <w:left w:val="single" w:sz="4" w:space="0" w:color="000000"/>
              <w:bottom w:val="single" w:sz="4" w:space="0" w:color="000000"/>
              <w:right w:val="single" w:sz="4" w:space="0" w:color="000000"/>
            </w:tcBorders>
            <w:vAlign w:val="center"/>
          </w:tcPr>
          <w:p>
            <w:pPr>
              <w:pStyle w:val="Normal"/>
              <w:ind w:left="0" w:hanging="0"/>
              <w:jc w:val="center"/>
              <w:rPr>
                <w:rFonts w:cs="Arial Unicode MS"/>
                <w:color w:val="FF0000"/>
                <w:sz w:val="18"/>
                <w:szCs w:val="18"/>
              </w:rPr>
            </w:pPr>
            <w:r>
              <w:rPr>
                <w:rFonts w:cs="Arial Unicode MS"/>
                <w:color w:val="FF0000"/>
                <w:sz w:val="18"/>
                <w:szCs w:val="18"/>
              </w:rPr>
              <w:t>6</w:t>
            </w:r>
          </w:p>
        </w:tc>
        <w:tc>
          <w:tcPr>
            <w:tcW w:w="2782" w:type="dxa"/>
            <w:tcBorders>
              <w:top w:val="single" w:sz="4" w:space="0" w:color="000000"/>
              <w:bottom w:val="single" w:sz="4" w:space="0" w:color="000000"/>
              <w:right w:val="single" w:sz="4" w:space="0" w:color="000000"/>
            </w:tcBorders>
          </w:tcPr>
          <w:p>
            <w:pPr>
              <w:pStyle w:val="Normal"/>
              <w:ind w:left="0" w:firstLine="180"/>
              <w:rPr>
                <w:rFonts w:cs="ＭＳ ゴシック;MS Gothic"/>
                <w:color w:val="FF0000"/>
                <w:sz w:val="18"/>
                <w:szCs w:val="18"/>
              </w:rPr>
            </w:pPr>
            <w:r>
              <w:rPr>
                <w:rFonts w:cs="ＭＳ ゴシック;MS Gothic"/>
                <w:color w:val="FF0000"/>
                <w:sz w:val="18"/>
                <w:szCs w:val="18"/>
              </w:rPr>
              <w:t>ライセンスキー</w:t>
            </w:r>
          </w:p>
          <w:p>
            <w:pPr>
              <w:pStyle w:val="Normal"/>
              <w:ind w:left="0" w:firstLine="180"/>
              <w:rPr>
                <w:rFonts w:cs="ＭＳ ゴシック;MS Gothic"/>
                <w:color w:val="FF0000"/>
                <w:sz w:val="18"/>
                <w:szCs w:val="18"/>
              </w:rPr>
            </w:pPr>
            <w:r>
              <w:rPr>
                <w:rFonts w:cs="ＭＳ ゴシック;MS Gothic"/>
                <w:color w:val="FF0000"/>
                <w:sz w:val="18"/>
                <w:szCs w:val="18"/>
              </w:rPr>
              <w:t>L</w:t>
            </w:r>
            <w:r>
              <w:rPr>
                <w:rFonts w:cs="ＭＳ ゴシック;MS Gothic"/>
                <w:color w:val="FF0000"/>
                <w:sz w:val="18"/>
                <w:szCs w:val="18"/>
              </w:rPr>
              <w:t>icense key</w:t>
            </w:r>
          </w:p>
        </w:tc>
        <w:tc>
          <w:tcPr>
            <w:tcW w:w="6085" w:type="dxa"/>
            <w:tcBorders>
              <w:top w:val="single" w:sz="4" w:space="0" w:color="000000"/>
              <w:bottom w:val="single" w:sz="4" w:space="0" w:color="000000"/>
              <w:right w:val="single" w:sz="4" w:space="0" w:color="000000"/>
            </w:tcBorders>
          </w:tcPr>
          <w:p>
            <w:pPr>
              <w:pStyle w:val="Normal"/>
              <w:rPr>
                <w:rFonts w:cs="ＭＳ ゴシック;MS Gothic"/>
                <w:color w:val="FF0000"/>
                <w:sz w:val="18"/>
                <w:szCs w:val="18"/>
              </w:rPr>
            </w:pPr>
            <w:r>
              <w:rPr>
                <w:rFonts w:cs="ＭＳ ゴシック;MS Gothic"/>
                <w:color w:val="FF0000"/>
                <w:sz w:val="18"/>
                <w:szCs w:val="18"/>
              </w:rPr>
              <w:t>ある特定ユーザに対して、全更新メディアが使用できるのかを特定し、さらには、不正使用を防止するために使われる鍵情報である。</w:t>
            </w:r>
          </w:p>
          <w:p>
            <w:pPr>
              <w:pStyle w:val="Normal"/>
              <w:rPr>
                <w:rFonts w:cs="ＭＳ ゴシック;MS Gothic"/>
                <w:color w:val="FF0000"/>
                <w:sz w:val="18"/>
                <w:szCs w:val="18"/>
              </w:rPr>
            </w:pPr>
            <w:r>
              <w:rPr>
                <w:rFonts w:cs="ＭＳ ゴシック;MS Gothic"/>
                <w:color w:val="FF0000"/>
                <w:sz w:val="18"/>
                <w:szCs w:val="18"/>
              </w:rPr>
              <w:t>T</w:t>
            </w:r>
            <w:r>
              <w:rPr>
                <w:rFonts w:cs="ＭＳ ゴシック;MS Gothic"/>
                <w:color w:val="FF0000"/>
                <w:sz w:val="18"/>
                <w:szCs w:val="18"/>
              </w:rPr>
              <w:t>he license key is used to identify if the “Full map update media” can be used for customers, and prevent the unauthorized using.</w:t>
            </w:r>
          </w:p>
        </w:tc>
      </w:tr>
      <w:tr>
        <w:trPr>
          <w:trHeight w:val="192" w:hRule="atLeast"/>
        </w:trPr>
        <w:tc>
          <w:tcPr>
            <w:tcW w:w="71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ind w:left="0" w:hanging="0"/>
              <w:jc w:val="center"/>
              <w:rPr>
                <w:rFonts w:cs="Arial Unicode MS"/>
                <w:color w:val="FF0000"/>
                <w:sz w:val="18"/>
                <w:szCs w:val="18"/>
              </w:rPr>
            </w:pPr>
            <w:r>
              <w:rPr>
                <w:rFonts w:cs="Arial Unicode MS"/>
                <w:color w:val="FF0000"/>
                <w:sz w:val="18"/>
                <w:szCs w:val="18"/>
              </w:rPr>
            </w:r>
          </w:p>
        </w:tc>
        <w:tc>
          <w:tcPr>
            <w:tcW w:w="2782" w:type="dxa"/>
            <w:tcBorders>
              <w:top w:val="single" w:sz="4" w:space="0" w:color="000000"/>
              <w:bottom w:val="single" w:sz="4" w:space="0" w:color="000000"/>
              <w:right w:val="single" w:sz="4" w:space="0" w:color="000000"/>
            </w:tcBorders>
          </w:tcPr>
          <w:p>
            <w:pPr>
              <w:pStyle w:val="Normal"/>
              <w:snapToGrid w:val="false"/>
              <w:ind w:left="0" w:hanging="0"/>
              <w:rPr>
                <w:rFonts w:cs="ＭＳ ゴシック;MS Gothic"/>
                <w:color w:val="FF0000"/>
                <w:sz w:val="18"/>
                <w:szCs w:val="18"/>
              </w:rPr>
            </w:pPr>
            <w:r>
              <w:rPr>
                <w:rFonts w:cs="ＭＳ ゴシック;MS Gothic"/>
                <w:color w:val="FF0000"/>
                <w:sz w:val="18"/>
                <w:szCs w:val="18"/>
              </w:rPr>
            </w:r>
          </w:p>
        </w:tc>
        <w:tc>
          <w:tcPr>
            <w:tcW w:w="6085" w:type="dxa"/>
            <w:tcBorders>
              <w:top w:val="single" w:sz="4" w:space="0" w:color="000000"/>
              <w:bottom w:val="single" w:sz="4" w:space="0" w:color="000000"/>
              <w:right w:val="single" w:sz="4" w:space="0" w:color="000000"/>
            </w:tcBorders>
          </w:tcPr>
          <w:p>
            <w:pPr>
              <w:pStyle w:val="Normal"/>
              <w:snapToGrid w:val="false"/>
              <w:rPr>
                <w:rFonts w:cs="ＭＳ ゴシック;MS Gothic"/>
                <w:color w:val="FF0000"/>
                <w:sz w:val="18"/>
                <w:szCs w:val="18"/>
              </w:rPr>
            </w:pPr>
            <w:r>
              <w:rPr>
                <w:rFonts w:cs="ＭＳ ゴシック;MS Gothic"/>
                <w:color w:val="FF0000"/>
                <w:sz w:val="18"/>
                <w:szCs w:val="18"/>
              </w:rPr>
            </w:r>
          </w:p>
        </w:tc>
      </w:tr>
    </w:tbl>
    <w:p>
      <w:pPr>
        <w:pStyle w:val="Normal"/>
        <w:rPr>
          <w:rFonts w:cs="ＭＳ ゴシック;MS Gothic"/>
          <w:color w:val="FF0000"/>
          <w:szCs w:val="20"/>
        </w:rPr>
      </w:pPr>
      <w:r>
        <w:rPr>
          <w:rFonts w:cs="ＭＳ ゴシック;MS Gothic"/>
          <w:color w:val="FF0000"/>
          <w:szCs w:val="20"/>
        </w:rPr>
      </w:r>
    </w:p>
    <w:p>
      <w:pPr>
        <w:pStyle w:val="1"/>
        <w:numPr>
          <w:ilvl w:val="0"/>
          <w:numId w:val="4"/>
        </w:numPr>
        <w:rPr>
          <w:color w:val="FF0000"/>
        </w:rPr>
      </w:pPr>
      <w:bookmarkStart w:id="2" w:name="__RefHeading___Toc414618621"/>
      <w:r>
        <w:rPr>
          <w:color w:val="FF0000"/>
        </w:rPr>
        <w:t>仕様書の位置付け</w:t>
      </w:r>
      <w:bookmarkEnd w:id="2"/>
      <w:r>
        <w:rPr>
          <w:color w:val="FF0000"/>
        </w:rPr>
        <w:t>　</w:t>
      </w:r>
      <w:r>
        <w:rPr>
          <w:color w:val="FF0000"/>
        </w:rPr>
        <w:t>Specification document positioning</w:t>
      </w:r>
    </w:p>
    <w:p>
      <w:pPr>
        <w:pStyle w:val="Normal"/>
        <w:rPr>
          <w:color w:val="FF0000"/>
        </w:rPr>
      </w:pPr>
      <w:r>
        <w:rPr>
          <w:color w:val="FF0000"/>
        </w:rPr>
      </w:r>
    </w:p>
    <w:p>
      <w:pPr>
        <w:pStyle w:val="Heading2"/>
        <w:numPr>
          <w:ilvl w:val="1"/>
          <w:numId w:val="4"/>
        </w:numPr>
        <w:rPr>
          <w:color w:val="FF0000"/>
        </w:rPr>
      </w:pPr>
      <w:bookmarkStart w:id="3" w:name="__RefHeading___Toc414618622"/>
      <w:r>
        <w:rPr>
          <w:color w:val="FF0000"/>
        </w:rPr>
        <w:t>本仕様書の適用</w:t>
      </w:r>
      <w:bookmarkEnd w:id="3"/>
      <w:r>
        <w:rPr>
          <w:color w:val="FF0000"/>
        </w:rPr>
        <w:t xml:space="preserve"> </w:t>
      </w:r>
      <w:r>
        <w:rPr>
          <w:color w:val="FF0000"/>
        </w:rPr>
        <w:t>Application of the specification document</w:t>
      </w:r>
    </w:p>
    <w:p>
      <w:pPr>
        <w:pStyle w:val="Normal"/>
        <w:ind w:left="426" w:hanging="0"/>
        <w:rPr>
          <w:rFonts w:cs="ＭＳ ゴシック;MS Gothic"/>
          <w:color w:val="FF0000"/>
        </w:rPr>
      </w:pPr>
      <w:r>
        <w:rPr>
          <w:rFonts w:cs="ＭＳ ゴシック;MS Gothic"/>
          <w:color w:val="FF0000"/>
        </w:rPr>
        <w:t>本仕様書は</w:t>
      </w:r>
      <w:r>
        <w:rPr>
          <w:rFonts w:cs="ＭＳ ゴシック;MS Gothic"/>
          <w:color w:val="FF0000"/>
        </w:rPr>
        <w:t>2</w:t>
      </w:r>
      <w:r>
        <w:rPr>
          <w:rFonts w:cs="ＭＳ ゴシック;MS Gothic"/>
          <w:color w:val="FF0000"/>
        </w:rPr>
        <w:t>4MM</w:t>
      </w:r>
      <w:r>
        <w:rPr>
          <w:rFonts w:cs="ＭＳ ゴシック;MS Gothic"/>
          <w:color w:val="FF0000"/>
        </w:rPr>
        <w:t>システム地図更新機能対応の車載機で運用するライセンスキーに適用する。</w:t>
      </w:r>
    </w:p>
    <w:p>
      <w:pPr>
        <w:pStyle w:val="Normal"/>
        <w:ind w:left="426" w:hanging="0"/>
        <w:rPr>
          <w:rFonts w:cs="ＭＳ ゴシック;MS Gothic"/>
          <w:color w:val="FF0000"/>
        </w:rPr>
      </w:pPr>
      <w:r>
        <w:rPr>
          <w:rFonts w:cs="ＭＳ ゴシック;MS Gothic"/>
          <w:color w:val="FF0000"/>
        </w:rPr>
        <w:t>本仕様書は</w:t>
      </w:r>
      <w:r>
        <w:rPr>
          <w:rFonts w:cs="ＭＳ ゴシック;MS Gothic"/>
          <w:color w:val="FF0000"/>
        </w:rPr>
        <w:t>TMC</w:t>
      </w:r>
      <w:r>
        <w:rPr>
          <w:rFonts w:cs="ＭＳ ゴシック;MS Gothic"/>
          <w:color w:val="FF0000"/>
        </w:rPr>
        <w:t>が運用するライセンスキーサーバを使用する仕向けを対象とする。</w:t>
      </w:r>
    </w:p>
    <w:p>
      <w:pPr>
        <w:pStyle w:val="Normal"/>
        <w:ind w:left="426" w:hanging="0"/>
        <w:rPr>
          <w:rFonts w:cs="ＭＳ ゴシック;MS Gothic"/>
          <w:color w:val="FF0000"/>
        </w:rPr>
      </w:pPr>
      <w:r>
        <w:rPr>
          <w:rFonts w:cs="ＭＳ ゴシック;MS Gothic"/>
          <w:color w:val="FF0000"/>
        </w:rPr>
        <w:t>T</w:t>
      </w:r>
      <w:r>
        <w:rPr>
          <w:rFonts w:cs="ＭＳ ゴシック;MS Gothic"/>
          <w:color w:val="FF0000"/>
        </w:rPr>
        <w:t>he specification document is applied to the license key which is used with 24MM system which has map update function. The markets that use the license key server is managed by TMC are targeted, for the specification document.</w:t>
      </w:r>
    </w:p>
    <w:p>
      <w:pPr>
        <w:pStyle w:val="Normal"/>
        <w:ind w:left="426" w:hanging="0"/>
        <w:rPr>
          <w:rFonts w:cs="ＭＳ ゴシック;MS Gothic"/>
          <w:color w:val="FF0000"/>
        </w:rPr>
      </w:pPr>
      <w:r>
        <w:rPr>
          <w:rFonts w:cs="ＭＳ ゴシック;MS Gothic"/>
          <w:color w:val="FF0000"/>
        </w:rPr>
      </w:r>
    </w:p>
    <w:p>
      <w:pPr>
        <w:pStyle w:val="Heading2"/>
        <w:numPr>
          <w:ilvl w:val="1"/>
          <w:numId w:val="4"/>
        </w:numPr>
        <w:rPr>
          <w:color w:val="FF0000"/>
        </w:rPr>
      </w:pPr>
      <w:bookmarkStart w:id="4" w:name="__RefHeading___Toc414618623"/>
      <w:r>
        <w:rPr>
          <w:color w:val="FF0000"/>
        </w:rPr>
        <w:t>本仕様書の記載範囲</w:t>
      </w:r>
      <w:bookmarkEnd w:id="4"/>
      <w:r>
        <w:rPr>
          <w:color w:val="FF0000"/>
        </w:rPr>
        <w:t xml:space="preserve"> </w:t>
      </w:r>
      <w:r>
        <w:rPr>
          <w:color w:val="FF0000"/>
        </w:rPr>
        <w:t>Content r</w:t>
      </w:r>
      <w:r>
        <w:rPr>
          <w:rStyle w:val="InternetLink"/>
          <w:color w:val="FF0000"/>
          <w:u w:val="none"/>
        </w:rPr>
        <w:t>ange for the specification document</w:t>
      </w:r>
    </w:p>
    <w:p>
      <w:pPr>
        <w:pStyle w:val="Normal"/>
        <w:ind w:left="426" w:hanging="0"/>
        <w:rPr>
          <w:rFonts w:cs="ＭＳ ゴシック;MS Gothic"/>
          <w:color w:val="FF0000"/>
        </w:rPr>
      </w:pPr>
      <w:r>
        <w:rPr>
          <w:rFonts w:cs="ＭＳ ゴシック;MS Gothic"/>
          <w:color w:val="FF0000"/>
        </w:rPr>
        <w:t>本仕様書は車載機におけるライセンスキーに対する機能動作仕様について記載する。</w:t>
      </w:r>
    </w:p>
    <w:p>
      <w:pPr>
        <w:pStyle w:val="Normal"/>
        <w:ind w:left="426" w:hanging="0"/>
        <w:rPr>
          <w:rFonts w:cs="ＭＳ ゴシック;MS Gothic"/>
          <w:color w:val="FF0000"/>
        </w:rPr>
      </w:pPr>
      <w:r>
        <w:rPr>
          <w:rFonts w:cs="ＭＳ ゴシック;MS Gothic"/>
          <w:color w:val="FF0000"/>
        </w:rPr>
        <w:t xml:space="preserve">A function specification for the license key of the Navigation Head Unit is described.  </w:t>
      </w:r>
    </w:p>
    <w:p>
      <w:pPr>
        <w:pStyle w:val="Normal"/>
        <w:ind w:left="200" w:hanging="0"/>
        <w:rPr>
          <w:rFonts w:cs="ＭＳ ゴシック;MS Gothic"/>
          <w:color w:val="FF0000"/>
        </w:rPr>
      </w:pPr>
      <w:r>
        <w:rPr>
          <w:rFonts w:cs="ＭＳ ゴシック;MS Gothic"/>
          <w:color w:val="FF0000"/>
        </w:rPr>
      </w:r>
    </w:p>
    <w:p>
      <w:pPr>
        <w:pStyle w:val="Heading2"/>
        <w:numPr>
          <w:ilvl w:val="1"/>
          <w:numId w:val="4"/>
        </w:numPr>
        <w:rPr>
          <w:color w:val="FF0000"/>
        </w:rPr>
      </w:pPr>
      <w:bookmarkStart w:id="5" w:name="__RefHeading___Toc414618624"/>
      <w:r>
        <w:rPr>
          <w:color w:val="FF0000"/>
        </w:rPr>
        <w:t>関連仕様書一覧</w:t>
      </w:r>
      <w:bookmarkEnd w:id="5"/>
      <w:r>
        <w:rPr>
          <w:color w:val="FF0000"/>
        </w:rPr>
        <w:t xml:space="preserve"> </w:t>
      </w:r>
      <w:r>
        <w:rPr>
          <w:color w:val="FF0000"/>
        </w:rPr>
        <w:t>List of related specification documents</w:t>
      </w:r>
    </w:p>
    <w:p>
      <w:pPr>
        <w:pStyle w:val="Normal"/>
        <w:rPr>
          <w:color w:val="FF0000"/>
        </w:rPr>
      </w:pPr>
      <w:r>
        <w:rPr>
          <w:color w:val="FF0000"/>
        </w:rPr>
      </w:r>
    </w:p>
    <w:p>
      <w:pPr>
        <w:pStyle w:val="Normal"/>
        <w:rPr>
          <w:color w:val="FF0000"/>
        </w:rPr>
      </w:pPr>
      <w:r>
        <w:rPr>
          <w:color w:val="FF0000"/>
        </w:rPr>
        <w:t xml:space="preserve">上位文書 </w:t>
      </w:r>
      <w:r>
        <w:rPr>
          <w:color w:val="FF0000"/>
        </w:rPr>
        <w:t>Upper level specification document</w:t>
      </w:r>
    </w:p>
    <w:tbl>
      <w:tblPr>
        <w:tblW w:w="7227" w:type="dxa"/>
        <w:jc w:val="center"/>
        <w:tblInd w:w="0" w:type="dxa"/>
        <w:tblLayout w:type="fixed"/>
        <w:tblCellMar>
          <w:top w:w="0" w:type="dxa"/>
          <w:left w:w="108" w:type="dxa"/>
          <w:bottom w:w="0" w:type="dxa"/>
          <w:right w:w="108" w:type="dxa"/>
        </w:tblCellMar>
      </w:tblPr>
      <w:tblGrid>
        <w:gridCol w:w="644"/>
        <w:gridCol w:w="6583"/>
      </w:tblGrid>
      <w:tr>
        <w:trPr/>
        <w:tc>
          <w:tcPr>
            <w:tcW w:w="644" w:type="dxa"/>
            <w:tcBorders>
              <w:top w:val="single" w:sz="4" w:space="0" w:color="000000"/>
              <w:left w:val="single" w:sz="4" w:space="0" w:color="000000"/>
              <w:bottom w:val="single" w:sz="4" w:space="0" w:color="000000"/>
              <w:right w:val="single" w:sz="4" w:space="0" w:color="000000"/>
            </w:tcBorders>
            <w:shd w:fill="C0C0C0" w:val="clear"/>
          </w:tcPr>
          <w:p>
            <w:pPr>
              <w:pStyle w:val="Normal"/>
              <w:ind w:left="0" w:hanging="0"/>
              <w:jc w:val="center"/>
              <w:rPr>
                <w:rFonts w:cs="ＭＳ ゴシック;MS Gothic"/>
                <w:color w:val="FF0000"/>
              </w:rPr>
            </w:pPr>
            <w:r>
              <w:rPr>
                <w:rFonts w:cs="ＭＳ ゴシック;MS Gothic"/>
                <w:color w:val="FF0000"/>
              </w:rPr>
              <w:t>No</w:t>
            </w:r>
          </w:p>
        </w:tc>
        <w:tc>
          <w:tcPr>
            <w:tcW w:w="6583" w:type="dxa"/>
            <w:tcBorders>
              <w:top w:val="single" w:sz="4" w:space="0" w:color="000000"/>
              <w:left w:val="single" w:sz="4" w:space="0" w:color="000000"/>
              <w:bottom w:val="single" w:sz="4" w:space="0" w:color="000000"/>
              <w:right w:val="single" w:sz="4" w:space="0" w:color="000000"/>
            </w:tcBorders>
            <w:shd w:fill="C0C0C0" w:val="clear"/>
          </w:tcPr>
          <w:p>
            <w:pPr>
              <w:pStyle w:val="Normal"/>
              <w:ind w:left="0" w:hanging="0"/>
              <w:jc w:val="center"/>
              <w:rPr>
                <w:rFonts w:cs="ＭＳ ゴシック;MS Gothic"/>
                <w:color w:val="FF0000"/>
              </w:rPr>
            </w:pPr>
            <w:r>
              <w:rPr>
                <w:rFonts w:cs="ＭＳ ゴシック;MS Gothic"/>
                <w:color w:val="FF0000"/>
              </w:rPr>
              <w:t xml:space="preserve">文書名 </w:t>
            </w:r>
            <w:r>
              <w:rPr>
                <w:rFonts w:cs="ＭＳ ゴシック;MS Gothic"/>
                <w:color w:val="FF0000"/>
              </w:rPr>
              <w:t>Document name</w:t>
            </w:r>
          </w:p>
        </w:tc>
      </w:tr>
      <w:tr>
        <w:trPr/>
        <w:tc>
          <w:tcPr>
            <w:tcW w:w="644" w:type="dxa"/>
            <w:tcBorders>
              <w:top w:val="single" w:sz="4" w:space="0" w:color="000000"/>
              <w:left w:val="single" w:sz="4" w:space="0" w:color="000000"/>
              <w:bottom w:val="single" w:sz="4" w:space="0" w:color="000000"/>
              <w:right w:val="single" w:sz="4" w:space="0" w:color="000000"/>
            </w:tcBorders>
          </w:tcPr>
          <w:p>
            <w:pPr>
              <w:pStyle w:val="Normal"/>
              <w:ind w:left="0" w:hanging="0"/>
              <w:jc w:val="right"/>
              <w:rPr>
                <w:rFonts w:cs="ＭＳ ゴシック;MS Gothic"/>
                <w:color w:val="FF0000"/>
              </w:rPr>
            </w:pPr>
            <w:r>
              <w:rPr>
                <w:rFonts w:cs="ＭＳ ゴシック;MS Gothic"/>
                <w:color w:val="FF0000"/>
              </w:rPr>
              <w:t>1</w:t>
            </w:r>
          </w:p>
        </w:tc>
        <w:tc>
          <w:tcPr>
            <w:tcW w:w="6583" w:type="dxa"/>
            <w:tcBorders>
              <w:top w:val="single" w:sz="4" w:space="0" w:color="000000"/>
              <w:left w:val="single" w:sz="4" w:space="0" w:color="000000"/>
              <w:bottom w:val="single" w:sz="4" w:space="0" w:color="000000"/>
              <w:right w:val="single" w:sz="4" w:space="0" w:color="000000"/>
            </w:tcBorders>
          </w:tcPr>
          <w:p>
            <w:pPr>
              <w:pStyle w:val="Normal"/>
              <w:ind w:left="0" w:hanging="0"/>
              <w:rPr>
                <w:rFonts w:cs="ＭＳ ゴシック;MS Gothic"/>
                <w:color w:val="FF0000"/>
              </w:rPr>
            </w:pPr>
            <w:r>
              <w:rPr>
                <w:color w:val="FF0000"/>
                <w:sz w:val="22"/>
              </w:rPr>
              <w:t>01.1 (common) Map update service request specification.docx</w:t>
            </w:r>
          </w:p>
        </w:tc>
      </w:tr>
      <w:tr>
        <w:trPr/>
        <w:tc>
          <w:tcPr>
            <w:tcW w:w="644"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jc w:val="right"/>
              <w:rPr>
                <w:rFonts w:cs="ＭＳ ゴシック;MS Gothic"/>
                <w:color w:val="FF0000"/>
              </w:rPr>
            </w:pPr>
            <w:r>
              <w:rPr>
                <w:rFonts w:cs="ＭＳ ゴシック;MS Gothic"/>
                <w:color w:val="FF0000"/>
              </w:rPr>
            </w:r>
          </w:p>
        </w:tc>
        <w:tc>
          <w:tcPr>
            <w:tcW w:w="6583"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rPr>
                <w:rFonts w:cs="ＭＳ ゴシック;MS Gothic"/>
                <w:color w:val="FF0000"/>
              </w:rPr>
            </w:pPr>
            <w:r>
              <w:rPr>
                <w:rFonts w:cs="ＭＳ ゴシック;MS Gothic"/>
                <w:color w:val="FF0000"/>
              </w:rPr>
            </w:r>
          </w:p>
        </w:tc>
      </w:tr>
    </w:tbl>
    <w:p>
      <w:pPr>
        <w:pStyle w:val="Normal"/>
        <w:rPr>
          <w:color w:val="FF0000"/>
        </w:rPr>
      </w:pPr>
      <w:r>
        <w:rPr>
          <w:color w:val="FF0000"/>
        </w:rPr>
      </w:r>
    </w:p>
    <w:p>
      <w:pPr>
        <w:pStyle w:val="Normal"/>
        <w:rPr>
          <w:color w:val="FF0000"/>
        </w:rPr>
      </w:pPr>
      <w:r>
        <w:rPr>
          <w:color w:val="FF0000"/>
        </w:rPr>
        <w:t xml:space="preserve">付属文書 </w:t>
      </w:r>
      <w:r>
        <w:rPr>
          <w:color w:val="FF0000"/>
        </w:rPr>
        <w:t>Rerated specification document</w:t>
      </w:r>
    </w:p>
    <w:tbl>
      <w:tblPr>
        <w:tblW w:w="7227" w:type="dxa"/>
        <w:jc w:val="center"/>
        <w:tblInd w:w="0" w:type="dxa"/>
        <w:tblLayout w:type="fixed"/>
        <w:tblCellMar>
          <w:top w:w="0" w:type="dxa"/>
          <w:left w:w="108" w:type="dxa"/>
          <w:bottom w:w="0" w:type="dxa"/>
          <w:right w:w="108" w:type="dxa"/>
        </w:tblCellMar>
      </w:tblPr>
      <w:tblGrid>
        <w:gridCol w:w="644"/>
        <w:gridCol w:w="6583"/>
      </w:tblGrid>
      <w:tr>
        <w:trPr/>
        <w:tc>
          <w:tcPr>
            <w:tcW w:w="644" w:type="dxa"/>
            <w:tcBorders>
              <w:top w:val="single" w:sz="4" w:space="0" w:color="000000"/>
              <w:left w:val="single" w:sz="4" w:space="0" w:color="000000"/>
              <w:bottom w:val="single" w:sz="4" w:space="0" w:color="000000"/>
              <w:right w:val="single" w:sz="4" w:space="0" w:color="000000"/>
            </w:tcBorders>
            <w:shd w:fill="C0C0C0" w:val="clear"/>
          </w:tcPr>
          <w:p>
            <w:pPr>
              <w:pStyle w:val="Normal"/>
              <w:ind w:left="0" w:hanging="0"/>
              <w:jc w:val="center"/>
              <w:rPr>
                <w:rFonts w:cs="ＭＳ ゴシック;MS Gothic"/>
                <w:color w:val="FF0000"/>
              </w:rPr>
            </w:pPr>
            <w:r>
              <w:rPr>
                <w:rFonts w:cs="ＭＳ ゴシック;MS Gothic"/>
                <w:color w:val="FF0000"/>
              </w:rPr>
              <w:t>No</w:t>
            </w:r>
          </w:p>
        </w:tc>
        <w:tc>
          <w:tcPr>
            <w:tcW w:w="6583" w:type="dxa"/>
            <w:tcBorders>
              <w:top w:val="single" w:sz="4" w:space="0" w:color="000000"/>
              <w:left w:val="single" w:sz="4" w:space="0" w:color="000000"/>
              <w:bottom w:val="single" w:sz="4" w:space="0" w:color="000000"/>
              <w:right w:val="single" w:sz="4" w:space="0" w:color="000000"/>
            </w:tcBorders>
            <w:shd w:fill="C0C0C0" w:val="clear"/>
          </w:tcPr>
          <w:p>
            <w:pPr>
              <w:pStyle w:val="Normal"/>
              <w:ind w:left="0" w:hanging="0"/>
              <w:jc w:val="center"/>
              <w:rPr>
                <w:rFonts w:cs="ＭＳ ゴシック;MS Gothic"/>
                <w:color w:val="FF0000"/>
              </w:rPr>
            </w:pPr>
            <w:r>
              <w:rPr>
                <w:rFonts w:cs="ＭＳ ゴシック;MS Gothic"/>
                <w:color w:val="FF0000"/>
              </w:rPr>
              <w:t xml:space="preserve">文書名 </w:t>
            </w:r>
            <w:r>
              <w:rPr>
                <w:rFonts w:cs="ＭＳ ゴシック;MS Gothic"/>
                <w:color w:val="FF0000"/>
              </w:rPr>
              <w:t>Document name</w:t>
            </w:r>
          </w:p>
        </w:tc>
      </w:tr>
      <w:tr>
        <w:trPr/>
        <w:tc>
          <w:tcPr>
            <w:tcW w:w="644"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jc w:val="right"/>
              <w:rPr>
                <w:rFonts w:cs="ＭＳ ゴシック;MS Gothic"/>
                <w:color w:val="FF0000"/>
              </w:rPr>
            </w:pPr>
            <w:r>
              <w:rPr>
                <w:rFonts w:cs="ＭＳ ゴシック;MS Gothic"/>
                <w:color w:val="FF0000"/>
              </w:rPr>
            </w:r>
          </w:p>
        </w:tc>
        <w:tc>
          <w:tcPr>
            <w:tcW w:w="6583"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rPr>
                <w:rFonts w:cs="ＭＳ ゴシック;MS Gothic"/>
                <w:color w:val="FF0000"/>
              </w:rPr>
            </w:pPr>
            <w:r>
              <w:rPr>
                <w:rFonts w:cs="ＭＳ ゴシック;MS Gothic"/>
                <w:color w:val="FF0000"/>
              </w:rPr>
            </w:r>
          </w:p>
        </w:tc>
      </w:tr>
    </w:tbl>
    <w:p>
      <w:pPr>
        <w:pStyle w:val="Normal"/>
        <w:rPr>
          <w:color w:val="FF0000"/>
        </w:rPr>
      </w:pPr>
      <w:r>
        <w:rPr>
          <w:color w:val="FF0000"/>
        </w:rPr>
      </w:r>
    </w:p>
    <w:p>
      <w:pPr>
        <w:pStyle w:val="Normal"/>
        <w:rPr>
          <w:color w:val="FF0000"/>
        </w:rPr>
      </w:pPr>
      <w:r>
        <w:rPr>
          <w:color w:val="FF0000"/>
        </w:rPr>
        <w:t xml:space="preserve">参照文書 </w:t>
      </w:r>
      <w:r>
        <w:rPr>
          <w:color w:val="FF0000"/>
        </w:rPr>
        <w:t>Reference specification document</w:t>
      </w:r>
    </w:p>
    <w:tbl>
      <w:tblPr>
        <w:tblW w:w="7227" w:type="dxa"/>
        <w:jc w:val="center"/>
        <w:tblInd w:w="0" w:type="dxa"/>
        <w:tblLayout w:type="fixed"/>
        <w:tblCellMar>
          <w:top w:w="0" w:type="dxa"/>
          <w:left w:w="108" w:type="dxa"/>
          <w:bottom w:w="0" w:type="dxa"/>
          <w:right w:w="108" w:type="dxa"/>
        </w:tblCellMar>
      </w:tblPr>
      <w:tblGrid>
        <w:gridCol w:w="644"/>
        <w:gridCol w:w="6583"/>
      </w:tblGrid>
      <w:tr>
        <w:trPr/>
        <w:tc>
          <w:tcPr>
            <w:tcW w:w="644" w:type="dxa"/>
            <w:tcBorders>
              <w:top w:val="single" w:sz="4" w:space="0" w:color="000000"/>
              <w:left w:val="single" w:sz="4" w:space="0" w:color="000000"/>
              <w:bottom w:val="single" w:sz="4" w:space="0" w:color="000000"/>
              <w:right w:val="single" w:sz="4" w:space="0" w:color="000000"/>
            </w:tcBorders>
            <w:shd w:fill="C0C0C0" w:val="clear"/>
          </w:tcPr>
          <w:p>
            <w:pPr>
              <w:pStyle w:val="Normal"/>
              <w:ind w:left="0" w:hanging="0"/>
              <w:jc w:val="center"/>
              <w:rPr>
                <w:rFonts w:cs="ＭＳ ゴシック;MS Gothic"/>
                <w:color w:val="FF0000"/>
              </w:rPr>
            </w:pPr>
            <w:r>
              <w:rPr>
                <w:rFonts w:cs="ＭＳ ゴシック;MS Gothic"/>
                <w:color w:val="FF0000"/>
              </w:rPr>
              <w:t>No</w:t>
            </w:r>
          </w:p>
        </w:tc>
        <w:tc>
          <w:tcPr>
            <w:tcW w:w="6583" w:type="dxa"/>
            <w:tcBorders>
              <w:top w:val="single" w:sz="4" w:space="0" w:color="000000"/>
              <w:left w:val="single" w:sz="4" w:space="0" w:color="000000"/>
              <w:bottom w:val="single" w:sz="4" w:space="0" w:color="000000"/>
              <w:right w:val="single" w:sz="4" w:space="0" w:color="000000"/>
            </w:tcBorders>
            <w:shd w:fill="C0C0C0" w:val="clear"/>
          </w:tcPr>
          <w:p>
            <w:pPr>
              <w:pStyle w:val="Normal"/>
              <w:ind w:left="0" w:hanging="0"/>
              <w:jc w:val="center"/>
              <w:rPr>
                <w:rFonts w:cs="ＭＳ ゴシック;MS Gothic"/>
                <w:color w:val="FF0000"/>
              </w:rPr>
            </w:pPr>
            <w:r>
              <w:rPr>
                <w:rFonts w:cs="ＭＳ ゴシック;MS Gothic"/>
                <w:color w:val="FF0000"/>
              </w:rPr>
              <w:t xml:space="preserve">文書名 </w:t>
            </w:r>
            <w:r>
              <w:rPr>
                <w:rFonts w:cs="ＭＳ ゴシック;MS Gothic"/>
                <w:color w:val="FF0000"/>
              </w:rPr>
              <w:t>Document name</w:t>
            </w:r>
          </w:p>
        </w:tc>
      </w:tr>
      <w:tr>
        <w:trPr/>
        <w:tc>
          <w:tcPr>
            <w:tcW w:w="644" w:type="dxa"/>
            <w:tcBorders>
              <w:top w:val="single" w:sz="4" w:space="0" w:color="000000"/>
              <w:left w:val="single" w:sz="4" w:space="0" w:color="000000"/>
              <w:bottom w:val="single" w:sz="4" w:space="0" w:color="000000"/>
              <w:right w:val="single" w:sz="4" w:space="0" w:color="000000"/>
            </w:tcBorders>
          </w:tcPr>
          <w:p>
            <w:pPr>
              <w:pStyle w:val="Normal"/>
              <w:ind w:left="0" w:hanging="0"/>
              <w:jc w:val="right"/>
              <w:rPr>
                <w:rFonts w:cs="ＭＳ ゴシック;MS Gothic"/>
                <w:color w:val="FF0000"/>
              </w:rPr>
            </w:pPr>
            <w:r>
              <w:rPr>
                <w:rFonts w:cs="ＭＳ ゴシック;MS Gothic"/>
                <w:color w:val="FF0000"/>
              </w:rPr>
              <w:t>1</w:t>
            </w:r>
          </w:p>
        </w:tc>
        <w:tc>
          <w:tcPr>
            <w:tcW w:w="6583" w:type="dxa"/>
            <w:tcBorders>
              <w:top w:val="single" w:sz="4" w:space="0" w:color="000000"/>
              <w:left w:val="single" w:sz="4" w:space="0" w:color="000000"/>
              <w:bottom w:val="single" w:sz="4" w:space="0" w:color="000000"/>
              <w:right w:val="single" w:sz="4" w:space="0" w:color="000000"/>
            </w:tcBorders>
          </w:tcPr>
          <w:p>
            <w:pPr>
              <w:pStyle w:val="Normal"/>
              <w:ind w:left="0" w:hanging="0"/>
              <w:rPr>
                <w:rFonts w:cs="ＭＳ ゴシック;MS Gothic"/>
                <w:color w:val="FF0000"/>
              </w:rPr>
            </w:pPr>
            <w:r>
              <w:rPr>
                <w:rFonts w:cs="ＭＳ ゴシック;MS Gothic"/>
                <w:color w:val="FF0000"/>
              </w:rPr>
              <w:t>01.5 (common) Map update service request specifications _Appendix Map update ID numbering specifications.docx</w:t>
            </w:r>
          </w:p>
        </w:tc>
      </w:tr>
      <w:tr>
        <w:trPr/>
        <w:tc>
          <w:tcPr>
            <w:tcW w:w="644"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jc w:val="right"/>
              <w:rPr>
                <w:rFonts w:cs="ＭＳ ゴシック;MS Gothic"/>
                <w:color w:val="FF0000"/>
              </w:rPr>
            </w:pPr>
            <w:r>
              <w:rPr>
                <w:rFonts w:cs="ＭＳ ゴシック;MS Gothic"/>
                <w:color w:val="FF0000"/>
              </w:rPr>
            </w:r>
          </w:p>
        </w:tc>
        <w:tc>
          <w:tcPr>
            <w:tcW w:w="6583"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rPr>
                <w:rFonts w:cs="ＭＳ ゴシック;MS Gothic"/>
                <w:color w:val="FF0000"/>
              </w:rPr>
            </w:pPr>
            <w:r>
              <w:rPr>
                <w:rFonts w:cs="ＭＳ ゴシック;MS Gothic"/>
                <w:color w:val="FF0000"/>
              </w:rPr>
            </w:r>
          </w:p>
        </w:tc>
      </w:tr>
      <w:tr>
        <w:trPr/>
        <w:tc>
          <w:tcPr>
            <w:tcW w:w="644"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jc w:val="right"/>
              <w:rPr>
                <w:rFonts w:cs="ＭＳ ゴシック;MS Gothic"/>
                <w:color w:val="FF0000"/>
              </w:rPr>
            </w:pPr>
            <w:r>
              <w:rPr>
                <w:rFonts w:cs="ＭＳ ゴシック;MS Gothic"/>
                <w:color w:val="FF0000"/>
              </w:rPr>
            </w:r>
          </w:p>
        </w:tc>
        <w:tc>
          <w:tcPr>
            <w:tcW w:w="6583"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rPr>
                <w:rFonts w:cs="ＭＳ ゴシック;MS Gothic"/>
                <w:color w:val="FF0000"/>
              </w:rPr>
            </w:pPr>
            <w:r>
              <w:rPr>
                <w:rFonts w:cs="ＭＳ ゴシック;MS Gothic"/>
                <w:color w:val="FF0000"/>
              </w:rPr>
            </w:r>
          </w:p>
        </w:tc>
      </w:tr>
      <w:tr>
        <w:trPr/>
        <w:tc>
          <w:tcPr>
            <w:tcW w:w="644"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jc w:val="right"/>
              <w:rPr>
                <w:rFonts w:cs="ＭＳ ゴシック;MS Gothic"/>
                <w:strike/>
                <w:color w:val="FF0000"/>
              </w:rPr>
            </w:pPr>
            <w:r>
              <w:rPr>
                <w:rFonts w:cs="ＭＳ ゴシック;MS Gothic"/>
                <w:strike/>
                <w:color w:val="FF0000"/>
              </w:rPr>
            </w:r>
          </w:p>
        </w:tc>
        <w:tc>
          <w:tcPr>
            <w:tcW w:w="6583"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rPr>
                <w:rFonts w:cs="ＭＳ ゴシック;MS Gothic"/>
                <w:strike/>
                <w:color w:val="FF0000"/>
              </w:rPr>
            </w:pPr>
            <w:r>
              <w:rPr>
                <w:rFonts w:cs="ＭＳ ゴシック;MS Gothic"/>
                <w:strike/>
                <w:color w:val="FF0000"/>
              </w:rPr>
            </w:r>
          </w:p>
        </w:tc>
      </w:tr>
      <w:tr>
        <w:trPr/>
        <w:tc>
          <w:tcPr>
            <w:tcW w:w="644"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jc w:val="right"/>
              <w:rPr>
                <w:rFonts w:cs="ＭＳ ゴシック;MS Gothic"/>
                <w:strike/>
                <w:color w:val="FF0000"/>
              </w:rPr>
            </w:pPr>
            <w:r>
              <w:rPr>
                <w:rFonts w:cs="ＭＳ ゴシック;MS Gothic"/>
                <w:strike/>
                <w:color w:val="FF0000"/>
              </w:rPr>
            </w:r>
          </w:p>
        </w:tc>
        <w:tc>
          <w:tcPr>
            <w:tcW w:w="6583"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rPr>
                <w:rFonts w:cs="ＭＳ ゴシック;MS Gothic"/>
                <w:strike/>
                <w:color w:val="FF0000"/>
              </w:rPr>
            </w:pPr>
            <w:r>
              <w:rPr>
                <w:rFonts w:cs="ＭＳ ゴシック;MS Gothic"/>
                <w:strike/>
                <w:color w:val="FF0000"/>
              </w:rPr>
            </w:r>
          </w:p>
        </w:tc>
      </w:tr>
      <w:tr>
        <w:trPr/>
        <w:tc>
          <w:tcPr>
            <w:tcW w:w="644"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jc w:val="right"/>
              <w:rPr>
                <w:rFonts w:cs="ＭＳ ゴシック;MS Gothic"/>
                <w:strike/>
                <w:color w:val="FF0000"/>
              </w:rPr>
            </w:pPr>
            <w:r>
              <w:rPr>
                <w:rFonts w:cs="ＭＳ ゴシック;MS Gothic"/>
                <w:strike/>
                <w:color w:val="FF0000"/>
              </w:rPr>
            </w:r>
          </w:p>
        </w:tc>
        <w:tc>
          <w:tcPr>
            <w:tcW w:w="6583"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rPr>
                <w:rFonts w:cs="ＭＳ ゴシック;MS Gothic"/>
                <w:color w:val="FF0000"/>
              </w:rPr>
            </w:pPr>
            <w:r>
              <w:rPr>
                <w:rFonts w:cs="ＭＳ ゴシック;MS Gothic"/>
                <w:color w:val="FF0000"/>
              </w:rPr>
            </w:r>
          </w:p>
        </w:tc>
      </w:tr>
      <w:tr>
        <w:trPr/>
        <w:tc>
          <w:tcPr>
            <w:tcW w:w="644"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jc w:val="right"/>
              <w:rPr>
                <w:rFonts w:cs="ＭＳ ゴシック;MS Gothic"/>
                <w:color w:val="FF0000"/>
              </w:rPr>
            </w:pPr>
            <w:r>
              <w:rPr>
                <w:rFonts w:cs="ＭＳ ゴシック;MS Gothic"/>
                <w:color w:val="FF0000"/>
              </w:rPr>
            </w:r>
          </w:p>
        </w:tc>
        <w:tc>
          <w:tcPr>
            <w:tcW w:w="6583"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rPr>
                <w:rFonts w:cs="ＭＳ ゴシック;MS Gothic"/>
                <w:color w:val="FF0000"/>
              </w:rPr>
            </w:pPr>
            <w:r>
              <w:rPr>
                <w:rFonts w:cs="ＭＳ ゴシック;MS Gothic"/>
                <w:color w:val="FF0000"/>
              </w:rPr>
            </w:r>
          </w:p>
        </w:tc>
      </w:tr>
      <w:tr>
        <w:trPr/>
        <w:tc>
          <w:tcPr>
            <w:tcW w:w="644"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jc w:val="right"/>
              <w:rPr>
                <w:rFonts w:cs="ＭＳ ゴシック;MS Gothic"/>
                <w:color w:val="FF0000"/>
              </w:rPr>
            </w:pPr>
            <w:r>
              <w:rPr>
                <w:rFonts w:cs="ＭＳ ゴシック;MS Gothic"/>
                <w:color w:val="FF0000"/>
              </w:rPr>
            </w:r>
          </w:p>
        </w:tc>
        <w:tc>
          <w:tcPr>
            <w:tcW w:w="6583"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rPr>
                <w:rFonts w:cs="ＭＳ ゴシック;MS Gothic"/>
                <w:color w:val="FF0000"/>
              </w:rPr>
            </w:pPr>
            <w:r>
              <w:rPr>
                <w:rFonts w:cs="ＭＳ ゴシック;MS Gothic"/>
                <w:color w:val="FF0000"/>
              </w:rPr>
            </w:r>
          </w:p>
        </w:tc>
      </w:tr>
      <w:tr>
        <w:trPr/>
        <w:tc>
          <w:tcPr>
            <w:tcW w:w="644"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jc w:val="right"/>
              <w:rPr>
                <w:rFonts w:cs="ＭＳ ゴシック;MS Gothic"/>
                <w:color w:val="FF0000"/>
              </w:rPr>
            </w:pPr>
            <w:r>
              <w:rPr>
                <w:rFonts w:cs="ＭＳ ゴシック;MS Gothic"/>
                <w:color w:val="FF0000"/>
              </w:rPr>
            </w:r>
          </w:p>
        </w:tc>
        <w:tc>
          <w:tcPr>
            <w:tcW w:w="6583" w:type="dxa"/>
            <w:tcBorders>
              <w:top w:val="single" w:sz="4" w:space="0" w:color="000000"/>
              <w:left w:val="single" w:sz="4" w:space="0" w:color="000000"/>
              <w:bottom w:val="single" w:sz="4" w:space="0" w:color="000000"/>
              <w:right w:val="single" w:sz="4" w:space="0" w:color="000000"/>
            </w:tcBorders>
          </w:tcPr>
          <w:p>
            <w:pPr>
              <w:pStyle w:val="Normal"/>
              <w:snapToGrid w:val="false"/>
              <w:ind w:left="0" w:hanging="0"/>
              <w:rPr>
                <w:rFonts w:cs="ＭＳ ゴシック;MS Gothic"/>
                <w:color w:val="FF0000"/>
              </w:rPr>
            </w:pPr>
            <w:r>
              <w:rPr>
                <w:rFonts w:cs="ＭＳ ゴシック;MS Gothic"/>
                <w:color w:val="FF0000"/>
              </w:rPr>
            </w:r>
          </w:p>
        </w:tc>
      </w:tr>
    </w:tbl>
    <w:p>
      <w:pPr>
        <w:pStyle w:val="Normal"/>
        <w:rPr>
          <w:rFonts w:cs="ＭＳ ゴシック;MS Gothic"/>
          <w:color w:val="FF0000"/>
        </w:rPr>
      </w:pPr>
      <w:r>
        <w:rPr>
          <w:rFonts w:cs="ＭＳ ゴシック;MS Gothic"/>
          <w:color w:val="FF0000"/>
        </w:rPr>
      </w:r>
    </w:p>
    <w:p>
      <w:pPr>
        <w:pStyle w:val="Normal"/>
        <w:rPr>
          <w:rFonts w:cs="ＭＳ ゴシック;MS Gothic"/>
          <w:color w:val="FF0000"/>
        </w:rPr>
      </w:pPr>
      <w:r>
        <w:rPr>
          <w:rFonts w:cs="ＭＳ ゴシック;MS Gothic"/>
          <w:color w:val="FF0000"/>
        </w:rPr>
      </w:r>
    </w:p>
    <w:p>
      <w:pPr>
        <w:pStyle w:val="11"/>
        <w:numPr>
          <w:ilvl w:val="0"/>
          <w:numId w:val="4"/>
        </w:numPr>
        <w:rPr>
          <w:color w:val="FF0000"/>
        </w:rPr>
      </w:pPr>
      <w:bookmarkStart w:id="6" w:name="__RefHeading___Toc414618625"/>
      <w:r>
        <w:rPr>
          <w:color w:val="FF0000"/>
        </w:rPr>
        <w:t>機能</w:t>
      </w:r>
      <w:bookmarkEnd w:id="6"/>
      <w:r>
        <w:rPr>
          <w:color w:val="FF0000"/>
        </w:rPr>
        <w:t xml:space="preserve"> </w:t>
      </w:r>
      <w:r>
        <w:rPr>
          <w:color w:val="FF0000"/>
        </w:rPr>
        <w:t>Function</w:t>
      </w:r>
    </w:p>
    <w:p>
      <w:pPr>
        <w:pStyle w:val="Heading2"/>
        <w:numPr>
          <w:ilvl w:val="1"/>
          <w:numId w:val="4"/>
        </w:numPr>
        <w:rPr>
          <w:color w:val="FF0000"/>
        </w:rPr>
      </w:pPr>
      <w:bookmarkStart w:id="7" w:name="__RefHeading___Toc414618626"/>
      <w:r>
        <w:rPr>
          <w:color w:val="FF0000"/>
        </w:rPr>
        <w:t>ライセンスキー機能概要</w:t>
      </w:r>
      <w:bookmarkEnd w:id="7"/>
      <w:r>
        <w:rPr>
          <w:color w:val="FF0000"/>
        </w:rPr>
        <w:t xml:space="preserve"> </w:t>
      </w:r>
      <w:r>
        <w:rPr>
          <w:color w:val="FF0000"/>
        </w:rPr>
        <w:t>Detail of license key function</w:t>
      </w:r>
    </w:p>
    <w:p>
      <w:pPr>
        <w:pStyle w:val="Normal"/>
        <w:ind w:left="400" w:hanging="0"/>
        <w:rPr>
          <w:rFonts w:cs="ＭＳ ゴシック;MS Gothic"/>
          <w:color w:val="FF0000"/>
        </w:rPr>
      </w:pPr>
      <w:r>
        <w:rPr>
          <w:rFonts w:cs="ＭＳ ゴシック;MS Gothic"/>
          <w:color w:val="FF0000"/>
        </w:rPr>
        <w:t>本仕様書の対象とするライセンスキーの機能概要について説明する。</w:t>
      </w:r>
    </w:p>
    <w:p>
      <w:pPr>
        <w:pStyle w:val="Normal"/>
        <w:ind w:left="400" w:hanging="0"/>
        <w:rPr>
          <w:rFonts w:cs="ＭＳ ゴシック;MS Gothic"/>
          <w:color w:val="FF0000"/>
        </w:rPr>
      </w:pPr>
      <w:r>
        <w:rPr>
          <w:rFonts w:cs="ＭＳ ゴシック;MS Gothic"/>
          <w:color w:val="FF0000"/>
        </w:rPr>
        <w:t>T</w:t>
      </w:r>
      <w:r>
        <w:rPr>
          <w:rFonts w:cs="ＭＳ ゴシック;MS Gothic"/>
          <w:color w:val="FF0000"/>
        </w:rPr>
        <w:t>he function overview for the license key is described.</w:t>
      </w:r>
    </w:p>
    <w:p>
      <w:pPr>
        <w:pStyle w:val="Normal"/>
        <w:ind w:left="400" w:hanging="0"/>
        <w:rPr/>
      </w:pPr>
      <w:r>
        <w:rPr>
          <w:rFonts w:cs="ＭＳ ゴシック;MS Gothic"/>
          <w:color w:val="FF0000"/>
        </w:rPr>
        <w:t>ライセンスキーは、</w:t>
      </w:r>
      <w:r>
        <w:rPr>
          <w:rFonts w:cs="ＭＳ ゴシック;MS Gothic"/>
          <w:color w:val="FF0000"/>
        </w:rPr>
        <w:fldChar w:fldCharType="begin"/>
      </w:r>
      <w:r>
        <w:rPr>
          <w:rFonts w:cs="ＭＳ ゴシック;MS Gothic"/>
          <w:color w:val="FF0000"/>
        </w:rPr>
        <w:instrText xml:space="preserve"> REF _Ref238627981 \h </w:instrText>
      </w:r>
      <w:r>
        <w:rPr>
          <w:rFonts w:cs="ＭＳ ゴシック;MS Gothic"/>
          <w:color w:val="FF0000"/>
        </w:rPr>
        <w:fldChar w:fldCharType="separate"/>
      </w:r>
      <w:r>
        <w:rPr>
          <w:rFonts w:cs="ＭＳ ゴシック;MS Gothic"/>
          <w:color w:val="FF0000"/>
        </w:rPr>
        <w:t>図3.1-1</w:t>
      </w:r>
      <w:r>
        <w:rPr>
          <w:rFonts w:cs="ＭＳ ゴシック;MS Gothic"/>
          <w:color w:val="FF0000"/>
        </w:rPr>
        <w:fldChar w:fldCharType="end"/>
      </w:r>
      <w:r>
        <w:rPr>
          <w:rFonts w:cs="ＭＳ ゴシック;MS Gothic"/>
          <w:color w:val="FF0000"/>
        </w:rPr>
        <w:t xml:space="preserve">のように全更新データを車載機にコピーすることを許可 </w:t>
      </w:r>
      <w:r>
        <w:rPr>
          <w:rFonts w:cs="ＭＳ ゴシック;MS Gothic"/>
          <w:color w:val="FF0000"/>
        </w:rPr>
        <w:t xml:space="preserve">/ </w:t>
      </w:r>
      <w:r>
        <w:rPr>
          <w:rFonts w:cs="ＭＳ ゴシック;MS Gothic"/>
          <w:color w:val="FF0000"/>
        </w:rPr>
        <w:t>禁止するために用いる認証キーである。</w:t>
      </w:r>
    </w:p>
    <w:p>
      <w:pPr>
        <w:pStyle w:val="Normal"/>
        <w:ind w:left="400" w:hanging="0"/>
        <w:rPr>
          <w:rFonts w:cs="ＭＳ ゴシック;MS Gothic"/>
          <w:color w:val="FF0000"/>
        </w:rPr>
      </w:pPr>
      <w:r>
        <w:rPr>
          <w:rFonts w:cs="ＭＳ ゴシック;MS Gothic"/>
          <w:color w:val="FF0000"/>
        </w:rPr>
        <w:t>T</w:t>
      </w:r>
      <w:r>
        <w:rPr>
          <w:rFonts w:cs="ＭＳ ゴシック;MS Gothic"/>
          <w:color w:val="FF0000"/>
        </w:rPr>
        <w:t xml:space="preserve">he license key is used to </w:t>
      </w:r>
      <w:r>
        <w:rPr>
          <w:rFonts w:cs="ＭＳ ゴシック;MS Gothic"/>
          <w:color w:val="FF0000"/>
        </w:rPr>
        <w:t>p</w:t>
      </w:r>
      <w:r>
        <w:rPr>
          <w:rFonts w:cs="ＭＳ ゴシック;MS Gothic"/>
          <w:color w:val="FF0000"/>
        </w:rPr>
        <w:t xml:space="preserve">ermit/prohibit the “Copy” of the full map update data into the Navigation Head Unit like the “Picture 3.1-1.”  </w:t>
      </w:r>
    </w:p>
    <w:p>
      <w:pPr>
        <w:pStyle w:val="Normal"/>
        <w:ind w:left="400" w:hanging="0"/>
        <w:rPr>
          <w:rFonts w:cs="ＭＳ ゴシック;MS Gothic"/>
          <w:color w:val="FF0000"/>
          <w:lang w:val="en-US" w:eastAsia="en-US"/>
        </w:rPr>
      </w:pPr>
      <w:r>
        <w:rPr>
          <w:rFonts w:cs="ＭＳ ゴシック;MS Gothic"/>
          <w:color w:val="FF0000"/>
          <w:lang w:val="en-US" w:eastAsia="en-US"/>
        </w:rPr>
      </w:r>
      <w:r>
        <mc:AlternateContent>
          <mc:Choice Requires="wps">
            <w:drawing>
              <wp:anchor behindDoc="0" distT="0" distB="0" distL="0" distR="0" simplePos="0" locked="0" layoutInCell="0" allowOverlap="1" relativeHeight="24">
                <wp:simplePos x="0" y="0"/>
                <wp:positionH relativeFrom="column">
                  <wp:posOffset>800100</wp:posOffset>
                </wp:positionH>
                <wp:positionV relativeFrom="paragraph">
                  <wp:posOffset>113665</wp:posOffset>
                </wp:positionV>
                <wp:extent cx="1280160" cy="608330"/>
                <wp:effectExtent l="0" t="0" r="0" b="0"/>
                <wp:wrapNone/>
                <wp:docPr id="2" name="Frame2"/>
                <a:graphic xmlns:a="http://schemas.openxmlformats.org/drawingml/2006/main">
                  <a:graphicData uri="http://schemas.microsoft.com/office/word/2010/wordprocessingShape">
                    <wps:wsp>
                      <wps:cNvSpPr txBox="1"/>
                      <wps:spPr>
                        <a:xfrm>
                          <a:off x="0" y="0"/>
                          <a:ext cx="1280160" cy="608330"/>
                        </a:xfrm>
                        <a:prstGeom prst="rect"/>
                        <a:solidFill>
                          <a:srgbClr val="FFFFFF">
                            <a:alpha val="0"/>
                          </a:srgbClr>
                        </a:solidFill>
                      </wps:spPr>
                      <wps:txbx>
                        <w:txbxContent>
                          <w:p>
                            <w:pPr>
                              <w:pStyle w:val="Normal"/>
                              <w:autoSpaceDE w:val="false"/>
                              <w:snapToGrid w:val="false"/>
                              <w:rPr>
                                <w:rFonts w:cs="Arial"/>
                                <w:color w:val="FF0000"/>
                                <w:sz w:val="18"/>
                                <w:szCs w:val="18"/>
                                <w:lang w:val="ja-JP"/>
                              </w:rPr>
                            </w:pPr>
                            <w:r>
                              <w:rPr>
                                <w:rFonts w:cs="Arial"/>
                                <w:color w:val="FF0000"/>
                                <w:sz w:val="18"/>
                                <w:szCs w:val="18"/>
                                <w:lang w:val="ja-JP"/>
                              </w:rPr>
                              <w:t xml:space="preserve">ライセンスキー </w:t>
                            </w:r>
                          </w:p>
                          <w:p>
                            <w:pPr>
                              <w:pStyle w:val="Normal"/>
                              <w:autoSpaceDE w:val="false"/>
                              <w:snapToGrid w:val="false"/>
                              <w:rPr/>
                            </w:pPr>
                            <w:r>
                              <w:rPr>
                                <w:rFonts w:cs="Arial"/>
                                <w:color w:val="FF0000"/>
                                <w:sz w:val="18"/>
                                <w:szCs w:val="18"/>
                                <w:lang w:val="ja-JP"/>
                              </w:rPr>
                              <w:t>L</w:t>
                            </w:r>
                            <w:r>
                              <w:rPr>
                                <w:rFonts w:cs="Arial"/>
                                <w:color w:val="FF0000"/>
                                <w:sz w:val="18"/>
                                <w:szCs w:val="18"/>
                                <w:lang w:val="ja-JP"/>
                              </w:rPr>
                              <w:t>icense key</w:t>
                            </w:r>
                          </w:p>
                        </w:txbxContent>
                      </wps:txbx>
                      <wps:bodyPr anchor="t" lIns="90805" tIns="47625" rIns="90805" bIns="47625">
                        <a:noAutofit/>
                      </wps:bodyPr>
                    </wps:wsp>
                  </a:graphicData>
                </a:graphic>
              </wp:anchor>
            </w:drawing>
          </mc:Choice>
          <mc:Fallback>
            <w:pict>
              <v:rect fillcolor="#FFFFFF" style="position:absolute;rotation:-0;width:100.8pt;height:47.9pt;mso-wrap-distance-left:0pt;mso-wrap-distance-right:0pt;mso-wrap-distance-top:0pt;mso-wrap-distance-bottom:0pt;margin-top:8.95pt;mso-position-vertical-relative:text;margin-left:63pt;mso-position-horizontal-relative:text">
                <v:fill opacity="0f"/>
                <v:textbox inset="0.0993055555555556in,0.0520833333333333in,0.0993055555555556in,0.0520833333333333in">
                  <w:txbxContent>
                    <w:p>
                      <w:pPr>
                        <w:pStyle w:val="Normal"/>
                        <w:autoSpaceDE w:val="false"/>
                        <w:snapToGrid w:val="false"/>
                        <w:rPr>
                          <w:rFonts w:cs="Arial"/>
                          <w:color w:val="FF0000"/>
                          <w:sz w:val="18"/>
                          <w:szCs w:val="18"/>
                          <w:lang w:val="ja-JP"/>
                        </w:rPr>
                      </w:pPr>
                      <w:r>
                        <w:rPr>
                          <w:rFonts w:cs="Arial"/>
                          <w:color w:val="FF0000"/>
                          <w:sz w:val="18"/>
                          <w:szCs w:val="18"/>
                          <w:lang w:val="ja-JP"/>
                        </w:rPr>
                        <w:t xml:space="preserve">ライセンスキー </w:t>
                      </w:r>
                    </w:p>
                    <w:p>
                      <w:pPr>
                        <w:pStyle w:val="Normal"/>
                        <w:autoSpaceDE w:val="false"/>
                        <w:snapToGrid w:val="false"/>
                        <w:rPr/>
                      </w:pPr>
                      <w:r>
                        <w:rPr>
                          <w:rFonts w:cs="Arial"/>
                          <w:color w:val="FF0000"/>
                          <w:sz w:val="18"/>
                          <w:szCs w:val="18"/>
                          <w:lang w:val="ja-JP"/>
                        </w:rPr>
                        <w:t>L</w:t>
                      </w:r>
                      <w:r>
                        <w:rPr>
                          <w:rFonts w:cs="Arial"/>
                          <w:color w:val="FF0000"/>
                          <w:sz w:val="18"/>
                          <w:szCs w:val="18"/>
                          <w:lang w:val="ja-JP"/>
                        </w:rPr>
                        <w:t>icense key</w:t>
                      </w:r>
                    </w:p>
                  </w:txbxContent>
                </v:textbox>
                <w10:wrap type="none"/>
              </v:rect>
            </w:pict>
          </mc:Fallback>
        </mc:AlternateContent>
      </w:r>
      <w:r>
        <mc:AlternateContent>
          <mc:Choice Requires="wps">
            <w:drawing>
              <wp:anchor behindDoc="0" distT="0" distB="0" distL="0" distR="0" simplePos="0" locked="0" layoutInCell="0" allowOverlap="1" relativeHeight="29">
                <wp:simplePos x="0" y="0"/>
                <wp:positionH relativeFrom="column">
                  <wp:posOffset>3197225</wp:posOffset>
                </wp:positionH>
                <wp:positionV relativeFrom="paragraph">
                  <wp:posOffset>110490</wp:posOffset>
                </wp:positionV>
                <wp:extent cx="1635760" cy="572770"/>
                <wp:effectExtent l="0" t="0" r="0" b="0"/>
                <wp:wrapNone/>
                <wp:docPr id="3" name="Frame1"/>
                <a:graphic xmlns:a="http://schemas.openxmlformats.org/drawingml/2006/main">
                  <a:graphicData uri="http://schemas.microsoft.com/office/word/2010/wordprocessingShape">
                    <wps:wsp>
                      <wps:cNvSpPr txBox="1"/>
                      <wps:spPr>
                        <a:xfrm>
                          <a:off x="0" y="0"/>
                          <a:ext cx="1635760" cy="572770"/>
                        </a:xfrm>
                        <a:prstGeom prst="rect"/>
                        <a:solidFill>
                          <a:srgbClr val="FFFFFF"/>
                        </a:solidFill>
                        <a:ln w="6350">
                          <a:solidFill>
                            <a:srgbClr val="000000"/>
                          </a:solidFill>
                        </a:ln>
                      </wps:spPr>
                      <wps:txbx>
                        <w:txbxContent>
                          <w:p>
                            <w:pPr>
                              <w:pStyle w:val="Normal"/>
                              <w:autoSpaceDE w:val="false"/>
                              <w:ind w:left="0" w:hanging="0"/>
                              <w:jc w:val="center"/>
                              <w:rPr>
                                <w:rFonts w:cs="Arial"/>
                                <w:color w:val="FF0000"/>
                                <w:sz w:val="18"/>
                                <w:szCs w:val="18"/>
                                <w:lang w:val="ja-JP"/>
                              </w:rPr>
                            </w:pPr>
                            <w:r>
                              <w:rPr>
                                <w:rFonts w:cs="Arial"/>
                                <w:color w:val="FF0000"/>
                                <w:sz w:val="18"/>
                                <w:szCs w:val="18"/>
                                <w:lang w:val="ja-JP"/>
                              </w:rPr>
                              <w:t>車載機</w:t>
                            </w:r>
                          </w:p>
                          <w:p>
                            <w:pPr>
                              <w:pStyle w:val="Normal"/>
                              <w:autoSpaceDE w:val="false"/>
                              <w:ind w:left="0" w:hanging="0"/>
                              <w:jc w:val="center"/>
                              <w:rPr>
                                <w:rFonts w:cs="Arial"/>
                                <w:color w:val="FF0000"/>
                                <w:sz w:val="18"/>
                                <w:szCs w:val="18"/>
                                <w:lang w:val="ja-JP"/>
                              </w:rPr>
                            </w:pPr>
                            <w:r>
                              <w:rPr>
                                <w:rFonts w:cs="Arial"/>
                                <w:color w:val="FF0000"/>
                                <w:sz w:val="18"/>
                                <w:szCs w:val="18"/>
                                <w:lang w:val="ja-JP"/>
                              </w:rPr>
                              <w:t>N</w:t>
                            </w:r>
                            <w:r>
                              <w:rPr>
                                <w:rFonts w:cs="Arial"/>
                                <w:color w:val="FF0000"/>
                                <w:sz w:val="18"/>
                                <w:szCs w:val="18"/>
                                <w:lang w:val="ja-JP"/>
                              </w:rPr>
                              <w:t>avigation Head Unit</w:t>
                            </w:r>
                          </w:p>
                          <w:p>
                            <w:pPr>
                              <w:pStyle w:val="Normal"/>
                              <w:autoSpaceDE w:val="false"/>
                              <w:ind w:left="0" w:hanging="0"/>
                              <w:jc w:val="center"/>
                              <w:rPr>
                                <w:rFonts w:cs="Arial"/>
                                <w:color w:val="FF0000"/>
                                <w:sz w:val="18"/>
                                <w:szCs w:val="18"/>
                                <w:lang w:val="ja-JP"/>
                              </w:rPr>
                            </w:pPr>
                            <w:r>
                              <w:rPr>
                                <w:rFonts w:cs="Arial"/>
                                <w:color w:val="FF0000"/>
                                <w:sz w:val="18"/>
                                <w:szCs w:val="18"/>
                                <w:lang w:val="ja-JP"/>
                              </w:rPr>
                            </w:r>
                          </w:p>
                        </w:txbxContent>
                      </wps:txbx>
                      <wps:bodyPr anchor="t" lIns="90170" tIns="46990" rIns="90170" bIns="46990">
                        <a:noAutofit/>
                      </wps:bodyPr>
                    </wps:wsp>
                  </a:graphicData>
                </a:graphic>
              </wp:anchor>
            </w:drawing>
          </mc:Choice>
          <mc:Fallback>
            <w:pict>
              <v:rect fillcolor="#FFFFFF" strokecolor="#000000" strokeweight="0pt" style="position:absolute;rotation:-0;width:128.8pt;height:45.1pt;mso-wrap-distance-left:0pt;mso-wrap-distance-right:0pt;mso-wrap-distance-top:0pt;mso-wrap-distance-bottom:0pt;margin-top:8.7pt;mso-position-vertical-relative:text;margin-left:251.75pt;mso-position-horizontal-relative:text">
                <v:textbox inset="0.0986111111111111in,0.0513888888888889in,0.0986111111111111in,0.0513888888888889in">
                  <w:txbxContent>
                    <w:p>
                      <w:pPr>
                        <w:pStyle w:val="Normal"/>
                        <w:autoSpaceDE w:val="false"/>
                        <w:ind w:left="0" w:hanging="0"/>
                        <w:jc w:val="center"/>
                        <w:rPr>
                          <w:rFonts w:cs="Arial"/>
                          <w:color w:val="FF0000"/>
                          <w:sz w:val="18"/>
                          <w:szCs w:val="18"/>
                          <w:lang w:val="ja-JP"/>
                        </w:rPr>
                      </w:pPr>
                      <w:r>
                        <w:rPr>
                          <w:rFonts w:cs="Arial"/>
                          <w:color w:val="FF0000"/>
                          <w:sz w:val="18"/>
                          <w:szCs w:val="18"/>
                          <w:lang w:val="ja-JP"/>
                        </w:rPr>
                        <w:t>車載機</w:t>
                      </w:r>
                    </w:p>
                    <w:p>
                      <w:pPr>
                        <w:pStyle w:val="Normal"/>
                        <w:autoSpaceDE w:val="false"/>
                        <w:ind w:left="0" w:hanging="0"/>
                        <w:jc w:val="center"/>
                        <w:rPr>
                          <w:rFonts w:cs="Arial"/>
                          <w:color w:val="FF0000"/>
                          <w:sz w:val="18"/>
                          <w:szCs w:val="18"/>
                          <w:lang w:val="ja-JP"/>
                        </w:rPr>
                      </w:pPr>
                      <w:r>
                        <w:rPr>
                          <w:rFonts w:cs="Arial"/>
                          <w:color w:val="FF0000"/>
                          <w:sz w:val="18"/>
                          <w:szCs w:val="18"/>
                          <w:lang w:val="ja-JP"/>
                        </w:rPr>
                        <w:t>N</w:t>
                      </w:r>
                      <w:r>
                        <w:rPr>
                          <w:rFonts w:cs="Arial"/>
                          <w:color w:val="FF0000"/>
                          <w:sz w:val="18"/>
                          <w:szCs w:val="18"/>
                          <w:lang w:val="ja-JP"/>
                        </w:rPr>
                        <w:t>avigation Head Unit</w:t>
                      </w:r>
                    </w:p>
                    <w:p>
                      <w:pPr>
                        <w:pStyle w:val="Normal"/>
                        <w:autoSpaceDE w:val="false"/>
                        <w:ind w:left="0" w:hanging="0"/>
                        <w:jc w:val="center"/>
                        <w:rPr>
                          <w:rFonts w:cs="Arial"/>
                          <w:color w:val="FF0000"/>
                          <w:sz w:val="18"/>
                          <w:szCs w:val="18"/>
                          <w:lang w:val="ja-JP"/>
                        </w:rPr>
                      </w:pPr>
                      <w:r>
                        <w:rPr>
                          <w:rFonts w:cs="Arial"/>
                          <w:color w:val="FF0000"/>
                          <w:sz w:val="18"/>
                          <w:szCs w:val="18"/>
                          <w:lang w:val="ja-JP"/>
                        </w:rPr>
                      </w:r>
                    </w:p>
                  </w:txbxContent>
                </v:textbox>
                <w10:wrap type="none"/>
              </v:rect>
            </w:pict>
          </mc:Fallback>
        </mc:AlternateContent>
      </w:r>
    </w:p>
    <w:p>
      <w:pPr>
        <w:pStyle w:val="Normal"/>
        <w:ind w:left="400" w:hanging="0"/>
        <w:rPr>
          <w:rFonts w:cs="ＭＳ ゴシック;MS Gothic"/>
          <w:color w:val="FF0000"/>
          <w:lang w:val="en-US" w:eastAsia="en-US"/>
        </w:rPr>
      </w:pPr>
      <w:r>
        <w:rPr>
          <w:rFonts w:cs="ＭＳ ゴシック;MS Gothic"/>
          <w:color w:val="FF0000"/>
          <w:lang w:val="en-US" w:eastAsia="en-US"/>
        </w:rPr>
        <mc:AlternateContent>
          <mc:Choice Requires="wps">
            <w:drawing>
              <wp:anchor behindDoc="0" distT="0" distB="0" distL="0" distR="0" simplePos="0" locked="0" layoutInCell="0" allowOverlap="1" relativeHeight="28">
                <wp:simplePos x="0" y="0"/>
                <wp:positionH relativeFrom="column">
                  <wp:posOffset>2628900</wp:posOffset>
                </wp:positionH>
                <wp:positionV relativeFrom="paragraph">
                  <wp:posOffset>170815</wp:posOffset>
                </wp:positionV>
                <wp:extent cx="2971800" cy="1828800"/>
                <wp:effectExtent l="3175" t="3175" r="3175" b="3175"/>
                <wp:wrapNone/>
                <wp:docPr id="4" name=""/>
                <a:graphic xmlns:a="http://schemas.openxmlformats.org/drawingml/2006/main">
                  <a:graphicData uri="http://schemas.microsoft.com/office/word/2010/wordprocessingShape">
                    <wps:wsp>
                      <wps:cNvSpPr/>
                      <wps:spPr>
                        <a:xfrm>
                          <a:off x="0" y="0"/>
                          <a:ext cx="2971800" cy="1828800"/>
                        </a:xfrm>
                        <a:prstGeom prst="rect">
                          <a:avLst/>
                        </a:prstGeom>
                        <a:noFill/>
                        <a:ln w="648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207pt;margin-top:13.45pt;width:233.95pt;height:143.95pt;mso-wrap-style:none;v-text-anchor:middle">
                <v:fill o:detectmouseclick="t" on="false"/>
                <v:stroke color="black" weight="6480" joinstyle="miter" endcap="flat"/>
                <w10:wrap type="none"/>
              </v:rect>
            </w:pict>
          </mc:Fallback>
        </mc:AlternateContent>
      </w:r>
    </w:p>
    <w:p>
      <w:pPr>
        <w:pStyle w:val="Normal"/>
        <w:ind w:left="400" w:hanging="0"/>
        <w:rPr>
          <w:rFonts w:cs="ＭＳ ゴシック;MS Gothic"/>
          <w:color w:val="FF0000"/>
          <w:lang w:val="en-US" w:eastAsia="en-US"/>
        </w:rPr>
      </w:pPr>
      <w:r>
        <w:rPr>
          <w:rFonts w:cs="ＭＳ ゴシック;MS Gothic"/>
          <w:color w:val="FF0000"/>
          <w:lang w:val="en-US" w:eastAsia="en-US"/>
        </w:rPr>
        <w:drawing>
          <wp:anchor behindDoc="0" distT="0" distB="0" distL="114935" distR="114935" simplePos="0" locked="0" layoutInCell="0" allowOverlap="1" relativeHeight="25">
            <wp:simplePos x="0" y="0"/>
            <wp:positionH relativeFrom="column">
              <wp:posOffset>1485900</wp:posOffset>
            </wp:positionH>
            <wp:positionV relativeFrom="paragraph">
              <wp:posOffset>46990</wp:posOffset>
            </wp:positionV>
            <wp:extent cx="456565" cy="457200"/>
            <wp:effectExtent l="0" t="0" r="0" b="0"/>
            <wp:wrapNone/>
            <wp:docPr id="5"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descr=""/>
                    <pic:cNvPicPr>
                      <a:picLocks noChangeAspect="1" noChangeArrowheads="1"/>
                    </pic:cNvPicPr>
                  </pic:nvPicPr>
                  <pic:blipFill>
                    <a:blip r:embed="rId4"/>
                    <a:srcRect l="-40" t="-61" r="-40" b="-61"/>
                    <a:stretch>
                      <a:fillRect/>
                    </a:stretch>
                  </pic:blipFill>
                  <pic:spPr bwMode="auto">
                    <a:xfrm>
                      <a:off x="0" y="0"/>
                      <a:ext cx="456565" cy="457200"/>
                    </a:xfrm>
                    <a:prstGeom prst="rect">
                      <a:avLst/>
                    </a:prstGeom>
                  </pic:spPr>
                </pic:pic>
              </a:graphicData>
            </a:graphic>
          </wp:anchor>
        </w:drawing>
        <w:object w:dxaOrig="498" w:dyaOrig="504">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position:absolute;margin-left:81pt;margin-top:3.7pt;width:26.25pt;height:27pt;mso-wrap-distance-left:9.05pt;mso-wrap-distance-right:9.05pt;mso-position-horizontal-relative:text;mso-position-vertical-relative:text" filled="f" o:ole="">
            <v:imagedata r:id="rId6" o:title=""/>
          </v:shape>
          <o:OLEObject Type="Embed" ProgID="" ShapeID="ole_rId5" DrawAspect="Content" ObjectID="_503583408" r:id="rId5"/>
        </w:object>
      </w:r>
    </w:p>
    <w:p>
      <w:pPr>
        <w:pStyle w:val="Normal"/>
        <w:ind w:left="400" w:hanging="0"/>
        <w:rPr>
          <w:rFonts w:cs="ＭＳ ゴシック;MS Gothic"/>
          <w:color w:val="FF0000"/>
          <w:lang w:val="en-US" w:eastAsia="en-US"/>
        </w:rPr>
      </w:pPr>
      <w:r>
        <w:rPr>
          <w:rFonts w:cs="ＭＳ ゴシック;MS Gothic"/>
          <w:color w:val="FF0000"/>
          <w:lang w:val="en-US" w:eastAsia="en-US"/>
        </w:rPr>
        <mc:AlternateContent>
          <mc:Choice Requires="wps">
            <w:drawing>
              <wp:anchor behindDoc="0" distT="0" distB="0" distL="114935" distR="114935" simplePos="0" locked="0" layoutInCell="0" allowOverlap="1" relativeHeight="31">
                <wp:simplePos x="0" y="0"/>
                <wp:positionH relativeFrom="column">
                  <wp:posOffset>1943100</wp:posOffset>
                </wp:positionH>
                <wp:positionV relativeFrom="paragraph">
                  <wp:posOffset>56515</wp:posOffset>
                </wp:positionV>
                <wp:extent cx="685800" cy="0"/>
                <wp:effectExtent l="0" t="38100" r="0" b="38100"/>
                <wp:wrapNone/>
                <wp:docPr id="6" name=""/>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3pt,4.45pt" to="206.95pt,4.4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5">
                <wp:simplePos x="0" y="0"/>
                <wp:positionH relativeFrom="column">
                  <wp:posOffset>2628900</wp:posOffset>
                </wp:positionH>
                <wp:positionV relativeFrom="paragraph">
                  <wp:posOffset>56515</wp:posOffset>
                </wp:positionV>
                <wp:extent cx="800100" cy="800100"/>
                <wp:effectExtent l="635" t="5080" r="34925" b="635"/>
                <wp:wrapNone/>
                <wp:docPr id="7" name=""/>
                <a:graphic xmlns:a="http://schemas.openxmlformats.org/drawingml/2006/main">
                  <a:graphicData uri="http://schemas.microsoft.com/office/word/2010/wordprocessingShape">
                    <wps:wsp>
                      <wps:cNvSpPr/>
                      <wps:spPr>
                        <a:xfrm>
                          <a:off x="0" y="0"/>
                          <a:ext cx="800280" cy="800280"/>
                        </a:xfrm>
                        <a:custGeom>
                          <a:avLst/>
                          <a:gdLst/>
                          <a:ahLst/>
                          <a:rect l="l" t="t" r="r" b="b"/>
                          <a:pathLst>
                            <a:path stroke="0" w="10800" h="10800">
                              <a:moveTo>
                                <a:pt x="10800" y="0"/>
                              </a:moveTo>
                              <a:arcTo wR="10800" hR="10800" stAng="-5400000" swAng="5400000"/>
                              <a:lnTo>
                                <a:pt x="10800" y="10800"/>
                              </a:lnTo>
                              <a:close/>
                            </a:path>
                            <a:path fill="none" w="10800" h="10800">
                              <a:moveTo>
                                <a:pt x="10800" y="0"/>
                              </a:moveTo>
                              <a:arcTo wR="10800" hR="10800" stAng="-5400000" swAng="5400000"/>
                            </a:path>
                          </a:pathLst>
                        </a:custGeom>
                        <a:noFill/>
                        <a:ln w="9360">
                          <a:solidFill>
                            <a:srgbClr val="000000"/>
                          </a:solidFill>
                          <a:miter/>
                          <a:tailEnd len="med" type="triangle" w="med"/>
                        </a:ln>
                      </wps:spPr>
                      <wps:style>
                        <a:lnRef idx="0"/>
                        <a:fillRef idx="0"/>
                        <a:effectRef idx="0"/>
                        <a:fontRef idx="minor"/>
                      </wps:style>
                      <wps:bodyPr/>
                    </wps:wsp>
                  </a:graphicData>
                </a:graphic>
              </wp:anchor>
            </w:drawing>
          </mc:Choice>
          <mc:Fallback>
            <w:pict>
              <v:rect id="shape_0" coordsize="10800,10800" path="l0,21600xee" stroked="t" o:allowincell="f" style="position:absolute;margin-left:207pt;margin-top:4.45pt;width:62.95pt;height:62.95pt;mso-wrap-style:none;v-text-anchor:middle">
                <v:fill o:detectmouseclick="t" on="false"/>
                <v:stroke color="black" weight="9360" endarrow="block" endarrowwidth="medium" endarrowlength="medium" joinstyle="miter" endcap="flat"/>
                <w10:wrap type="none"/>
              </v:rect>
            </w:pict>
          </mc:Fallback>
        </mc:AlternateContent>
      </w:r>
      <w:r>
        <mc:AlternateContent>
          <mc:Choice Requires="wps">
            <w:drawing>
              <wp:anchor behindDoc="0" distT="0" distB="0" distL="0" distR="0" simplePos="0" locked="0" layoutInCell="0" allowOverlap="1" relativeHeight="36">
                <wp:simplePos x="0" y="0"/>
                <wp:positionH relativeFrom="column">
                  <wp:posOffset>3314700</wp:posOffset>
                </wp:positionH>
                <wp:positionV relativeFrom="paragraph">
                  <wp:posOffset>198120</wp:posOffset>
                </wp:positionV>
                <wp:extent cx="1899920" cy="429895"/>
                <wp:effectExtent l="0" t="0" r="0" b="0"/>
                <wp:wrapNone/>
                <wp:docPr id="8" name="Frame3"/>
                <a:graphic xmlns:a="http://schemas.openxmlformats.org/drawingml/2006/main">
                  <a:graphicData uri="http://schemas.microsoft.com/office/word/2010/wordprocessingShape">
                    <wps:wsp>
                      <wps:cNvSpPr txBox="1"/>
                      <wps:spPr>
                        <a:xfrm>
                          <a:off x="0" y="0"/>
                          <a:ext cx="1899920" cy="429895"/>
                        </a:xfrm>
                        <a:prstGeom prst="rect"/>
                        <a:solidFill>
                          <a:srgbClr val="FFFFFF">
                            <a:alpha val="0"/>
                          </a:srgbClr>
                        </a:solidFill>
                      </wps:spPr>
                      <wps:txbx>
                        <w:txbxContent>
                          <w:p>
                            <w:pPr>
                              <w:pStyle w:val="Normal"/>
                              <w:autoSpaceDE w:val="false"/>
                              <w:snapToGrid w:val="false"/>
                              <w:ind w:left="0" w:hanging="0"/>
                              <w:jc w:val="left"/>
                              <w:rPr>
                                <w:rFonts w:cs="Arial"/>
                                <w:color w:val="FF0000"/>
                                <w:sz w:val="18"/>
                                <w:szCs w:val="18"/>
                                <w:lang w:val="ja-JP"/>
                              </w:rPr>
                            </w:pPr>
                            <w:r>
                              <w:rPr>
                                <w:rFonts w:cs="Arial"/>
                                <w:color w:val="FF0000"/>
                                <w:sz w:val="18"/>
                                <w:szCs w:val="18"/>
                                <w:lang w:val="ja-JP"/>
                              </w:rPr>
                              <w:t xml:space="preserve">コピー許可 </w:t>
                            </w:r>
                            <w:r>
                              <w:rPr>
                                <w:rFonts w:cs="Arial"/>
                                <w:color w:val="FF0000"/>
                                <w:sz w:val="18"/>
                                <w:szCs w:val="18"/>
                                <w:lang w:val="ja-JP"/>
                              </w:rPr>
                              <w:t xml:space="preserve">/ </w:t>
                            </w:r>
                            <w:r>
                              <w:rPr>
                                <w:rFonts w:cs="Arial"/>
                                <w:color w:val="FF0000"/>
                                <w:sz w:val="18"/>
                                <w:szCs w:val="18"/>
                                <w:lang w:val="ja-JP"/>
                              </w:rPr>
                              <w:t>禁止</w:t>
                            </w:r>
                          </w:p>
                          <w:p>
                            <w:pPr>
                              <w:pStyle w:val="Normal"/>
                              <w:autoSpaceDE w:val="false"/>
                              <w:snapToGrid w:val="false"/>
                              <w:ind w:left="0" w:hanging="0"/>
                              <w:jc w:val="left"/>
                              <w:rPr/>
                            </w:pPr>
                            <w:r>
                              <w:rPr>
                                <w:rFonts w:cs="Arial"/>
                                <w:color w:val="FF0000"/>
                                <w:sz w:val="18"/>
                                <w:szCs w:val="18"/>
                                <w:lang w:val="ja-JP"/>
                              </w:rPr>
                              <w:t>Permit/Prohibit copy</w:t>
                            </w:r>
                          </w:p>
                        </w:txbxContent>
                      </wps:txbx>
                      <wps:bodyPr anchor="t" lIns="90805" tIns="47625" rIns="90805" bIns="47625">
                        <a:noAutofit/>
                      </wps:bodyPr>
                    </wps:wsp>
                  </a:graphicData>
                </a:graphic>
              </wp:anchor>
            </w:drawing>
          </mc:Choice>
          <mc:Fallback>
            <w:pict>
              <v:rect fillcolor="#FFFFFF" style="position:absolute;rotation:-0;width:149.6pt;height:33.85pt;mso-wrap-distance-left:0pt;mso-wrap-distance-right:0pt;mso-wrap-distance-top:0pt;mso-wrap-distance-bottom:0pt;margin-top:15.6pt;mso-position-vertical-relative:text;margin-left:261pt;mso-position-horizontal-relative:text">
                <v:fill opacity="0f"/>
                <v:textbox inset="0.0993055555555556in,0.0520833333333333in,0.0993055555555556in,0.0520833333333333in">
                  <w:txbxContent>
                    <w:p>
                      <w:pPr>
                        <w:pStyle w:val="Normal"/>
                        <w:autoSpaceDE w:val="false"/>
                        <w:snapToGrid w:val="false"/>
                        <w:ind w:left="0" w:hanging="0"/>
                        <w:jc w:val="left"/>
                        <w:rPr>
                          <w:rFonts w:cs="Arial"/>
                          <w:color w:val="FF0000"/>
                          <w:sz w:val="18"/>
                          <w:szCs w:val="18"/>
                          <w:lang w:val="ja-JP"/>
                        </w:rPr>
                      </w:pPr>
                      <w:r>
                        <w:rPr>
                          <w:rFonts w:cs="Arial"/>
                          <w:color w:val="FF0000"/>
                          <w:sz w:val="18"/>
                          <w:szCs w:val="18"/>
                          <w:lang w:val="ja-JP"/>
                        </w:rPr>
                        <w:t xml:space="preserve">コピー許可 </w:t>
                      </w:r>
                      <w:r>
                        <w:rPr>
                          <w:rFonts w:cs="Arial"/>
                          <w:color w:val="FF0000"/>
                          <w:sz w:val="18"/>
                          <w:szCs w:val="18"/>
                          <w:lang w:val="ja-JP"/>
                        </w:rPr>
                        <w:t xml:space="preserve">/ </w:t>
                      </w:r>
                      <w:r>
                        <w:rPr>
                          <w:rFonts w:cs="Arial"/>
                          <w:color w:val="FF0000"/>
                          <w:sz w:val="18"/>
                          <w:szCs w:val="18"/>
                          <w:lang w:val="ja-JP"/>
                        </w:rPr>
                        <w:t>禁止</w:t>
                      </w:r>
                    </w:p>
                    <w:p>
                      <w:pPr>
                        <w:pStyle w:val="Normal"/>
                        <w:autoSpaceDE w:val="false"/>
                        <w:snapToGrid w:val="false"/>
                        <w:ind w:left="0" w:hanging="0"/>
                        <w:jc w:val="left"/>
                        <w:rPr/>
                      </w:pPr>
                      <w:r>
                        <w:rPr>
                          <w:rFonts w:cs="Arial"/>
                          <w:color w:val="FF0000"/>
                          <w:sz w:val="18"/>
                          <w:szCs w:val="18"/>
                          <w:lang w:val="ja-JP"/>
                        </w:rPr>
                        <w:t>Permit/Prohibit copy</w:t>
                      </w:r>
                    </w:p>
                  </w:txbxContent>
                </v:textbox>
                <w10:wrap type="none"/>
              </v:rect>
            </w:pict>
          </mc:Fallback>
        </mc:AlternateContent>
      </w:r>
    </w:p>
    <w:p>
      <w:pPr>
        <w:pStyle w:val="Normal"/>
        <w:ind w:left="400" w:hanging="0"/>
        <w:rPr>
          <w:rFonts w:cs="ＭＳ ゴシック;MS Gothic"/>
          <w:color w:val="FF0000"/>
          <w:lang w:val="en-US" w:eastAsia="en-US"/>
        </w:rPr>
      </w:pPr>
      <w:r>
        <w:rPr>
          <w:rFonts w:cs="ＭＳ ゴシック;MS Gothic"/>
          <w:color w:val="FF0000"/>
          <w:lang w:val="en-US" w:eastAsia="en-US"/>
        </w:rPr>
      </w:r>
      <w:r>
        <mc:AlternateContent>
          <mc:Choice Requires="wps">
            <w:drawing>
              <wp:anchor behindDoc="0" distT="0" distB="0" distL="0" distR="0" simplePos="0" locked="0" layoutInCell="0" allowOverlap="1" relativeHeight="23">
                <wp:simplePos x="0" y="0"/>
                <wp:positionH relativeFrom="column">
                  <wp:posOffset>572135</wp:posOffset>
                </wp:positionH>
                <wp:positionV relativeFrom="paragraph">
                  <wp:posOffset>195580</wp:posOffset>
                </wp:positionV>
                <wp:extent cx="1577340" cy="772795"/>
                <wp:effectExtent l="0" t="0" r="0" b="0"/>
                <wp:wrapNone/>
                <wp:docPr id="9" name="Frame4"/>
                <a:graphic xmlns:a="http://schemas.openxmlformats.org/drawingml/2006/main">
                  <a:graphicData uri="http://schemas.microsoft.com/office/word/2010/wordprocessingShape">
                    <wps:wsp>
                      <wps:cNvSpPr txBox="1"/>
                      <wps:spPr>
                        <a:xfrm>
                          <a:off x="0" y="0"/>
                          <a:ext cx="1577340" cy="772795"/>
                        </a:xfrm>
                        <a:prstGeom prst="rect"/>
                        <a:solidFill>
                          <a:srgbClr val="FFFFFF">
                            <a:alpha val="0"/>
                          </a:srgbClr>
                        </a:solidFill>
                      </wps:spPr>
                      <wps:txbx>
                        <w:txbxContent>
                          <w:p>
                            <w:pPr>
                              <w:pStyle w:val="Normal"/>
                              <w:autoSpaceDE w:val="false"/>
                              <w:snapToGrid w:val="false"/>
                              <w:rPr>
                                <w:rFonts w:cs="Arial"/>
                                <w:color w:val="FF0000"/>
                                <w:sz w:val="18"/>
                                <w:szCs w:val="18"/>
                                <w:lang w:val="ja-JP"/>
                              </w:rPr>
                            </w:pPr>
                            <w:r>
                              <w:rPr>
                                <w:rFonts w:cs="Arial"/>
                                <w:color w:val="FF0000"/>
                                <w:sz w:val="18"/>
                                <w:szCs w:val="18"/>
                                <w:lang w:val="ja-JP"/>
                              </w:rPr>
                              <w:t>地図更新メディア</w:t>
                            </w:r>
                          </w:p>
                          <w:p>
                            <w:pPr>
                              <w:pStyle w:val="Normal"/>
                              <w:autoSpaceDE w:val="false"/>
                              <w:snapToGrid w:val="false"/>
                              <w:rPr>
                                <w:rFonts w:cs="Arial"/>
                                <w:color w:val="FF0000"/>
                                <w:sz w:val="18"/>
                                <w:szCs w:val="18"/>
                                <w:lang w:val="ja-JP"/>
                              </w:rPr>
                            </w:pPr>
                            <w:r>
                              <w:rPr>
                                <w:rFonts w:cs="Arial"/>
                                <w:color w:val="FF0000"/>
                                <w:sz w:val="18"/>
                                <w:szCs w:val="18"/>
                                <w:lang w:val="ja-JP"/>
                              </w:rPr>
                              <w:t>(</w:t>
                            </w:r>
                            <w:r>
                              <w:rPr>
                                <w:rFonts w:cs="Arial"/>
                                <w:color w:val="FF0000"/>
                                <w:sz w:val="18"/>
                                <w:szCs w:val="18"/>
                                <w:lang w:val="ja-JP"/>
                              </w:rPr>
                              <w:t>全更新データ</w:t>
                            </w:r>
                            <w:r>
                              <w:rPr>
                                <w:rFonts w:cs="Arial"/>
                                <w:color w:val="FF0000"/>
                                <w:sz w:val="18"/>
                                <w:szCs w:val="18"/>
                                <w:lang w:val="ja-JP"/>
                              </w:rPr>
                              <w:t>)</w:t>
                            </w:r>
                          </w:p>
                          <w:p>
                            <w:pPr>
                              <w:pStyle w:val="Normal"/>
                              <w:autoSpaceDE w:val="false"/>
                              <w:snapToGrid w:val="false"/>
                              <w:rPr/>
                            </w:pPr>
                            <w:r>
                              <w:rPr>
                                <w:rFonts w:cs="Arial"/>
                                <w:color w:val="FF0000"/>
                                <w:sz w:val="18"/>
                                <w:szCs w:val="18"/>
                                <w:lang w:val="ja-JP"/>
                              </w:rPr>
                              <w:t>Full map update media</w:t>
                            </w:r>
                          </w:p>
                        </w:txbxContent>
                      </wps:txbx>
                      <wps:bodyPr anchor="t" lIns="90805" tIns="47625" rIns="90805" bIns="47625">
                        <a:noAutofit/>
                      </wps:bodyPr>
                    </wps:wsp>
                  </a:graphicData>
                </a:graphic>
              </wp:anchor>
            </w:drawing>
          </mc:Choice>
          <mc:Fallback>
            <w:pict>
              <v:rect fillcolor="#FFFFFF" style="position:absolute;rotation:-0;width:124.2pt;height:60.85pt;mso-wrap-distance-left:0pt;mso-wrap-distance-right:0pt;mso-wrap-distance-top:0pt;mso-wrap-distance-bottom:0pt;margin-top:15.4pt;mso-position-vertical-relative:text;margin-left:45.05pt;mso-position-horizontal-relative:text">
                <v:fill opacity="0f"/>
                <v:textbox inset="0.0993055555555556in,0.0520833333333333in,0.0993055555555556in,0.0520833333333333in">
                  <w:txbxContent>
                    <w:p>
                      <w:pPr>
                        <w:pStyle w:val="Normal"/>
                        <w:autoSpaceDE w:val="false"/>
                        <w:snapToGrid w:val="false"/>
                        <w:rPr>
                          <w:rFonts w:cs="Arial"/>
                          <w:color w:val="FF0000"/>
                          <w:sz w:val="18"/>
                          <w:szCs w:val="18"/>
                          <w:lang w:val="ja-JP"/>
                        </w:rPr>
                      </w:pPr>
                      <w:r>
                        <w:rPr>
                          <w:rFonts w:cs="Arial"/>
                          <w:color w:val="FF0000"/>
                          <w:sz w:val="18"/>
                          <w:szCs w:val="18"/>
                          <w:lang w:val="ja-JP"/>
                        </w:rPr>
                        <w:t>地図更新メディア</w:t>
                      </w:r>
                    </w:p>
                    <w:p>
                      <w:pPr>
                        <w:pStyle w:val="Normal"/>
                        <w:autoSpaceDE w:val="false"/>
                        <w:snapToGrid w:val="false"/>
                        <w:rPr>
                          <w:rFonts w:cs="Arial"/>
                          <w:color w:val="FF0000"/>
                          <w:sz w:val="18"/>
                          <w:szCs w:val="18"/>
                          <w:lang w:val="ja-JP"/>
                        </w:rPr>
                      </w:pPr>
                      <w:r>
                        <w:rPr>
                          <w:rFonts w:cs="Arial"/>
                          <w:color w:val="FF0000"/>
                          <w:sz w:val="18"/>
                          <w:szCs w:val="18"/>
                          <w:lang w:val="ja-JP"/>
                        </w:rPr>
                        <w:t>(</w:t>
                      </w:r>
                      <w:r>
                        <w:rPr>
                          <w:rFonts w:cs="Arial"/>
                          <w:color w:val="FF0000"/>
                          <w:sz w:val="18"/>
                          <w:szCs w:val="18"/>
                          <w:lang w:val="ja-JP"/>
                        </w:rPr>
                        <w:t>全更新データ</w:t>
                      </w:r>
                      <w:r>
                        <w:rPr>
                          <w:rFonts w:cs="Arial"/>
                          <w:color w:val="FF0000"/>
                          <w:sz w:val="18"/>
                          <w:szCs w:val="18"/>
                          <w:lang w:val="ja-JP"/>
                        </w:rPr>
                        <w:t>)</w:t>
                      </w:r>
                    </w:p>
                    <w:p>
                      <w:pPr>
                        <w:pStyle w:val="Normal"/>
                        <w:autoSpaceDE w:val="false"/>
                        <w:snapToGrid w:val="false"/>
                        <w:rPr/>
                      </w:pPr>
                      <w:r>
                        <w:rPr>
                          <w:rFonts w:cs="Arial"/>
                          <w:color w:val="FF0000"/>
                          <w:sz w:val="18"/>
                          <w:szCs w:val="18"/>
                          <w:lang w:val="ja-JP"/>
                        </w:rPr>
                        <w:t>Full map update media</w:t>
                      </w:r>
                    </w:p>
                  </w:txbxContent>
                </v:textbox>
                <w10:wrap type="none"/>
              </v:rect>
            </w:pict>
          </mc:Fallback>
        </mc:AlternateContent>
      </w:r>
    </w:p>
    <w:p>
      <w:pPr>
        <w:pStyle w:val="Normal"/>
        <w:ind w:left="400" w:hanging="0"/>
        <w:rPr>
          <w:rFonts w:cs="ＭＳ ゴシック;MS Gothic"/>
          <w:color w:val="FF0000"/>
          <w:lang w:val="en-US" w:eastAsia="en-US"/>
        </w:rPr>
      </w:pPr>
      <w:r>
        <w:rPr>
          <w:rFonts w:cs="ＭＳ ゴシック;MS Gothic"/>
          <w:color w:val="FF0000"/>
          <w:lang w:val="en-US" w:eastAsia="en-US"/>
        </w:rPr>
        <mc:AlternateContent>
          <mc:Choice Requires="wps">
            <w:drawing>
              <wp:anchor behindDoc="0" distT="0" distB="0" distL="0" distR="0" simplePos="0" locked="0" layoutInCell="0" allowOverlap="1" relativeHeight="30">
                <wp:simplePos x="0" y="0"/>
                <wp:positionH relativeFrom="column">
                  <wp:posOffset>4343400</wp:posOffset>
                </wp:positionH>
                <wp:positionV relativeFrom="paragraph">
                  <wp:posOffset>170815</wp:posOffset>
                </wp:positionV>
                <wp:extent cx="929005" cy="678815"/>
                <wp:effectExtent l="3810" t="3810" r="3175" b="3175"/>
                <wp:wrapNone/>
                <wp:docPr id="10" name=""/>
                <a:graphic xmlns:a="http://schemas.openxmlformats.org/drawingml/2006/main">
                  <a:graphicData uri="http://schemas.microsoft.com/office/word/2010/wordprocessingShape">
                    <wps:wsp>
                      <wps:cNvSpPr/>
                      <wps:spPr>
                        <a:xfrm>
                          <a:off x="0" y="0"/>
                          <a:ext cx="929160" cy="678960"/>
                        </a:xfrm>
                        <a:prstGeom prst="can">
                          <a:avLst>
                            <a:gd name="adj" fmla="val 23398"/>
                          </a:avLst>
                        </a:prstGeom>
                        <a:gradFill rotWithShape="0">
                          <a:gsLst>
                            <a:gs pos="0">
                              <a:srgbClr val="ffff00"/>
                            </a:gs>
                            <a:gs pos="50000">
                              <a:srgbClr val="ffffff"/>
                            </a:gs>
                            <a:gs pos="100000">
                              <a:srgbClr val="ffff00"/>
                            </a:gs>
                          </a:gsLst>
                          <a:lin ang="10800000"/>
                        </a:gradFill>
                        <a:ln w="6480">
                          <a:solidFill>
                            <a:srgbClr val="000000"/>
                          </a:solidFill>
                          <a:miter/>
                        </a:ln>
                      </wps:spPr>
                      <wps:style>
                        <a:lnRef idx="0"/>
                        <a:fillRef idx="0"/>
                        <a:effectRef idx="0"/>
                        <a:fontRef idx="minor"/>
                      </wps:style>
                      <wps:txbx>
                        <w:txbxContent>
                          <w:p>
                            <w:pPr>
                              <w:overflowPunct w:val="false"/>
                              <w:autoSpaceDE w:val="false"/>
                              <w:bidi w:val="0"/>
                              <w:spacing w:lineRule="atLeast" w:line="320"/>
                              <w:ind w:left="0" w:hanging="0"/>
                              <w:jc w:val="center"/>
                              <w:rPr/>
                            </w:pPr>
                            <w:r>
                              <w:rPr>
                                <w:kern w:val="2"/>
                                <w:sz w:val="18"/>
                                <w:szCs w:val="18"/>
                                <w:rFonts w:ascii="ＭＳ ゴシック;MS Gothic" w:hAnsi="ＭＳ ゴシック;MS Gothic" w:eastAsia="ＭＳ ゴシック;MS Gothic" w:cs="Arial"/>
                                <w:color w:val="FF0000"/>
                                <w:lang w:val="ja-JP" w:eastAsia="ja-JP" w:bidi="ar-SA"/>
                              </w:rPr>
                              <w:t>地図DB</w:t>
                            </w:r>
                          </w:p>
                          <w:p>
                            <w:pPr>
                              <w:overflowPunct w:val="false"/>
                              <w:autoSpaceDE w:val="false"/>
                              <w:bidi w:val="0"/>
                              <w:spacing w:lineRule="atLeast" w:line="320"/>
                              <w:ind w:left="0" w:hanging="0"/>
                              <w:jc w:val="center"/>
                              <w:rPr/>
                            </w:pPr>
                            <w:r>
                              <w:rPr>
                                <w:sz w:val="18"/>
                                <w:kern w:val="2"/>
                                <w:szCs w:val="18"/>
                                <w:rFonts w:ascii="ＭＳ ゴシック;MS Gothic" w:hAnsi="ＭＳ ゴシック;MS Gothic" w:eastAsia="ＭＳ ゴシック;MS Gothic" w:cs="Arial"/>
                                <w:color w:val="FF0000"/>
                                <w:lang w:val="ja-JP" w:eastAsia="ja-JP" w:bidi="ar-SA"/>
                              </w:rPr>
                              <w:t>Map DB</w:t>
                            </w:r>
                          </w:p>
                        </w:txbxContent>
                      </wps:txbx>
                      <wps:bodyPr lIns="90000" rIns="90000" tIns="47160" bIns="47160" anchor="ctr">
                        <a:noAutofit/>
                      </wps:bodyPr>
                    </wps:wsp>
                  </a:graphicData>
                </a:graphic>
              </wp:anchor>
            </w:drawing>
          </mc:Choice>
          <mc:Fallback>
            <w:pict>
              <v:shapetype id="_x0000_t22" coordsize="21600,21600" o:spt="22" adj="5400" path="m0@2qy@5@3qx@6@7l21600@4qy@8@9qx@10@11xnsem0@2qy@5@12qx@6@13qy@14@15qx@16@17xnsem21600@2qy@8@3qx@10@7qy@18@19qx@20@21l21600@4qy@8@9qx@10@11l0@2nfe">
                <v:stroke joinstyle="miter"/>
                <v:formulas>
                  <v:f eqn="val 10800"/>
                  <v:f eqn="val #0"/>
                  <v:f eqn="prod 1 @1 2"/>
                  <v:f eqn="sum @2 @2 0"/>
                  <v:f eqn="sum height 0 @2"/>
                  <v:f eqn="sum 10800 0 0"/>
                  <v:f eqn="sum 10800 @5 0"/>
                  <v:f eqn="sum 0 @3 @2"/>
                  <v:f eqn="sum 0 21600 10800"/>
                  <v:f eqn="sum @2 @4 0"/>
                  <v:f eqn="sum 0 @8 10800"/>
                  <v:f eqn="sum 0 @9 @2"/>
                  <v:f eqn="sum 0 @2 @2"/>
                  <v:f eqn="sum @2 @12 0"/>
                  <v:f eqn="sum 0 @6 10800"/>
                  <v:f eqn="sum @2 @13 0"/>
                  <v:f eqn="sum 0 @14 10800"/>
                  <v:f eqn="sum 0 @15 @2"/>
                  <v:f eqn="sum 10800 @10 0"/>
                  <v:f eqn="sum 0 @7 @2"/>
                  <v:f eqn="sum 10800 @18 0"/>
                  <v:f eqn="sum @2 @19 0"/>
                </v:formulas>
                <v:path gradientshapeok="t" o:connecttype="rect" textboxrect="0,@3,21600,@4"/>
                <v:handles>
                  <v:h position="10800,@3"/>
                </v:handles>
              </v:shapetype>
              <v:shape id="shape_0" fillcolor="yellow" stroked="t" o:allowincell="f" style="position:absolute;margin-left:342pt;margin-top:13.45pt;width:73.1pt;height:53.4pt;mso-wrap-style:square;v-text-anchor:middle" type="_x0000_t22">
                <v:textbox>
                  <w:txbxContent>
                    <w:p>
                      <w:pPr>
                        <w:overflowPunct w:val="false"/>
                        <w:autoSpaceDE w:val="false"/>
                        <w:bidi w:val="0"/>
                        <w:spacing w:lineRule="atLeast" w:line="320"/>
                        <w:ind w:left="0" w:hanging="0"/>
                        <w:jc w:val="center"/>
                        <w:rPr/>
                      </w:pPr>
                      <w:r>
                        <w:rPr>
                          <w:kern w:val="2"/>
                          <w:sz w:val="18"/>
                          <w:szCs w:val="18"/>
                          <w:rFonts w:ascii="ＭＳ ゴシック;MS Gothic" w:hAnsi="ＭＳ ゴシック;MS Gothic" w:eastAsia="ＭＳ ゴシック;MS Gothic" w:cs="Arial"/>
                          <w:color w:val="FF0000"/>
                          <w:lang w:val="ja-JP" w:eastAsia="ja-JP" w:bidi="ar-SA"/>
                        </w:rPr>
                        <w:t>地図DB</w:t>
                      </w:r>
                    </w:p>
                    <w:p>
                      <w:pPr>
                        <w:overflowPunct w:val="false"/>
                        <w:autoSpaceDE w:val="false"/>
                        <w:bidi w:val="0"/>
                        <w:spacing w:lineRule="atLeast" w:line="320"/>
                        <w:ind w:left="0" w:hanging="0"/>
                        <w:jc w:val="center"/>
                        <w:rPr/>
                      </w:pPr>
                      <w:r>
                        <w:rPr>
                          <w:sz w:val="18"/>
                          <w:kern w:val="2"/>
                          <w:szCs w:val="18"/>
                          <w:rFonts w:ascii="ＭＳ ゴシック;MS Gothic" w:hAnsi="ＭＳ ゴシック;MS Gothic" w:eastAsia="ＭＳ ゴシック;MS Gothic" w:cs="Arial"/>
                          <w:color w:val="FF0000"/>
                          <w:lang w:val="ja-JP" w:eastAsia="ja-JP" w:bidi="ar-SA"/>
                        </w:rPr>
                        <w:t>Map DB</w:t>
                      </w:r>
                    </w:p>
                  </w:txbxContent>
                </v:textbox>
                <v:fill o:detectmouseclick="t" color2="white"/>
                <v:stroke color="black" weight="6480" joinstyle="miter" endcap="flat"/>
                <w10:wrap type="none"/>
              </v:shape>
            </w:pict>
          </mc:Fallback>
        </mc:AlternateContent>
      </w:r>
    </w:p>
    <w:p>
      <w:pPr>
        <w:pStyle w:val="Normal"/>
        <w:ind w:left="400" w:hanging="0"/>
        <w:rPr>
          <w:rFonts w:cs="ＭＳ ゴシック;MS Gothic"/>
          <w:color w:val="FF0000"/>
        </w:rPr>
      </w:pPr>
      <w:r>
        <w:rPr>
          <w:rFonts w:cs="ＭＳ ゴシック;MS Gothic"/>
          <w:color w:val="FF0000"/>
        </w:rPr>
      </w:r>
    </w:p>
    <w:p>
      <w:pPr>
        <w:pStyle w:val="Normal"/>
        <w:ind w:left="400" w:hanging="0"/>
        <w:rPr>
          <w:rFonts w:cs="ＭＳ ゴシック;MS Gothic"/>
          <w:color w:val="FF0000"/>
          <w:lang w:val="en-US" w:eastAsia="en-US"/>
        </w:rPr>
      </w:pPr>
      <w:r>
        <w:rPr>
          <w:rFonts w:cs="ＭＳ ゴシック;MS Gothic"/>
          <w:color w:val="FF0000"/>
          <w:lang w:val="en-US" w:eastAsia="en-US"/>
        </w:rPr>
        <w:drawing>
          <wp:anchor behindDoc="0" distT="0" distB="0" distL="114935" distR="114935" simplePos="0" locked="0" layoutInCell="0" allowOverlap="1" relativeHeight="27">
            <wp:simplePos x="0" y="0"/>
            <wp:positionH relativeFrom="column">
              <wp:posOffset>1262380</wp:posOffset>
            </wp:positionH>
            <wp:positionV relativeFrom="paragraph">
              <wp:posOffset>46990</wp:posOffset>
            </wp:positionV>
            <wp:extent cx="456565" cy="457200"/>
            <wp:effectExtent l="0" t="0" r="0" b="0"/>
            <wp:wrapNone/>
            <wp:docPr id="11"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4" descr=""/>
                    <pic:cNvPicPr>
                      <a:picLocks noChangeAspect="1" noChangeArrowheads="1"/>
                    </pic:cNvPicPr>
                  </pic:nvPicPr>
                  <pic:blipFill>
                    <a:blip r:embed="rId7"/>
                    <a:srcRect l="-40" t="-61" r="-40" b="-61"/>
                    <a:stretch>
                      <a:fillRect/>
                    </a:stretch>
                  </pic:blipFill>
                  <pic:spPr bwMode="auto">
                    <a:xfrm>
                      <a:off x="0" y="0"/>
                      <a:ext cx="456565" cy="457200"/>
                    </a:xfrm>
                    <a:prstGeom prst="rect">
                      <a:avLst/>
                    </a:prstGeom>
                  </pic:spPr>
                </pic:pic>
              </a:graphicData>
            </a:graphic>
          </wp:anchor>
        </w:drawing>
        <mc:AlternateContent>
          <mc:Choice Requires="wps">
            <w:drawing>
              <wp:anchor behindDoc="0" distT="0" distB="0" distL="114935" distR="114935" simplePos="0" locked="0" layoutInCell="0" allowOverlap="1" relativeHeight="32">
                <wp:simplePos x="0" y="0"/>
                <wp:positionH relativeFrom="column">
                  <wp:posOffset>2057400</wp:posOffset>
                </wp:positionH>
                <wp:positionV relativeFrom="paragraph">
                  <wp:posOffset>170815</wp:posOffset>
                </wp:positionV>
                <wp:extent cx="571500" cy="0"/>
                <wp:effectExtent l="0" t="38100" r="0" b="38100"/>
                <wp:wrapNone/>
                <wp:docPr id="12" name=""/>
                <a:graphic xmlns:a="http://schemas.openxmlformats.org/drawingml/2006/main">
                  <a:graphicData uri="http://schemas.microsoft.com/office/word/2010/wordprocessingShape">
                    <wps:wsp>
                      <wps:cNvSpPr/>
                      <wps:spPr>
                        <a:xfrm>
                          <a:off x="0" y="0"/>
                          <a:ext cx="5716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62pt,13.45pt" to="206.95pt,13.4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33">
                <wp:simplePos x="0" y="0"/>
                <wp:positionH relativeFrom="column">
                  <wp:posOffset>2628900</wp:posOffset>
                </wp:positionH>
                <wp:positionV relativeFrom="paragraph">
                  <wp:posOffset>170815</wp:posOffset>
                </wp:positionV>
                <wp:extent cx="1714500" cy="0"/>
                <wp:effectExtent l="0" t="38100" r="0" b="38100"/>
                <wp:wrapNone/>
                <wp:docPr id="13" name=""/>
                <a:graphic xmlns:a="http://schemas.openxmlformats.org/drawingml/2006/main">
                  <a:graphicData uri="http://schemas.microsoft.com/office/word/2010/wordprocessingShape">
                    <wps:wsp>
                      <wps:cNvSpPr/>
                      <wps:spPr>
                        <a:xfrm>
                          <a:off x="0" y="0"/>
                          <a:ext cx="17146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07pt,13.45pt" to="341.95pt,13.45pt" stroked="t" o:allowincell="f" style="position:absolute">
                <v:stroke color="black" weight="9360" endarrow="block" endarrowwidth="medium" endarrowlength="medium" joinstyle="miter" endcap="flat"/>
                <v:fill o:detectmouseclick="t" on="false"/>
                <w10:wrap type="none"/>
              </v:line>
            </w:pict>
          </mc:Fallback>
        </mc:AlternateContent>
      </w:r>
      <w:r>
        <mc:AlternateContent>
          <mc:Choice Requires="wps">
            <w:drawing>
              <wp:anchor behindDoc="0" distT="0" distB="0" distL="0" distR="0" simplePos="0" locked="0" layoutInCell="0" allowOverlap="1" relativeHeight="34">
                <wp:simplePos x="0" y="0"/>
                <wp:positionH relativeFrom="column">
                  <wp:posOffset>2834640</wp:posOffset>
                </wp:positionH>
                <wp:positionV relativeFrom="paragraph">
                  <wp:posOffset>170815</wp:posOffset>
                </wp:positionV>
                <wp:extent cx="1280160" cy="429895"/>
                <wp:effectExtent l="0" t="0" r="0" b="0"/>
                <wp:wrapNone/>
                <wp:docPr id="14" name="Frame5"/>
                <a:graphic xmlns:a="http://schemas.openxmlformats.org/drawingml/2006/main">
                  <a:graphicData uri="http://schemas.microsoft.com/office/word/2010/wordprocessingShape">
                    <wps:wsp>
                      <wps:cNvSpPr txBox="1"/>
                      <wps:spPr>
                        <a:xfrm>
                          <a:off x="0" y="0"/>
                          <a:ext cx="1280160" cy="429895"/>
                        </a:xfrm>
                        <a:prstGeom prst="rect"/>
                        <a:solidFill>
                          <a:srgbClr val="FFFFFF">
                            <a:alpha val="0"/>
                          </a:srgbClr>
                        </a:solidFill>
                      </wps:spPr>
                      <wps:txbx>
                        <w:txbxContent>
                          <w:p>
                            <w:pPr>
                              <w:pStyle w:val="Normal"/>
                              <w:autoSpaceDE w:val="false"/>
                              <w:snapToGrid w:val="false"/>
                              <w:ind w:left="0" w:hanging="0"/>
                              <w:jc w:val="center"/>
                              <w:rPr>
                                <w:rFonts w:cs="Arial"/>
                                <w:color w:val="FF0000"/>
                                <w:sz w:val="18"/>
                                <w:szCs w:val="18"/>
                                <w:lang w:val="ja-JP"/>
                              </w:rPr>
                            </w:pPr>
                            <w:r>
                              <w:rPr>
                                <w:rFonts w:cs="Arial"/>
                                <w:color w:val="FF0000"/>
                                <w:sz w:val="18"/>
                                <w:szCs w:val="18"/>
                                <w:lang w:val="ja-JP"/>
                              </w:rPr>
                              <w:t>データコピー</w:t>
                            </w:r>
                          </w:p>
                          <w:p>
                            <w:pPr>
                              <w:pStyle w:val="Normal"/>
                              <w:autoSpaceDE w:val="false"/>
                              <w:snapToGrid w:val="false"/>
                              <w:ind w:left="0" w:hanging="0"/>
                              <w:jc w:val="center"/>
                              <w:rPr/>
                            </w:pPr>
                            <w:r>
                              <w:rPr>
                                <w:rFonts w:cs="Arial"/>
                                <w:color w:val="FF0000"/>
                                <w:sz w:val="18"/>
                                <w:szCs w:val="18"/>
                                <w:lang w:val="ja-JP"/>
                              </w:rPr>
                              <w:t>D</w:t>
                            </w:r>
                            <w:r>
                              <w:rPr>
                                <w:rFonts w:cs="Arial"/>
                                <w:color w:val="FF0000"/>
                                <w:sz w:val="18"/>
                                <w:szCs w:val="18"/>
                                <w:lang w:val="ja-JP"/>
                              </w:rPr>
                              <w:t>ata copy</w:t>
                            </w:r>
                          </w:p>
                        </w:txbxContent>
                      </wps:txbx>
                      <wps:bodyPr anchor="t" lIns="90805" tIns="47625" rIns="90805" bIns="47625">
                        <a:noAutofit/>
                      </wps:bodyPr>
                    </wps:wsp>
                  </a:graphicData>
                </a:graphic>
              </wp:anchor>
            </w:drawing>
          </mc:Choice>
          <mc:Fallback>
            <w:pict>
              <v:rect fillcolor="#FFFFFF" style="position:absolute;rotation:-0;width:100.8pt;height:33.85pt;mso-wrap-distance-left:0pt;mso-wrap-distance-right:0pt;mso-wrap-distance-top:0pt;mso-wrap-distance-bottom:0pt;margin-top:13.45pt;mso-position-vertical-relative:text;margin-left:223.2pt;mso-position-horizontal-relative:text">
                <v:fill opacity="0f"/>
                <v:textbox inset="0.0993055555555556in,0.0520833333333333in,0.0993055555555556in,0.0520833333333333in">
                  <w:txbxContent>
                    <w:p>
                      <w:pPr>
                        <w:pStyle w:val="Normal"/>
                        <w:autoSpaceDE w:val="false"/>
                        <w:snapToGrid w:val="false"/>
                        <w:ind w:left="0" w:hanging="0"/>
                        <w:jc w:val="center"/>
                        <w:rPr>
                          <w:rFonts w:cs="Arial"/>
                          <w:color w:val="FF0000"/>
                          <w:sz w:val="18"/>
                          <w:szCs w:val="18"/>
                          <w:lang w:val="ja-JP"/>
                        </w:rPr>
                      </w:pPr>
                      <w:r>
                        <w:rPr>
                          <w:rFonts w:cs="Arial"/>
                          <w:color w:val="FF0000"/>
                          <w:sz w:val="18"/>
                          <w:szCs w:val="18"/>
                          <w:lang w:val="ja-JP"/>
                        </w:rPr>
                        <w:t>データコピー</w:t>
                      </w:r>
                    </w:p>
                    <w:p>
                      <w:pPr>
                        <w:pStyle w:val="Normal"/>
                        <w:autoSpaceDE w:val="false"/>
                        <w:snapToGrid w:val="false"/>
                        <w:ind w:left="0" w:hanging="0"/>
                        <w:jc w:val="center"/>
                        <w:rPr/>
                      </w:pPr>
                      <w:r>
                        <w:rPr>
                          <w:rFonts w:cs="Arial"/>
                          <w:color w:val="FF0000"/>
                          <w:sz w:val="18"/>
                          <w:szCs w:val="18"/>
                          <w:lang w:val="ja-JP"/>
                        </w:rPr>
                        <w:t>D</w:t>
                      </w:r>
                      <w:r>
                        <w:rPr>
                          <w:rFonts w:cs="Arial"/>
                          <w:color w:val="FF0000"/>
                          <w:sz w:val="18"/>
                          <w:szCs w:val="18"/>
                          <w:lang w:val="ja-JP"/>
                        </w:rPr>
                        <w:t>ata copy</w:t>
                      </w:r>
                    </w:p>
                  </w:txbxContent>
                </v:textbox>
                <w10:wrap type="none"/>
              </v:rect>
            </w:pict>
          </mc:Fallback>
        </mc:AlternateContent>
      </w:r>
    </w:p>
    <w:p>
      <w:pPr>
        <w:pStyle w:val="Normal"/>
        <w:ind w:left="400" w:hanging="0"/>
        <w:rPr>
          <w:rFonts w:cs="ＭＳ ゴシック;MS Gothic"/>
          <w:color w:val="FF0000"/>
        </w:rPr>
      </w:pPr>
      <w:r>
        <w:rPr>
          <w:rFonts w:cs="ＭＳ ゴシック;MS Gothic"/>
          <w:color w:val="FF0000"/>
        </w:rPr>
      </w:r>
    </w:p>
    <w:p>
      <w:pPr>
        <w:pStyle w:val="Normal"/>
        <w:ind w:left="400" w:hanging="0"/>
        <w:rPr>
          <w:rFonts w:cs="ＭＳ ゴシック;MS Gothic"/>
          <w:color w:val="FF0000"/>
          <w:lang w:val="en-US" w:eastAsia="en-US"/>
        </w:rPr>
      </w:pPr>
      <w:r>
        <w:rPr>
          <w:rFonts w:cs="ＭＳ ゴシック;MS Gothic"/>
          <w:color w:val="FF0000"/>
          <w:lang w:val="en-US" w:eastAsia="en-US"/>
        </w:rPr>
      </w:r>
      <w:r>
        <mc:AlternateContent>
          <mc:Choice Requires="wps">
            <w:drawing>
              <wp:anchor behindDoc="0" distT="0" distB="0" distL="114935" distR="114935" simplePos="0" locked="0" layoutInCell="0" allowOverlap="1" relativeHeight="4">
                <wp:simplePos x="0" y="0"/>
                <wp:positionH relativeFrom="column">
                  <wp:posOffset>1143000</wp:posOffset>
                </wp:positionH>
                <wp:positionV relativeFrom="paragraph">
                  <wp:posOffset>208915</wp:posOffset>
                </wp:positionV>
                <wp:extent cx="4000500" cy="715010"/>
                <wp:effectExtent l="0" t="0" r="0" b="0"/>
                <wp:wrapNone/>
                <wp:docPr id="15" name="Frame6"/>
                <a:graphic xmlns:a="http://schemas.openxmlformats.org/drawingml/2006/main">
                  <a:graphicData uri="http://schemas.microsoft.com/office/word/2010/wordprocessingShape">
                    <wps:wsp>
                      <wps:cNvSpPr txBox="1"/>
                      <wps:spPr>
                        <a:xfrm>
                          <a:off x="0" y="0"/>
                          <a:ext cx="4000500" cy="715010"/>
                        </a:xfrm>
                        <a:prstGeom prst="rect"/>
                        <a:solidFill>
                          <a:srgbClr val="FFFFFF">
                            <a:alpha val="0"/>
                          </a:srgbClr>
                        </a:solidFill>
                      </wps:spPr>
                      <wps:txbx>
                        <w:txbxContent>
                          <w:p>
                            <w:pPr>
                              <w:pStyle w:val="Normal"/>
                              <w:jc w:val="center"/>
                              <w:rPr>
                                <w:rFonts w:cs="ＭＳ ゴシック;MS Gothic"/>
                                <w:b/>
                                <w:b/>
                                <w:color w:val="FF0000"/>
                              </w:rPr>
                            </w:pPr>
                            <w:bookmarkStart w:id="8" w:name="_Ref238627981"/>
                            <w:r>
                              <w:rPr>
                                <w:rFonts w:cs="ＭＳ ゴシック;MS Gothic"/>
                                <w:b/>
                                <w:color w:val="FF0000"/>
                              </w:rPr>
                              <w:t>図</w:t>
                            </w:r>
                            <w:r>
                              <w:fldChar w:fldCharType="begin"/>
                            </w:r>
                            <w:r>
                              <w:rPr>
                                <w:b/>
                                <w:rFonts w:cs="ＭＳ ゴシック;MS Gothic"/>
                                <w:color w:val="FF0000"/>
                                <w:lang w:val="en-US" w:eastAsia="en-US"/>
                              </w:rPr>
                              <w:instrText xml:space="preserve"> STYLEREF 2 \s </w:instrText>
                            </w:r>
                            <w:r>
                              <w:rPr>
                                <w:rFonts w:cs="ＭＳ ゴシック;MS Gothic"/>
                                <w:b/>
                                <w:color w:val="FF0000"/>
                                <w:lang w:val="en-US" w:eastAsia="en-US"/>
                              </w:rPr>
                            </w:r>
                            <w:r>
                              <w:rPr>
                                <w:b/>
                                <w:rFonts w:cs="ＭＳ ゴシック;MS Gothic"/>
                                <w:color w:val="FF0000"/>
                                <w:lang w:val="en-US" w:eastAsia="en-US"/>
                              </w:rPr>
                              <w:fldChar w:fldCharType="separate"/>
                            </w:r>
                            <w:r>
                              <w:rPr>
                                <w:rFonts w:cs="ＭＳ ゴシック;MS Gothic"/>
                                <w:b/>
                                <w:color w:val="FF0000"/>
                                <w:lang w:val="en-US" w:eastAsia="en-US"/>
                              </w:rPr>
                              <w:t>3.1</w:t>
                            </w:r>
                            <w:r>
                              <w:rPr>
                                <w:rFonts w:cs="ＭＳ ゴシック;MS Gothic"/>
                                <w:b/>
                                <w:color w:val="FF0000"/>
                                <w:lang w:val="en-US" w:eastAsia="en-US"/>
                              </w:rPr>
                            </w:r>
                            <w:r>
                              <w:rPr>
                                <w:b/>
                                <w:rFonts w:cs="ＭＳ ゴシック;MS Gothic"/>
                                <w:color w:val="FF0000"/>
                                <w:lang w:val="en-US" w:eastAsia="en-US"/>
                              </w:rPr>
                              <w:fldChar w:fldCharType="end"/>
                            </w:r>
                            <w:r>
                              <w:rPr>
                                <w:rFonts w:cs="ＭＳ ゴシック;MS Gothic"/>
                                <w:b/>
                                <w:color w:val="FF0000"/>
                              </w:rPr>
                              <w:t>-</w:t>
                            </w:r>
                            <w:r>
                              <w:rPr>
                                <w:rFonts w:cs="ＭＳ ゴシック;MS Gothic"/>
                                <w:b/>
                                <w:color w:val="FF0000"/>
                              </w:rPr>
                              <w:fldChar w:fldCharType="begin"/>
                            </w:r>
                            <w:r>
                              <w:rPr>
                                <w:b/>
                                <w:rFonts w:cs="ＭＳ ゴシック;MS Gothic"/>
                                <w:color w:val="FF0000"/>
                              </w:rPr>
                              <w:instrText xml:space="preserve"> SEQ 図 \* ARABIC </w:instrText>
                            </w:r>
                            <w:r>
                              <w:rPr>
                                <w:b/>
                                <w:rFonts w:cs="ＭＳ ゴシック;MS Gothic"/>
                                <w:color w:val="FF0000"/>
                              </w:rPr>
                              <w:fldChar w:fldCharType="separate"/>
                            </w:r>
                            <w:r>
                              <w:rPr>
                                <w:b/>
                                <w:rFonts w:cs="ＭＳ ゴシック;MS Gothic"/>
                                <w:color w:val="FF0000"/>
                              </w:rPr>
                              <w:t>1</w:t>
                            </w:r>
                            <w:r>
                              <w:rPr>
                                <w:b/>
                                <w:rFonts w:cs="ＭＳ ゴシック;MS Gothic"/>
                                <w:color w:val="FF0000"/>
                              </w:rPr>
                              <w:fldChar w:fldCharType="end"/>
                            </w:r>
                            <w:bookmarkEnd w:id="8"/>
                            <w:r>
                              <w:rPr>
                                <w:rFonts w:cs="ＭＳ ゴシック;MS Gothic"/>
                                <w:b/>
                                <w:color w:val="FF0000"/>
                              </w:rPr>
                              <w:t>.</w:t>
                            </w:r>
                            <w:r>
                              <w:rPr>
                                <w:rFonts w:cs="ＭＳ ゴシック;MS Gothic"/>
                                <w:b/>
                                <w:color w:val="FF0000"/>
                              </w:rPr>
                              <w:t>　ライセンスキー機能概略図</w:t>
                            </w:r>
                          </w:p>
                          <w:p>
                            <w:pPr>
                              <w:pStyle w:val="Normal"/>
                              <w:jc w:val="center"/>
                              <w:rPr>
                                <w:rFonts w:cs="ＭＳ ゴシック;MS Gothic"/>
                                <w:b/>
                                <w:b/>
                                <w:color w:val="FF0000"/>
                              </w:rPr>
                            </w:pPr>
                            <w:r>
                              <w:rPr>
                                <w:rFonts w:cs="ＭＳ ゴシック;MS Gothic"/>
                                <w:b/>
                                <w:color w:val="FF0000"/>
                              </w:rPr>
                              <w:t>P</w:t>
                            </w:r>
                            <w:r>
                              <w:rPr>
                                <w:rFonts w:cs="ＭＳ ゴシック;MS Gothic"/>
                                <w:b/>
                                <w:color w:val="FF0000"/>
                              </w:rPr>
                              <w:t>icture 3.1-1. License key function overview</w:t>
                            </w:r>
                          </w:p>
                          <w:p>
                            <w:pPr>
                              <w:pStyle w:val="Normal"/>
                              <w:jc w:val="center"/>
                              <w:rPr>
                                <w:rFonts w:cs="ＭＳ ゴシック;MS Gothic"/>
                                <w:b/>
                                <w:b/>
                                <w:color w:val="FF0000"/>
                              </w:rPr>
                            </w:pPr>
                            <w:r>
                              <w:rPr>
                                <w:rFonts w:cs="ＭＳ ゴシック;MS Gothic"/>
                                <w:b/>
                                <w:color w:val="FF0000"/>
                              </w:rPr>
                            </w:r>
                          </w:p>
                        </w:txbxContent>
                      </wps:txbx>
                      <wps:bodyPr anchor="t" lIns="92075" tIns="46355" rIns="92075" bIns="46355">
                        <a:noAutofit/>
                      </wps:bodyPr>
                    </wps:wsp>
                  </a:graphicData>
                </a:graphic>
              </wp:anchor>
            </w:drawing>
          </mc:Choice>
          <mc:Fallback>
            <w:pict>
              <v:rect fillcolor="#FFFFFF" style="position:absolute;rotation:-0;width:315pt;height:56.3pt;mso-wrap-distance-left:9.05pt;mso-wrap-distance-right:9.05pt;mso-wrap-distance-top:0pt;mso-wrap-distance-bottom:0pt;margin-top:16.45pt;mso-position-vertical-relative:text;margin-left:90pt;mso-position-horizontal-relative:text">
                <v:fill opacity="0f"/>
                <v:textbox inset="0.100694444444444in,0.0506944444444444in,0.100694444444444in,0.0506944444444444in">
                  <w:txbxContent>
                    <w:p>
                      <w:pPr>
                        <w:pStyle w:val="Normal"/>
                        <w:jc w:val="center"/>
                        <w:rPr>
                          <w:rFonts w:cs="ＭＳ ゴシック;MS Gothic"/>
                          <w:b/>
                          <w:b/>
                          <w:color w:val="FF0000"/>
                        </w:rPr>
                      </w:pPr>
                      <w:bookmarkStart w:id="9" w:name="_Ref238627981"/>
                      <w:r>
                        <w:rPr>
                          <w:rFonts w:cs="ＭＳ ゴシック;MS Gothic"/>
                          <w:b/>
                          <w:color w:val="FF0000"/>
                        </w:rPr>
                        <w:t>図</w:t>
                      </w:r>
                      <w:r>
                        <w:fldChar w:fldCharType="begin"/>
                      </w:r>
                      <w:r>
                        <w:rPr>
                          <w:b/>
                          <w:rFonts w:cs="ＭＳ ゴシック;MS Gothic"/>
                          <w:color w:val="FF0000"/>
                          <w:lang w:val="en-US" w:eastAsia="en-US"/>
                        </w:rPr>
                        <w:instrText xml:space="preserve"> STYLEREF 2 \s </w:instrText>
                      </w:r>
                      <w:r>
                        <w:rPr>
                          <w:rFonts w:cs="ＭＳ ゴシック;MS Gothic"/>
                          <w:b/>
                          <w:color w:val="FF0000"/>
                          <w:lang w:val="en-US" w:eastAsia="en-US"/>
                        </w:rPr>
                      </w:r>
                      <w:r>
                        <w:rPr>
                          <w:b/>
                          <w:rFonts w:cs="ＭＳ ゴシック;MS Gothic"/>
                          <w:color w:val="FF0000"/>
                          <w:lang w:val="en-US" w:eastAsia="en-US"/>
                        </w:rPr>
                        <w:fldChar w:fldCharType="separate"/>
                      </w:r>
                      <w:r>
                        <w:rPr>
                          <w:rFonts w:cs="ＭＳ ゴシック;MS Gothic"/>
                          <w:b/>
                          <w:color w:val="FF0000"/>
                          <w:lang w:val="en-US" w:eastAsia="en-US"/>
                        </w:rPr>
                        <w:t>3.1</w:t>
                      </w:r>
                      <w:r>
                        <w:rPr>
                          <w:rFonts w:cs="ＭＳ ゴシック;MS Gothic"/>
                          <w:b/>
                          <w:color w:val="FF0000"/>
                          <w:lang w:val="en-US" w:eastAsia="en-US"/>
                        </w:rPr>
                      </w:r>
                      <w:r>
                        <w:rPr>
                          <w:b/>
                          <w:rFonts w:cs="ＭＳ ゴシック;MS Gothic"/>
                          <w:color w:val="FF0000"/>
                          <w:lang w:val="en-US" w:eastAsia="en-US"/>
                        </w:rPr>
                        <w:fldChar w:fldCharType="end"/>
                      </w:r>
                      <w:r>
                        <w:rPr>
                          <w:rFonts w:cs="ＭＳ ゴシック;MS Gothic"/>
                          <w:b/>
                          <w:color w:val="FF0000"/>
                        </w:rPr>
                        <w:t>-</w:t>
                      </w:r>
                      <w:r>
                        <w:rPr>
                          <w:rFonts w:cs="ＭＳ ゴシック;MS Gothic"/>
                          <w:b/>
                          <w:color w:val="FF0000"/>
                        </w:rPr>
                        <w:fldChar w:fldCharType="begin"/>
                      </w:r>
                      <w:r>
                        <w:rPr>
                          <w:b/>
                          <w:rFonts w:cs="ＭＳ ゴシック;MS Gothic"/>
                          <w:color w:val="FF0000"/>
                        </w:rPr>
                        <w:instrText xml:space="preserve"> SEQ 図 \* ARABIC </w:instrText>
                      </w:r>
                      <w:r>
                        <w:rPr>
                          <w:b/>
                          <w:rFonts w:cs="ＭＳ ゴシック;MS Gothic"/>
                          <w:color w:val="FF0000"/>
                        </w:rPr>
                        <w:fldChar w:fldCharType="separate"/>
                      </w:r>
                      <w:r>
                        <w:rPr>
                          <w:b/>
                          <w:rFonts w:cs="ＭＳ ゴシック;MS Gothic"/>
                          <w:color w:val="FF0000"/>
                        </w:rPr>
                        <w:t>1</w:t>
                      </w:r>
                      <w:r>
                        <w:rPr>
                          <w:b/>
                          <w:rFonts w:cs="ＭＳ ゴシック;MS Gothic"/>
                          <w:color w:val="FF0000"/>
                        </w:rPr>
                        <w:fldChar w:fldCharType="end"/>
                      </w:r>
                      <w:bookmarkEnd w:id="9"/>
                      <w:r>
                        <w:rPr>
                          <w:rFonts w:cs="ＭＳ ゴシック;MS Gothic"/>
                          <w:b/>
                          <w:color w:val="FF0000"/>
                        </w:rPr>
                        <w:t>.</w:t>
                      </w:r>
                      <w:r>
                        <w:rPr>
                          <w:rFonts w:cs="ＭＳ ゴシック;MS Gothic"/>
                          <w:b/>
                          <w:color w:val="FF0000"/>
                        </w:rPr>
                        <w:t>　ライセンスキー機能概略図</w:t>
                      </w:r>
                    </w:p>
                    <w:p>
                      <w:pPr>
                        <w:pStyle w:val="Normal"/>
                        <w:jc w:val="center"/>
                        <w:rPr>
                          <w:rFonts w:cs="ＭＳ ゴシック;MS Gothic"/>
                          <w:b/>
                          <w:b/>
                          <w:color w:val="FF0000"/>
                        </w:rPr>
                      </w:pPr>
                      <w:r>
                        <w:rPr>
                          <w:rFonts w:cs="ＭＳ ゴシック;MS Gothic"/>
                          <w:b/>
                          <w:color w:val="FF0000"/>
                        </w:rPr>
                        <w:t>P</w:t>
                      </w:r>
                      <w:r>
                        <w:rPr>
                          <w:rFonts w:cs="ＭＳ ゴシック;MS Gothic"/>
                          <w:b/>
                          <w:color w:val="FF0000"/>
                        </w:rPr>
                        <w:t>icture 3.1-1. License key function overview</w:t>
                      </w:r>
                    </w:p>
                    <w:p>
                      <w:pPr>
                        <w:pStyle w:val="Normal"/>
                        <w:jc w:val="center"/>
                        <w:rPr>
                          <w:rFonts w:cs="ＭＳ ゴシック;MS Gothic"/>
                          <w:b/>
                          <w:b/>
                          <w:color w:val="FF0000"/>
                        </w:rPr>
                      </w:pPr>
                      <w:r>
                        <w:rPr>
                          <w:rFonts w:cs="ＭＳ ゴシック;MS Gothic"/>
                          <w:b/>
                          <w:color w:val="FF0000"/>
                        </w:rPr>
                      </w:r>
                    </w:p>
                  </w:txbxContent>
                </v:textbox>
                <w10:wrap type="none"/>
              </v:rect>
            </w:pict>
          </mc:Fallback>
        </mc:AlternateContent>
      </w:r>
    </w:p>
    <w:p>
      <w:pPr>
        <w:pStyle w:val="Normal"/>
        <w:ind w:left="400" w:hanging="0"/>
        <w:rPr>
          <w:rFonts w:cs="ＭＳ ゴシック;MS Gothic"/>
          <w:color w:val="FF0000"/>
        </w:rPr>
      </w:pPr>
      <w:r>
        <w:rPr>
          <w:rFonts w:cs="ＭＳ ゴシック;MS Gothic"/>
          <w:color w:val="FF0000"/>
        </w:rPr>
      </w:r>
    </w:p>
    <w:p>
      <w:pPr>
        <w:pStyle w:val="Normal"/>
        <w:ind w:left="400" w:hanging="0"/>
        <w:rPr>
          <w:rFonts w:cs="ＭＳ ゴシック;MS Gothic"/>
          <w:color w:val="FF0000"/>
        </w:rPr>
      </w:pPr>
      <w:r>
        <w:rPr>
          <w:rFonts w:cs="ＭＳ ゴシック;MS Gothic"/>
          <w:color w:val="FF0000"/>
        </w:rPr>
      </w:r>
    </w:p>
    <w:p>
      <w:pPr>
        <w:pStyle w:val="Normal"/>
        <w:ind w:left="0" w:hanging="0"/>
        <w:rPr>
          <w:rFonts w:cs="ＭＳ ゴシック;MS Gothic"/>
          <w:color w:val="FF0000"/>
        </w:rPr>
      </w:pPr>
      <w:r>
        <w:rPr>
          <w:rFonts w:cs="ＭＳ ゴシック;MS Gothic"/>
          <w:color w:val="FF0000"/>
        </w:rPr>
      </w:r>
    </w:p>
    <w:p>
      <w:pPr>
        <w:pStyle w:val="Heading2"/>
        <w:numPr>
          <w:ilvl w:val="1"/>
          <w:numId w:val="4"/>
        </w:numPr>
        <w:rPr>
          <w:color w:val="FF0000"/>
        </w:rPr>
      </w:pPr>
      <w:bookmarkStart w:id="10" w:name="__RefHeading___Toc414618627"/>
      <w:r>
        <w:rPr>
          <w:color w:val="FF0000"/>
        </w:rPr>
        <w:t>ライセンスキー処理</w:t>
      </w:r>
      <w:bookmarkEnd w:id="10"/>
      <w:r>
        <w:rPr>
          <w:color w:val="FF0000"/>
        </w:rPr>
        <w:t xml:space="preserve"> </w:t>
      </w:r>
      <w:r>
        <w:rPr>
          <w:color w:val="FF0000"/>
        </w:rPr>
        <w:t>License key Process</w:t>
      </w:r>
    </w:p>
    <w:p>
      <w:pPr>
        <w:pStyle w:val="Normal"/>
        <w:ind w:left="227" w:firstLine="200"/>
        <w:rPr>
          <w:color w:val="FF0000"/>
        </w:rPr>
      </w:pPr>
      <w:r>
        <w:rPr>
          <w:color w:val="FF0000"/>
        </w:rPr>
        <w:t>ライセンスキーの処理イメージを</w:t>
      </w:r>
      <w:r>
        <w:rPr>
          <w:color w:val="FF0000"/>
        </w:rPr>
        <w:fldChar w:fldCharType="begin"/>
      </w:r>
      <w:r>
        <w:rPr>
          <w:color w:val="FF0000"/>
        </w:rPr>
        <w:instrText xml:space="preserve"> REF _Ref239756909 \h </w:instrText>
      </w:r>
      <w:r>
        <w:rPr>
          <w:color w:val="FF0000"/>
        </w:rPr>
        <w:fldChar w:fldCharType="separate"/>
      </w:r>
      <w:r>
        <w:rPr>
          <w:color w:val="FF0000"/>
        </w:rPr>
        <w:t>図3.2-2</w:t>
      </w:r>
      <w:r>
        <w:rPr>
          <w:color w:val="FF0000"/>
        </w:rPr>
        <w:fldChar w:fldCharType="end"/>
      </w:r>
      <w:r>
        <w:rPr>
          <w:color w:val="FF0000"/>
        </w:rPr>
        <w:t>に示す。</w:t>
      </w:r>
    </w:p>
    <w:p>
      <w:pPr>
        <w:pStyle w:val="Normal"/>
        <w:ind w:left="226" w:hanging="0"/>
        <w:rPr>
          <w:rFonts w:cs="ＭＳ ゴシック;MS Gothic"/>
          <w:color w:val="FF0000"/>
        </w:rPr>
      </w:pPr>
      <w:r>
        <w:rPr>
          <w:rFonts w:cs="ＭＳ ゴシック;MS Gothic"/>
          <w:color w:val="FF0000"/>
        </w:rPr>
        <w:t>　</w:t>
      </w:r>
      <w:r>
        <w:rPr>
          <w:rFonts w:cs="ＭＳ ゴシック;MS Gothic"/>
          <w:color w:val="FF0000"/>
        </w:rPr>
        <w:t>T</w:t>
      </w:r>
      <w:r>
        <w:rPr>
          <w:rFonts w:cs="ＭＳ ゴシック;MS Gothic"/>
          <w:color w:val="FF0000"/>
        </w:rPr>
        <w:t>he license key process is shown on the “Picture 3.2-1.” as image.</w:t>
      </w:r>
    </w:p>
    <w:p>
      <w:pPr>
        <w:pStyle w:val="Normal"/>
        <w:ind w:left="226" w:hanging="0"/>
        <w:rPr>
          <w:rFonts w:cs="ＭＳ ゴシック;MS Gothic"/>
          <w:color w:val="FF0000"/>
          <w:lang w:val="en-US" w:eastAsia="en-US"/>
        </w:rPr>
      </w:pPr>
      <w:r>
        <w:rPr>
          <w:rFonts w:cs="ＭＳ ゴシック;MS Gothic"/>
          <w:color w:val="FF0000"/>
          <w:lang w:val="en-US" w:eastAsia="en-US"/>
        </w:rPr>
      </w:r>
      <w:r>
        <mc:AlternateContent>
          <mc:Choice Requires="wps">
            <w:drawing>
              <wp:anchor behindDoc="0" distT="0" distB="0" distL="0" distR="0" simplePos="0" locked="0" layoutInCell="0" allowOverlap="1" relativeHeight="43">
                <wp:simplePos x="0" y="0"/>
                <wp:positionH relativeFrom="column">
                  <wp:posOffset>2054225</wp:posOffset>
                </wp:positionH>
                <wp:positionV relativeFrom="paragraph">
                  <wp:posOffset>36195</wp:posOffset>
                </wp:positionV>
                <wp:extent cx="1779905" cy="539750"/>
                <wp:effectExtent l="0" t="0" r="0" b="0"/>
                <wp:wrapNone/>
                <wp:docPr id="16" name="Frame7"/>
                <a:graphic xmlns:a="http://schemas.openxmlformats.org/drawingml/2006/main">
                  <a:graphicData uri="http://schemas.microsoft.com/office/word/2010/wordprocessingShape">
                    <wps:wsp>
                      <wps:cNvSpPr txBox="1"/>
                      <wps:spPr>
                        <a:xfrm>
                          <a:off x="0" y="0"/>
                          <a:ext cx="1779905" cy="539750"/>
                        </a:xfrm>
                        <a:prstGeom prst="rect"/>
                        <a:solidFill>
                          <a:srgbClr val="FFFFFF"/>
                        </a:solidFill>
                        <a:ln w="6350">
                          <a:solidFill>
                            <a:srgbClr val="000000"/>
                          </a:solidFill>
                        </a:ln>
                      </wps:spPr>
                      <wps:txbx>
                        <w:txbxContent>
                          <w:p>
                            <w:pPr>
                              <w:pStyle w:val="Normal"/>
                              <w:autoSpaceDE w:val="false"/>
                              <w:ind w:left="0" w:hanging="0"/>
                              <w:jc w:val="center"/>
                              <w:rPr>
                                <w:rFonts w:cs="Arial"/>
                                <w:color w:val="FF0000"/>
                                <w:sz w:val="18"/>
                                <w:szCs w:val="18"/>
                                <w:lang w:val="ja-JP"/>
                              </w:rPr>
                            </w:pPr>
                            <w:r>
                              <w:rPr>
                                <w:rFonts w:cs="Arial"/>
                                <w:color w:val="FF0000"/>
                                <w:sz w:val="18"/>
                                <w:szCs w:val="18"/>
                                <w:lang w:val="ja-JP"/>
                              </w:rPr>
                              <w:t>車載機</w:t>
                            </w:r>
                          </w:p>
                          <w:p>
                            <w:pPr>
                              <w:pStyle w:val="Normal"/>
                              <w:autoSpaceDE w:val="false"/>
                              <w:ind w:left="0" w:hanging="0"/>
                              <w:jc w:val="center"/>
                              <w:rPr/>
                            </w:pPr>
                            <w:r>
                              <w:rPr>
                                <w:rFonts w:cs="Arial"/>
                                <w:color w:val="FF0000"/>
                                <w:sz w:val="18"/>
                                <w:szCs w:val="18"/>
                                <w:lang w:val="ja-JP"/>
                              </w:rPr>
                              <w:t>N</w:t>
                            </w:r>
                            <w:r>
                              <w:rPr>
                                <w:rFonts w:cs="Arial"/>
                                <w:color w:val="FF0000"/>
                                <w:sz w:val="18"/>
                                <w:szCs w:val="18"/>
                                <w:lang w:val="ja-JP"/>
                              </w:rPr>
                              <w:t>avigation Head Unit</w:t>
                            </w:r>
                          </w:p>
                        </w:txbxContent>
                      </wps:txbx>
                      <wps:bodyPr anchor="t" lIns="90170" tIns="46990" rIns="90170" bIns="46990">
                        <a:noAutofit/>
                      </wps:bodyPr>
                    </wps:wsp>
                  </a:graphicData>
                </a:graphic>
              </wp:anchor>
            </w:drawing>
          </mc:Choice>
          <mc:Fallback>
            <w:pict>
              <v:rect fillcolor="#FFFFFF" strokecolor="#000000" strokeweight="0pt" style="position:absolute;rotation:-0;width:140.15pt;height:42.5pt;mso-wrap-distance-left:0pt;mso-wrap-distance-right:0pt;mso-wrap-distance-top:0pt;mso-wrap-distance-bottom:0pt;margin-top:2.85pt;mso-position-vertical-relative:text;margin-left:161.75pt;mso-position-horizontal-relative:text">
                <v:textbox inset="0.0986111111111111in,0.0513888888888889in,0.0986111111111111in,0.0513888888888889in">
                  <w:txbxContent>
                    <w:p>
                      <w:pPr>
                        <w:pStyle w:val="Normal"/>
                        <w:autoSpaceDE w:val="false"/>
                        <w:ind w:left="0" w:hanging="0"/>
                        <w:jc w:val="center"/>
                        <w:rPr>
                          <w:rFonts w:cs="Arial"/>
                          <w:color w:val="FF0000"/>
                          <w:sz w:val="18"/>
                          <w:szCs w:val="18"/>
                          <w:lang w:val="ja-JP"/>
                        </w:rPr>
                      </w:pPr>
                      <w:r>
                        <w:rPr>
                          <w:rFonts w:cs="Arial"/>
                          <w:color w:val="FF0000"/>
                          <w:sz w:val="18"/>
                          <w:szCs w:val="18"/>
                          <w:lang w:val="ja-JP"/>
                        </w:rPr>
                        <w:t>車載機</w:t>
                      </w:r>
                    </w:p>
                    <w:p>
                      <w:pPr>
                        <w:pStyle w:val="Normal"/>
                        <w:autoSpaceDE w:val="false"/>
                        <w:ind w:left="0" w:hanging="0"/>
                        <w:jc w:val="center"/>
                        <w:rPr/>
                      </w:pPr>
                      <w:r>
                        <w:rPr>
                          <w:rFonts w:cs="Arial"/>
                          <w:color w:val="FF0000"/>
                          <w:sz w:val="18"/>
                          <w:szCs w:val="18"/>
                          <w:lang w:val="ja-JP"/>
                        </w:rPr>
                        <w:t>N</w:t>
                      </w:r>
                      <w:r>
                        <w:rPr>
                          <w:rFonts w:cs="Arial"/>
                          <w:color w:val="FF0000"/>
                          <w:sz w:val="18"/>
                          <w:szCs w:val="18"/>
                          <w:lang w:val="ja-JP"/>
                        </w:rPr>
                        <w:t>avigation Head Unit</w:t>
                      </w:r>
                    </w:p>
                  </w:txbxContent>
                </v:textbox>
                <w10:wrap type="none"/>
              </v:rect>
            </w:pict>
          </mc:Fallback>
        </mc:AlternateContent>
      </w:r>
    </w:p>
    <w:p>
      <w:pPr>
        <w:pStyle w:val="Normal"/>
        <w:ind w:left="226" w:hanging="0"/>
        <w:rPr>
          <w:rFonts w:cs="ＭＳ ゴシック;MS Gothic"/>
          <w:color w:val="FF0000"/>
          <w:lang w:val="en-US" w:eastAsia="en-US"/>
        </w:rPr>
      </w:pPr>
      <w:r>
        <w:rPr>
          <w:rFonts w:cs="ＭＳ ゴシック;MS Gothic"/>
          <w:color w:val="FF0000"/>
          <w:lang w:val="en-US" w:eastAsia="en-US"/>
        </w:rPr>
        <mc:AlternateContent>
          <mc:Choice Requires="wps">
            <w:drawing>
              <wp:anchor behindDoc="0" distT="0" distB="0" distL="0" distR="0" simplePos="0" locked="0" layoutInCell="0" allowOverlap="1" relativeHeight="42">
                <wp:simplePos x="0" y="0"/>
                <wp:positionH relativeFrom="column">
                  <wp:posOffset>1943100</wp:posOffset>
                </wp:positionH>
                <wp:positionV relativeFrom="paragraph">
                  <wp:posOffset>88265</wp:posOffset>
                </wp:positionV>
                <wp:extent cx="4000500" cy="2171700"/>
                <wp:effectExtent l="3175" t="3175" r="3175" b="3175"/>
                <wp:wrapNone/>
                <wp:docPr id="17" name=""/>
                <a:graphic xmlns:a="http://schemas.openxmlformats.org/drawingml/2006/main">
                  <a:graphicData uri="http://schemas.microsoft.com/office/word/2010/wordprocessingShape">
                    <wps:wsp>
                      <wps:cNvSpPr/>
                      <wps:spPr>
                        <a:xfrm>
                          <a:off x="0" y="0"/>
                          <a:ext cx="4000680" cy="2171880"/>
                        </a:xfrm>
                        <a:prstGeom prst="rect">
                          <a:avLst/>
                        </a:prstGeom>
                        <a:noFill/>
                        <a:ln w="648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153pt;margin-top:6.95pt;width:314.95pt;height:170.95pt;mso-wrap-style:none;v-text-anchor:middle">
                <v:fill o:detectmouseclick="t" on="false"/>
                <v:stroke color="black" weight="6480" joinstyle="miter" endcap="flat"/>
                <w10:wrap type="none"/>
              </v:rect>
            </w:pict>
          </mc:Fallback>
        </mc:AlternateContent>
      </w:r>
    </w:p>
    <w:p>
      <w:pPr>
        <w:pStyle w:val="Normal"/>
        <w:ind w:left="226" w:hanging="0"/>
        <w:rPr>
          <w:rFonts w:cs="ＭＳ ゴシック;MS Gothic"/>
          <w:color w:val="FF0000"/>
          <w:lang w:val="en-US" w:eastAsia="en-US"/>
        </w:rPr>
      </w:pPr>
      <w:r>
        <w:rPr>
          <w:rFonts w:cs="ＭＳ ゴシック;MS Gothic"/>
          <w:color w:val="FF0000"/>
          <w:lang w:val="en-US" w:eastAsia="en-US"/>
        </w:rPr>
        <mc:AlternateContent>
          <mc:Choice Requires="wps">
            <w:drawing>
              <wp:anchor behindDoc="0" distT="0" distB="0" distL="114935" distR="114935" simplePos="0" locked="0" layoutInCell="0" allowOverlap="1" relativeHeight="5">
                <wp:simplePos x="0" y="0"/>
                <wp:positionH relativeFrom="column">
                  <wp:posOffset>3886200</wp:posOffset>
                </wp:positionH>
                <wp:positionV relativeFrom="paragraph">
                  <wp:posOffset>1231265</wp:posOffset>
                </wp:positionV>
                <wp:extent cx="0" cy="342900"/>
                <wp:effectExtent l="38100" t="0" r="38100" b="0"/>
                <wp:wrapNone/>
                <wp:docPr id="18" name=""/>
                <a:graphic xmlns:a="http://schemas.openxmlformats.org/drawingml/2006/main">
                  <a:graphicData uri="http://schemas.microsoft.com/office/word/2010/wordprocessingShape">
                    <wps:wsp>
                      <wps:cNvSpPr/>
                      <wps:spPr>
                        <a:xfrm flipV="1">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06pt,96.95pt" to="306pt,123.9pt" stroked="t" o:allowincell="f" style="position:absolute;flip:y">
                <v:stroke color="black" weight="9360" endarrow="block" endarrowwidth="medium" endarrowlength="medium" joinstyle="miter" endcap="flat"/>
                <v:fill o:detectmouseclick="t" on="false"/>
                <w10:wrap type="none"/>
              </v:line>
            </w:pict>
          </mc:Fallback>
        </mc:AlternateContent>
        <w:drawing>
          <wp:anchor behindDoc="0" distT="0" distB="0" distL="114935" distR="114935" simplePos="0" locked="0" layoutInCell="0" allowOverlap="1" relativeHeight="39">
            <wp:simplePos x="0" y="0"/>
            <wp:positionH relativeFrom="column">
              <wp:posOffset>800100</wp:posOffset>
            </wp:positionH>
            <wp:positionV relativeFrom="paragraph">
              <wp:posOffset>545465</wp:posOffset>
            </wp:positionV>
            <wp:extent cx="456565" cy="457200"/>
            <wp:effectExtent l="0" t="0" r="0" b="0"/>
            <wp:wrapNone/>
            <wp:docPr id="19"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descr=""/>
                    <pic:cNvPicPr>
                      <a:picLocks noChangeAspect="1" noChangeArrowheads="1"/>
                    </pic:cNvPicPr>
                  </pic:nvPicPr>
                  <pic:blipFill>
                    <a:blip r:embed="rId8"/>
                    <a:srcRect l="-40" t="-61" r="-40" b="-61"/>
                    <a:stretch>
                      <a:fillRect/>
                    </a:stretch>
                  </pic:blipFill>
                  <pic:spPr bwMode="auto">
                    <a:xfrm>
                      <a:off x="0" y="0"/>
                      <a:ext cx="456565" cy="457200"/>
                    </a:xfrm>
                    <a:prstGeom prst="rect">
                      <a:avLst/>
                    </a:prstGeom>
                  </pic:spPr>
                </pic:pic>
              </a:graphicData>
            </a:graphic>
          </wp:anchor>
        </w:drawing>
        <w:object w:dxaOrig="498" w:dyaOrig="504">
          <v:shapetype id="_x0000_tole_rId9" coordsize="21600,21600" o:spt="ole_rId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 type="_x0000_tole_rId9" style="position:absolute;margin-left:27pt;margin-top:42.95pt;width:26.25pt;height:27pt;mso-wrap-distance-left:9.05pt;mso-wrap-distance-right:9.05pt;mso-position-horizontal-relative:text;mso-position-vertical-relative:text" filled="f" o:ole="">
            <v:imagedata r:id="rId10" o:title=""/>
          </v:shape>
          <o:OLEObject Type="Embed" ProgID="" ShapeID="ole_rId9" DrawAspect="Content" ObjectID="_1729197084" r:id="rId9"/>
        </w:object>
        <mc:AlternateContent>
          <mc:Choice Requires="wps">
            <w:drawing>
              <wp:anchor behindDoc="0" distT="0" distB="0" distL="114935" distR="114935" simplePos="0" locked="0" layoutInCell="0" allowOverlap="1" relativeHeight="44">
                <wp:simplePos x="0" y="0"/>
                <wp:positionH relativeFrom="column">
                  <wp:posOffset>1257300</wp:posOffset>
                </wp:positionH>
                <wp:positionV relativeFrom="paragraph">
                  <wp:posOffset>716915</wp:posOffset>
                </wp:positionV>
                <wp:extent cx="685800" cy="0"/>
                <wp:effectExtent l="0" t="38100" r="0" b="38100"/>
                <wp:wrapNone/>
                <wp:docPr id="20" name=""/>
                <a:graphic xmlns:a="http://schemas.openxmlformats.org/drawingml/2006/main">
                  <a:graphicData uri="http://schemas.microsoft.com/office/word/2010/wordprocessingShape">
                    <wps:wsp>
                      <wps:cNvSpPr/>
                      <wps:spPr>
                        <a:xfrm>
                          <a:off x="0" y="0"/>
                          <a:ext cx="6858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99pt,56.45pt" to="152.95pt,56.4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45">
                <wp:simplePos x="0" y="0"/>
                <wp:positionH relativeFrom="column">
                  <wp:posOffset>1371600</wp:posOffset>
                </wp:positionH>
                <wp:positionV relativeFrom="paragraph">
                  <wp:posOffset>1688465</wp:posOffset>
                </wp:positionV>
                <wp:extent cx="571500" cy="0"/>
                <wp:effectExtent l="0" t="38100" r="0" b="38100"/>
                <wp:wrapNone/>
                <wp:docPr id="21" name=""/>
                <a:graphic xmlns:a="http://schemas.openxmlformats.org/drawingml/2006/main">
                  <a:graphicData uri="http://schemas.microsoft.com/office/word/2010/wordprocessingShape">
                    <wps:wsp>
                      <wps:cNvSpPr/>
                      <wps:spPr>
                        <a:xfrm>
                          <a:off x="0" y="0"/>
                          <a:ext cx="5716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08pt,132.95pt" to="152.95pt,132.95pt" stroked="t" o:allowincell="f" style="position:absolute">
                <v:stroke color="black" weight="9360" endarrow="block" endarrowwidth="medium" endarrowlength="medium" joinstyle="miter" endcap="flat"/>
                <v:fill o:detectmouseclick="t" on="false"/>
                <w10:wrap type="none"/>
              </v:line>
            </w:pict>
          </mc:Fallback>
        </mc:AlternateContent>
        <w:object w:dxaOrig="1015" w:dyaOrig="751">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position:absolute;margin-left:351pt;margin-top:15.95pt;width:63pt;height:46.4pt;mso-wrap-distance-left:9.05pt;mso-wrap-distance-right:9.05pt;mso-position-horizontal-relative:text;mso-position-vertical-relative:text" filled="f" o:ole="">
            <v:imagedata r:id="rId12" o:title=""/>
          </v:shape>
          <o:OLEObject Type="Embed" ProgID="" ShapeID="ole_rId11" DrawAspect="Content" ObjectID="_1106135753" r:id="rId11"/>
        </w:object>
        <mc:AlternateContent>
          <mc:Choice Requires="wps">
            <w:drawing>
              <wp:anchor behindDoc="0" distT="0" distB="0" distL="114935" distR="114935" simplePos="0" locked="0" layoutInCell="0" allowOverlap="1" relativeHeight="49">
                <wp:simplePos x="0" y="0"/>
                <wp:positionH relativeFrom="column">
                  <wp:posOffset>1943100</wp:posOffset>
                </wp:positionH>
                <wp:positionV relativeFrom="paragraph">
                  <wp:posOffset>1699260</wp:posOffset>
                </wp:positionV>
                <wp:extent cx="1371600" cy="0"/>
                <wp:effectExtent l="0" t="38100" r="0" b="38100"/>
                <wp:wrapNone/>
                <wp:docPr id="22" name=""/>
                <a:graphic xmlns:a="http://schemas.openxmlformats.org/drawingml/2006/main">
                  <a:graphicData uri="http://schemas.microsoft.com/office/word/2010/wordprocessingShape">
                    <wps:wsp>
                      <wps:cNvSpPr/>
                      <wps:spPr>
                        <a:xfrm>
                          <a:off x="0" y="0"/>
                          <a:ext cx="13716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3pt,133.8pt" to="260.95pt,133.8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0">
                <wp:simplePos x="0" y="0"/>
                <wp:positionH relativeFrom="column">
                  <wp:posOffset>3657600</wp:posOffset>
                </wp:positionH>
                <wp:positionV relativeFrom="paragraph">
                  <wp:posOffset>202565</wp:posOffset>
                </wp:positionV>
                <wp:extent cx="457200" cy="1028700"/>
                <wp:effectExtent l="5080" t="5080" r="5715" b="5715"/>
                <wp:wrapNone/>
                <wp:docPr id="23" name=""/>
                <a:graphic xmlns:a="http://schemas.openxmlformats.org/drawingml/2006/main">
                  <a:graphicData uri="http://schemas.microsoft.com/office/word/2010/wordprocessingShape">
                    <wps:wsp>
                      <wps:cNvSpPr/>
                      <wps:spPr>
                        <a:xfrm>
                          <a:off x="0" y="0"/>
                          <a:ext cx="457200" cy="1028880"/>
                        </a:xfrm>
                        <a:prstGeom prst="flowChartProcess">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lineRule="exact" w:line="200"/>
                              <w:ind w:left="0" w:hanging="0"/>
                              <w:jc w:val="center"/>
                              <w:rPr/>
                            </w:pPr>
                            <w:r>
                              <w:rPr>
                                <w:kern w:val="2"/>
                                <w:sz w:val="20"/>
                                <w:szCs w:val="24"/>
                                <w:rFonts w:ascii="ＭＳ ゴシック;MS Gothic" w:hAnsi="ＭＳ ゴシック;MS Gothic" w:eastAsia="ＭＳ ゴシック;MS Gothic" w:cs="Arial"/>
                                <w:color w:val="FF0000"/>
                                <w:lang w:val="en-US" w:eastAsia="ja-JP" w:bidi="ar-SA"/>
                              </w:rPr>
                              <w:t>ハッシュ関数</w:t>
                            </w:r>
                          </w:p>
                          <w:p>
                            <w:pPr>
                              <w:overflowPunct w:val="false"/>
                              <w:bidi w:val="0"/>
                              <w:spacing w:lineRule="exact" w:line="200"/>
                              <w:ind w:left="0" w:hanging="0"/>
                              <w:jc w:val="center"/>
                              <w:rPr/>
                            </w:pPr>
                            <w:r>
                              <w:rPr>
                                <w:sz w:val="20"/>
                                <w:kern w:val="2"/>
                                <w:szCs w:val="24"/>
                                <w:rFonts w:ascii="ＭＳ ゴシック;MS Gothic" w:hAnsi="ＭＳ ゴシック;MS Gothic" w:eastAsia="ＭＳ ゴシック;MS Gothic" w:cs="Arial"/>
                                <w:color w:val="FF0000"/>
                                <w:lang w:val="en-US" w:eastAsia="ja-JP" w:bidi="ar-SA"/>
                              </w:rPr>
                              <w:t>Hash function</w:t>
                            </w:r>
                          </w:p>
                        </w:txbxContent>
                      </wps:txbx>
                      <wps:bodyPr lIns="74160" rIns="74160" tIns="9000" bIns="9000" anchor="t" vert="eaVert">
                        <a:noAutofit/>
                      </wps:bodyPr>
                    </wps:wsp>
                  </a:graphicData>
                </a:graphic>
              </wp:anchor>
            </w:drawing>
          </mc:Choice>
          <mc:Fallback>
            <w:pict>
              <v:shapetype id="_x0000_t109" coordsize="21600,21600" o:spt="109" path="m,l21600,l21600,21600l,21600xe">
                <v:stroke joinstyle="miter"/>
                <v:path gradientshapeok="t" o:connecttype="rect" textboxrect="0,0,21600,21600"/>
              </v:shapetype>
              <v:shape id="shape_0" fillcolor="white" stroked="t" o:allowincell="f" style="position:absolute;margin-left:288pt;margin-top:15.95pt;width:35.95pt;height:80.95pt;mso-wrap-style:square;v-text-anchor:top" type="_x0000_t109">
                <v:textbox style="layout-flow:vertical">
                  <w:txbxContent>
                    <w:p>
                      <w:pPr>
                        <w:overflowPunct w:val="false"/>
                        <w:bidi w:val="0"/>
                        <w:spacing w:lineRule="exact" w:line="200"/>
                        <w:ind w:left="0" w:hanging="0"/>
                        <w:jc w:val="center"/>
                        <w:rPr/>
                      </w:pPr>
                      <w:r>
                        <w:rPr>
                          <w:kern w:val="2"/>
                          <w:sz w:val="20"/>
                          <w:szCs w:val="24"/>
                          <w:rFonts w:ascii="ＭＳ ゴシック;MS Gothic" w:hAnsi="ＭＳ ゴシック;MS Gothic" w:eastAsia="ＭＳ ゴシック;MS Gothic" w:cs="Arial"/>
                          <w:color w:val="FF0000"/>
                          <w:lang w:val="en-US" w:eastAsia="ja-JP" w:bidi="ar-SA"/>
                        </w:rPr>
                        <w:t>ハッシュ関数</w:t>
                      </w:r>
                    </w:p>
                    <w:p>
                      <w:pPr>
                        <w:overflowPunct w:val="false"/>
                        <w:bidi w:val="0"/>
                        <w:spacing w:lineRule="exact" w:line="200"/>
                        <w:ind w:left="0" w:hanging="0"/>
                        <w:jc w:val="center"/>
                        <w:rPr/>
                      </w:pPr>
                      <w:r>
                        <w:rPr>
                          <w:sz w:val="20"/>
                          <w:kern w:val="2"/>
                          <w:szCs w:val="24"/>
                          <w:rFonts w:ascii="ＭＳ ゴシック;MS Gothic" w:hAnsi="ＭＳ ゴシック;MS Gothic" w:eastAsia="ＭＳ ゴシック;MS Gothic" w:cs="Arial"/>
                          <w:color w:val="FF0000"/>
                          <w:lang w:val="en-US" w:eastAsia="ja-JP" w:bidi="ar-SA"/>
                        </w:rPr>
                        <w:t>Hash function</w:t>
                      </w:r>
                    </w:p>
                  </w:txbxContent>
                </v:textbox>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51">
                <wp:simplePos x="0" y="0"/>
                <wp:positionH relativeFrom="column">
                  <wp:posOffset>4114800</wp:posOffset>
                </wp:positionH>
                <wp:positionV relativeFrom="paragraph">
                  <wp:posOffset>1002665</wp:posOffset>
                </wp:positionV>
                <wp:extent cx="342900" cy="0"/>
                <wp:effectExtent l="0" t="38100" r="0" b="38100"/>
                <wp:wrapNone/>
                <wp:docPr id="24" name=""/>
                <a:graphic xmlns:a="http://schemas.openxmlformats.org/drawingml/2006/main">
                  <a:graphicData uri="http://schemas.microsoft.com/office/word/2010/wordprocessingShape">
                    <wps:wsp>
                      <wps:cNvSpPr/>
                      <wps:spPr>
                        <a:xfrm flipH="1">
                          <a:off x="0" y="0"/>
                          <a:ext cx="34308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24pt,78.95pt" to="350.95pt,78.95pt" stroked="t" o:allowincell="f" style="position:absolute;flip:x">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2">
                <wp:simplePos x="0" y="0"/>
                <wp:positionH relativeFrom="column">
                  <wp:posOffset>4114800</wp:posOffset>
                </wp:positionH>
                <wp:positionV relativeFrom="paragraph">
                  <wp:posOffset>431165</wp:posOffset>
                </wp:positionV>
                <wp:extent cx="457200" cy="0"/>
                <wp:effectExtent l="0" t="38100" r="0" b="38100"/>
                <wp:wrapNone/>
                <wp:docPr id="25" name=""/>
                <a:graphic xmlns:a="http://schemas.openxmlformats.org/drawingml/2006/main">
                  <a:graphicData uri="http://schemas.microsoft.com/office/word/2010/wordprocessingShape">
                    <wps:wsp>
                      <wps:cNvSpPr/>
                      <wps:spPr>
                        <a:xfrm flipH="1">
                          <a:off x="0" y="0"/>
                          <a:ext cx="4572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24pt,33.95pt" to="359.95pt,33.95pt" stroked="t" o:allowincell="f" style="position:absolute;flip:x">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3">
                <wp:simplePos x="0" y="0"/>
                <wp:positionH relativeFrom="column">
                  <wp:posOffset>3200400</wp:posOffset>
                </wp:positionH>
                <wp:positionV relativeFrom="paragraph">
                  <wp:posOffset>716915</wp:posOffset>
                </wp:positionV>
                <wp:extent cx="457200" cy="0"/>
                <wp:effectExtent l="0" t="38100" r="0" b="38100"/>
                <wp:wrapNone/>
                <wp:docPr id="26" name=""/>
                <a:graphic xmlns:a="http://schemas.openxmlformats.org/drawingml/2006/main">
                  <a:graphicData uri="http://schemas.microsoft.com/office/word/2010/wordprocessingShape">
                    <wps:wsp>
                      <wps:cNvSpPr/>
                      <wps:spPr>
                        <a:xfrm flipH="1">
                          <a:off x="0" y="0"/>
                          <a:ext cx="4572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52pt,56.45pt" to="287.95pt,56.45pt" stroked="t" o:allowincell="f" style="position:absolute;flip:x">
                <v:stroke color="black" weight="9360" endarrow="block" endarrowwidth="medium" endarrowlength="medium" joinstyle="miter" endcap="flat"/>
                <v:fill o:detectmouseclick="t" on="false"/>
                <w10:wrap type="none"/>
              </v:line>
            </w:pict>
          </mc:Fallback>
        </mc:AlternateContent>
        <mc:AlternateContent>
          <mc:Choice Requires="wps">
            <w:drawing>
              <wp:anchor behindDoc="0" distT="0" distB="0" distL="114935" distR="114935" simplePos="0" locked="0" layoutInCell="0" allowOverlap="1" relativeHeight="54">
                <wp:simplePos x="0" y="0"/>
                <wp:positionH relativeFrom="column">
                  <wp:posOffset>2686050</wp:posOffset>
                </wp:positionH>
                <wp:positionV relativeFrom="paragraph">
                  <wp:posOffset>202565</wp:posOffset>
                </wp:positionV>
                <wp:extent cx="571500" cy="1028700"/>
                <wp:effectExtent l="5715" t="5080" r="6350" b="5715"/>
                <wp:wrapNone/>
                <wp:docPr id="27" name=""/>
                <a:graphic xmlns:a="http://schemas.openxmlformats.org/drawingml/2006/main">
                  <a:graphicData uri="http://schemas.microsoft.com/office/word/2010/wordprocessingShape">
                    <wps:wsp>
                      <wps:cNvSpPr/>
                      <wps:spPr>
                        <a:xfrm>
                          <a:off x="0" y="0"/>
                          <a:ext cx="571680" cy="1028880"/>
                        </a:xfrm>
                        <a:prstGeom prst="flowChartInputOutput">
                          <a:avLst/>
                        </a:prstGeom>
                        <a:solidFill>
                          <a:srgbClr val="ffffff"/>
                        </a:solidFill>
                        <a:ln w="9360">
                          <a:solidFill>
                            <a:srgbClr val="000000"/>
                          </a:solidFill>
                          <a:miter/>
                        </a:ln>
                      </wps:spPr>
                      <wps:style>
                        <a:lnRef idx="0"/>
                        <a:fillRef idx="0"/>
                        <a:effectRef idx="0"/>
                        <a:fontRef idx="minor"/>
                      </wps:style>
                      <wps:txbx>
                        <w:txbxContent>
                          <w:p>
                            <w:pPr>
                              <w:overflowPunct w:val="false"/>
                              <w:bidi w:val="0"/>
                              <w:spacing w:lineRule="exact" w:line="200"/>
                              <w:ind w:left="0" w:hanging="0"/>
                              <w:jc w:val="center"/>
                              <w:rPr/>
                            </w:pPr>
                            <w:r>
                              <w:rPr>
                                <w:kern w:val="2"/>
                                <w:sz w:val="20"/>
                                <w:szCs w:val="24"/>
                                <w:rFonts w:ascii="ＭＳ ゴシック;MS Gothic" w:hAnsi="ＭＳ ゴシック;MS Gothic" w:eastAsia="ＭＳ ゴシック;MS Gothic" w:cs="Arial"/>
                                <w:color w:val="FF0000"/>
                                <w:lang w:val="en-US" w:eastAsia="ja-JP" w:bidi="ar-SA"/>
                              </w:rPr>
                              <w:t>ハッシュ値</w:t>
                            </w:r>
                          </w:p>
                          <w:p>
                            <w:pPr>
                              <w:overflowPunct w:val="false"/>
                              <w:bidi w:val="0"/>
                              <w:spacing w:lineRule="exact" w:line="200"/>
                              <w:ind w:left="0" w:hanging="0"/>
                              <w:jc w:val="center"/>
                              <w:rPr/>
                            </w:pPr>
                            <w:r>
                              <w:rPr>
                                <w:sz w:val="20"/>
                                <w:kern w:val="2"/>
                                <w:szCs w:val="24"/>
                                <w:rFonts w:ascii="ＭＳ ゴシック;MS Gothic" w:hAnsi="ＭＳ ゴシック;MS Gothic" w:eastAsia="ＭＳ ゴシック;MS Gothic" w:cs="Arial"/>
                                <w:color w:val="FF0000"/>
                                <w:lang w:val="en-US" w:eastAsia="ja-JP" w:bidi="ar-SA"/>
                              </w:rPr>
                              <w:t>Hash value</w:t>
                            </w:r>
                          </w:p>
                          <w:p>
                            <w:pPr>
                              <w:overflowPunct w:val="false"/>
                              <w:bidi w:val="0"/>
                              <w:spacing w:lineRule="exact" w:line="200"/>
                              <w:ind w:left="0" w:hanging="0"/>
                              <w:jc w:val="center"/>
                              <w:rPr/>
                            </w:pPr>
                            <w:r>
                              <w:rPr>
                                <w:sz w:val="24"/>
                                <w:rFonts w:ascii="Liberation Serif" w:hAnsi="Liberation Serif" w:eastAsia="Noto Serif CJK SC" w:cs="Lohit Devanagari"/>
                                <w:lang w:eastAsia="zh-CN" w:bidi="hi-IN"/>
                              </w:rPr>
                            </w:r>
                          </w:p>
                        </w:txbxContent>
                      </wps:txbx>
                      <wps:bodyPr lIns="74160" rIns="74160" tIns="9000" bIns="9000" anchor="t" vert="eaVert">
                        <a:noAutofit/>
                      </wps:bodyPr>
                    </wps:wsp>
                  </a:graphicData>
                </a:graphic>
              </wp:anchor>
            </w:drawing>
          </mc:Choice>
          <mc:Fallback>
            <w:pict>
              <v:shapetype id="_x0000_t111" coordsize="21600,21600" o:spt="111" path="m,21600l4320,l21600,l17280,21600xe">
                <v:stroke joinstyle="miter"/>
                <v:formulas>
                  <v:f eqn="prod width 2 5"/>
                  <v:f eqn="prod width 3 5"/>
                  <v:f eqn="prod width 4 5"/>
                  <v:f eqn="prod width 9 10"/>
                </v:formulas>
                <v:path gradientshapeok="t" o:connecttype="rect" textboxrect="4320,0,@2,21600"/>
              </v:shapetype>
              <v:shape id="shape_0" fillcolor="white" stroked="t" o:allowincell="f" style="position:absolute;margin-left:211.5pt;margin-top:15.95pt;width:44.95pt;height:80.95pt;mso-wrap-style:square;v-text-anchor:top" type="_x0000_t111">
                <v:textbox style="layout-flow:vertical">
                  <w:txbxContent>
                    <w:p>
                      <w:pPr>
                        <w:overflowPunct w:val="false"/>
                        <w:bidi w:val="0"/>
                        <w:spacing w:lineRule="exact" w:line="200"/>
                        <w:ind w:left="0" w:hanging="0"/>
                        <w:jc w:val="center"/>
                        <w:rPr/>
                      </w:pPr>
                      <w:r>
                        <w:rPr>
                          <w:kern w:val="2"/>
                          <w:sz w:val="20"/>
                          <w:szCs w:val="24"/>
                          <w:rFonts w:ascii="ＭＳ ゴシック;MS Gothic" w:hAnsi="ＭＳ ゴシック;MS Gothic" w:eastAsia="ＭＳ ゴシック;MS Gothic" w:cs="Arial"/>
                          <w:color w:val="FF0000"/>
                          <w:lang w:val="en-US" w:eastAsia="ja-JP" w:bidi="ar-SA"/>
                        </w:rPr>
                        <w:t>ハッシュ値</w:t>
                      </w:r>
                    </w:p>
                    <w:p>
                      <w:pPr>
                        <w:overflowPunct w:val="false"/>
                        <w:bidi w:val="0"/>
                        <w:spacing w:lineRule="exact" w:line="200"/>
                        <w:ind w:left="0" w:hanging="0"/>
                        <w:jc w:val="center"/>
                        <w:rPr/>
                      </w:pPr>
                      <w:r>
                        <w:rPr>
                          <w:sz w:val="20"/>
                          <w:kern w:val="2"/>
                          <w:szCs w:val="24"/>
                          <w:rFonts w:ascii="ＭＳ ゴシック;MS Gothic" w:hAnsi="ＭＳ ゴシック;MS Gothic" w:eastAsia="ＭＳ ゴシック;MS Gothic" w:cs="Arial"/>
                          <w:color w:val="FF0000"/>
                          <w:lang w:val="en-US" w:eastAsia="ja-JP" w:bidi="ar-SA"/>
                        </w:rPr>
                        <w:t>Hash value</w:t>
                      </w:r>
                    </w:p>
                    <w:p>
                      <w:pPr>
                        <w:overflowPunct w:val="false"/>
                        <w:bidi w:val="0"/>
                        <w:spacing w:lineRule="exact" w:line="200"/>
                        <w:ind w:left="0" w:hanging="0"/>
                        <w:jc w:val="center"/>
                        <w:rPr/>
                      </w:pPr>
                      <w:r>
                        <w:rPr>
                          <w:sz w:val="24"/>
                          <w:rFonts w:ascii="Liberation Serif" w:hAnsi="Liberation Serif" w:eastAsia="Noto Serif CJK SC" w:cs="Lohit Devanagari"/>
                          <w:lang w:eastAsia="zh-CN" w:bidi="hi-IN"/>
                        </w:rPr>
                      </w:r>
                    </w:p>
                  </w:txbxContent>
                </v:textbox>
                <v:fill o:detectmouseclick="t" type="solid" color2="black"/>
                <v:stroke color="black" weight="9360" joinstyle="miter" endcap="flat"/>
                <w10:wrap type="none"/>
              </v:shape>
            </w:pict>
          </mc:Fallback>
        </mc:AlternateContent>
      </w:r>
      <w:r>
        <mc:AlternateContent>
          <mc:Choice Requires="wps">
            <w:drawing>
              <wp:anchor behindDoc="0" distT="0" distB="0" distL="0" distR="0" simplePos="0" locked="0" layoutInCell="0" allowOverlap="1" relativeHeight="38">
                <wp:simplePos x="0" y="0"/>
                <wp:positionH relativeFrom="column">
                  <wp:posOffset>114300</wp:posOffset>
                </wp:positionH>
                <wp:positionV relativeFrom="paragraph">
                  <wp:posOffset>115570</wp:posOffset>
                </wp:positionV>
                <wp:extent cx="1280160" cy="429895"/>
                <wp:effectExtent l="0" t="0" r="0" b="0"/>
                <wp:wrapNone/>
                <wp:docPr id="28" name="Frame8"/>
                <a:graphic xmlns:a="http://schemas.openxmlformats.org/drawingml/2006/main">
                  <a:graphicData uri="http://schemas.microsoft.com/office/word/2010/wordprocessingShape">
                    <wps:wsp>
                      <wps:cNvSpPr txBox="1"/>
                      <wps:spPr>
                        <a:xfrm>
                          <a:off x="0" y="0"/>
                          <a:ext cx="1280160" cy="429895"/>
                        </a:xfrm>
                        <a:prstGeom prst="rect"/>
                        <a:solidFill>
                          <a:srgbClr val="FFFFFF">
                            <a:alpha val="0"/>
                          </a:srgbClr>
                        </a:solidFill>
                      </wps:spPr>
                      <wps:txbx>
                        <w:txbxContent>
                          <w:p>
                            <w:pPr>
                              <w:pStyle w:val="Normal"/>
                              <w:autoSpaceDE w:val="false"/>
                              <w:snapToGrid w:val="false"/>
                              <w:rPr>
                                <w:rFonts w:cs="Arial"/>
                                <w:color w:val="FF0000"/>
                                <w:sz w:val="18"/>
                                <w:szCs w:val="18"/>
                                <w:lang w:val="ja-JP"/>
                              </w:rPr>
                            </w:pPr>
                            <w:r>
                              <w:rPr>
                                <w:rFonts w:cs="Arial"/>
                                <w:color w:val="FF0000"/>
                                <w:sz w:val="18"/>
                                <w:szCs w:val="18"/>
                                <w:lang w:val="ja-JP"/>
                              </w:rPr>
                              <w:t>ライセンスキー</w:t>
                            </w:r>
                          </w:p>
                          <w:p>
                            <w:pPr>
                              <w:pStyle w:val="Normal"/>
                              <w:autoSpaceDE w:val="false"/>
                              <w:snapToGrid w:val="false"/>
                              <w:rPr/>
                            </w:pPr>
                            <w:r>
                              <w:rPr>
                                <w:rFonts w:cs="Arial"/>
                                <w:color w:val="FF0000"/>
                                <w:sz w:val="18"/>
                                <w:szCs w:val="18"/>
                                <w:lang w:val="ja-JP"/>
                              </w:rPr>
                              <w:t>L</w:t>
                            </w:r>
                            <w:r>
                              <w:rPr>
                                <w:rFonts w:cs="Arial"/>
                                <w:color w:val="FF0000"/>
                                <w:sz w:val="18"/>
                                <w:szCs w:val="18"/>
                                <w:lang w:val="ja-JP"/>
                              </w:rPr>
                              <w:t>icense key</w:t>
                            </w:r>
                          </w:p>
                        </w:txbxContent>
                      </wps:txbx>
                      <wps:bodyPr anchor="t" lIns="90805" tIns="47625" rIns="90805" bIns="47625">
                        <a:noAutofit/>
                      </wps:bodyPr>
                    </wps:wsp>
                  </a:graphicData>
                </a:graphic>
              </wp:anchor>
            </w:drawing>
          </mc:Choice>
          <mc:Fallback>
            <w:pict>
              <v:rect fillcolor="#FFFFFF" style="position:absolute;rotation:-0;width:100.8pt;height:33.85pt;mso-wrap-distance-left:0pt;mso-wrap-distance-right:0pt;mso-wrap-distance-top:0pt;mso-wrap-distance-bottom:0pt;margin-top:9.1pt;mso-position-vertical-relative:text;margin-left:9pt;mso-position-horizontal-relative:text">
                <v:fill opacity="0f"/>
                <v:textbox inset="0.0993055555555556in,0.0520833333333333in,0.0993055555555556in,0.0520833333333333in">
                  <w:txbxContent>
                    <w:p>
                      <w:pPr>
                        <w:pStyle w:val="Normal"/>
                        <w:autoSpaceDE w:val="false"/>
                        <w:snapToGrid w:val="false"/>
                        <w:rPr>
                          <w:rFonts w:cs="Arial"/>
                          <w:color w:val="FF0000"/>
                          <w:sz w:val="18"/>
                          <w:szCs w:val="18"/>
                          <w:lang w:val="ja-JP"/>
                        </w:rPr>
                      </w:pPr>
                      <w:r>
                        <w:rPr>
                          <w:rFonts w:cs="Arial"/>
                          <w:color w:val="FF0000"/>
                          <w:sz w:val="18"/>
                          <w:szCs w:val="18"/>
                          <w:lang w:val="ja-JP"/>
                        </w:rPr>
                        <w:t>ライセンスキー</w:t>
                      </w:r>
                    </w:p>
                    <w:p>
                      <w:pPr>
                        <w:pStyle w:val="Normal"/>
                        <w:autoSpaceDE w:val="false"/>
                        <w:snapToGrid w:val="false"/>
                        <w:rPr/>
                      </w:pPr>
                      <w:r>
                        <w:rPr>
                          <w:rFonts w:cs="Arial"/>
                          <w:color w:val="FF0000"/>
                          <w:sz w:val="18"/>
                          <w:szCs w:val="18"/>
                          <w:lang w:val="ja-JP"/>
                        </w:rPr>
                        <w:t>L</w:t>
                      </w:r>
                      <w:r>
                        <w:rPr>
                          <w:rFonts w:cs="Arial"/>
                          <w:color w:val="FF0000"/>
                          <w:sz w:val="18"/>
                          <w:szCs w:val="18"/>
                          <w:lang w:val="ja-JP"/>
                        </w:rPr>
                        <w:t>icense key</w:t>
                      </w:r>
                    </w:p>
                  </w:txbxContent>
                </v:textbox>
                <w10:wrap type="none"/>
              </v:rect>
            </w:pict>
          </mc:Fallback>
        </mc:AlternateContent>
      </w:r>
    </w:p>
    <w:p>
      <w:pPr>
        <w:pStyle w:val="Normal"/>
        <w:ind w:left="226" w:hanging="0"/>
        <w:rPr>
          <w:rFonts w:cs="ＭＳ ゴシック;MS Gothic"/>
          <w:color w:val="FF0000"/>
          <w:lang w:val="en-US" w:eastAsia="en-US"/>
        </w:rPr>
      </w:pPr>
      <w:r>
        <w:rPr>
          <w:rFonts w:cs="ＭＳ ゴシック;MS Gothic"/>
          <w:color w:val="FF0000"/>
          <w:lang w:val="en-US" w:eastAsia="en-US"/>
        </w:rPr>
        <mc:AlternateContent>
          <mc:Choice Requires="wps">
            <w:drawing>
              <wp:anchor behindDoc="0" distT="0" distB="0" distL="114935" distR="114935" simplePos="0" locked="0" layoutInCell="0" allowOverlap="1" relativeHeight="55">
                <wp:simplePos x="0" y="0"/>
                <wp:positionH relativeFrom="column">
                  <wp:posOffset>1943100</wp:posOffset>
                </wp:positionH>
                <wp:positionV relativeFrom="paragraph">
                  <wp:posOffset>202565</wp:posOffset>
                </wp:positionV>
                <wp:extent cx="800100" cy="571500"/>
                <wp:effectExtent l="5715" t="18415" r="6350" b="19050"/>
                <wp:wrapNone/>
                <wp:docPr id="29" name=""/>
                <a:graphic xmlns:a="http://schemas.openxmlformats.org/drawingml/2006/main">
                  <a:graphicData uri="http://schemas.microsoft.com/office/word/2010/wordprocessingShape">
                    <wps:wsp>
                      <wps:cNvSpPr/>
                      <wps:spPr>
                        <a:xfrm>
                          <a:off x="0" y="0"/>
                          <a:ext cx="800280" cy="571680"/>
                        </a:xfrm>
                        <a:prstGeom prst="leftRightArrow">
                          <a:avLst>
                            <a:gd name="adj1" fmla="val 50000"/>
                            <a:gd name="adj2" fmla="val 27868"/>
                          </a:avLst>
                        </a:prstGeom>
                        <a:solidFill>
                          <a:srgbClr val="ccffcc"/>
                        </a:solidFill>
                        <a:ln w="9360">
                          <a:solidFill>
                            <a:srgbClr val="000000"/>
                          </a:solidFill>
                          <a:miter/>
                        </a:ln>
                      </wps:spPr>
                      <wps:style>
                        <a:lnRef idx="0"/>
                        <a:fillRef idx="0"/>
                        <a:effectRef idx="0"/>
                        <a:fontRef idx="minor"/>
                      </wps:style>
                      <wps:bodyPr/>
                    </wps:wsp>
                  </a:graphicData>
                </a:graphic>
              </wp:anchor>
            </w:drawing>
          </mc:Choice>
          <mc:Fallback>
            <w:pict>
              <v:shapetype id="_x0000_t69" coordsize="21600,21600" o:spt="69" adj="10800,10800" path="m,10800l@2,l@2@5l@3@5l@3,l21600,10800l@3,21600l@3@6l@2@6l@2,21600xe">
                <v:stroke joinstyle="miter"/>
                <v:formulas>
                  <v:f eqn="val 10800"/>
                  <v:f eqn="val #1"/>
                  <v:f eqn="val #0"/>
                  <v:f eqn="sum width 0 @2"/>
                  <v:f eqn="prod 1 @1 2"/>
                  <v:f eqn="sum 10800 0 @4"/>
                  <v:f eqn="sum 10800 @4 0"/>
                  <v:f eqn="prod @5 @2 10800"/>
                  <v:f eqn="sum @2 0 @7"/>
                  <v:f eqn="sum @3 @7 0"/>
                </v:formulas>
                <v:path gradientshapeok="t" o:connecttype="rect" textboxrect="@8,@5,@9,@6"/>
                <v:handles>
                  <v:h position="@3,@5"/>
                  <v:h position="@2,0"/>
                </v:handles>
              </v:shapetype>
              <v:shape id="shape_0" fillcolor="#ccffcc" stroked="t" o:allowincell="f" style="position:absolute;margin-left:153pt;margin-top:15.95pt;width:62.95pt;height:44.95pt;mso-wrap-style:none;v-text-anchor:middle" type="_x0000_t69">
                <v:textbox>
                  <w:txbxContent>
                    <w:p>
                      <w:pPr>
                        <w:overflowPunct w:val="false"/>
                        <w:bidi w:val="0"/>
                        <w:ind w:left="0" w:hanging="0"/>
                        <w:jc w:val="center"/>
                        <w:rPr/>
                      </w:pPr>
                      <w:r>
                        <w:rPr>
                          <w:sz w:val="24"/>
                          <w:rFonts w:ascii="Liberation Serif" w:hAnsi="Liberation Serif" w:eastAsia="Noto Serif CJK SC" w:cs="Lohit Devanagari"/>
                          <w:lang w:eastAsia="zh-CN" w:bidi="hi-IN"/>
                        </w:rPr>
                      </w:r>
                    </w:p>
                  </w:txbxContent>
                </v:textbox>
                <v:fill o:detectmouseclick="t" type="solid" color2="#330033"/>
                <v:stroke color="black" weight="9360" joinstyle="miter" endcap="flat"/>
                <w10:wrap type="none"/>
              </v:shape>
            </w:pict>
          </mc:Fallback>
        </mc:AlternateContent>
      </w:r>
    </w:p>
    <w:p>
      <w:pPr>
        <w:pStyle w:val="Normal"/>
        <w:ind w:left="226" w:hanging="0"/>
        <w:rPr>
          <w:rFonts w:cs="ＭＳ ゴシック;MS Gothic"/>
          <w:color w:val="FF0000"/>
          <w:lang w:val="en-US" w:eastAsia="en-US"/>
        </w:rPr>
      </w:pPr>
      <w:r>
        <w:rPr>
          <w:rFonts w:cs="ＭＳ ゴシック;MS Gothic"/>
          <w:color w:val="FF0000"/>
          <w:lang w:val="en-US" w:eastAsia="en-US"/>
        </w:rPr>
      </w:r>
      <w:r>
        <mc:AlternateContent>
          <mc:Choice Requires="wps">
            <w:drawing>
              <wp:anchor behindDoc="0" distT="0" distB="0" distL="0" distR="0" simplePos="0" locked="0" layoutInCell="0" allowOverlap="1" relativeHeight="56">
                <wp:simplePos x="0" y="0"/>
                <wp:positionH relativeFrom="column">
                  <wp:posOffset>1721485</wp:posOffset>
                </wp:positionH>
                <wp:positionV relativeFrom="paragraph">
                  <wp:posOffset>66675</wp:posOffset>
                </wp:positionV>
                <wp:extent cx="1259205" cy="533400"/>
                <wp:effectExtent l="0" t="0" r="0" b="0"/>
                <wp:wrapNone/>
                <wp:docPr id="30" name="Frame9"/>
                <a:graphic xmlns:a="http://schemas.openxmlformats.org/drawingml/2006/main">
                  <a:graphicData uri="http://schemas.microsoft.com/office/word/2010/wordprocessingShape">
                    <wps:wsp>
                      <wps:cNvSpPr txBox="1"/>
                      <wps:spPr>
                        <a:xfrm>
                          <a:off x="0" y="0"/>
                          <a:ext cx="1259205" cy="533400"/>
                        </a:xfrm>
                        <a:prstGeom prst="rect"/>
                        <a:solidFill>
                          <a:srgbClr val="FFFFFF">
                            <a:alpha val="0"/>
                          </a:srgbClr>
                        </a:solidFill>
                      </wps:spPr>
                      <wps:txbx>
                        <w:txbxContent>
                          <w:p>
                            <w:pPr>
                              <w:pStyle w:val="Normal"/>
                              <w:autoSpaceDE w:val="false"/>
                              <w:spacing w:lineRule="exact" w:line="200"/>
                              <w:ind w:left="0" w:hanging="0"/>
                              <w:jc w:val="center"/>
                              <w:rPr>
                                <w:rFonts w:cs="Arial"/>
                                <w:color w:val="FF0000"/>
                                <w:sz w:val="16"/>
                                <w:szCs w:val="16"/>
                                <w:lang w:val="ja-JP"/>
                              </w:rPr>
                            </w:pPr>
                            <w:r>
                              <w:rPr>
                                <w:rFonts w:cs="Arial"/>
                                <w:color w:val="FF0000"/>
                                <w:sz w:val="16"/>
                                <w:szCs w:val="16"/>
                                <w:lang w:val="ja-JP"/>
                              </w:rPr>
                              <w:t>照合</w:t>
                            </w:r>
                          </w:p>
                          <w:p>
                            <w:pPr>
                              <w:pStyle w:val="Normal"/>
                              <w:autoSpaceDE w:val="false"/>
                              <w:spacing w:lineRule="exact" w:line="200"/>
                              <w:ind w:left="0" w:hanging="0"/>
                              <w:jc w:val="center"/>
                              <w:rPr/>
                            </w:pPr>
                            <w:r>
                              <w:rPr>
                                <w:rFonts w:cs="Arial"/>
                                <w:color w:val="FF0000"/>
                                <w:sz w:val="16"/>
                                <w:szCs w:val="16"/>
                                <w:lang w:val="ja-JP"/>
                              </w:rPr>
                              <w:t>I</w:t>
                            </w:r>
                            <w:r>
                              <w:rPr>
                                <w:rFonts w:cs="Arial"/>
                                <w:color w:val="FF0000"/>
                                <w:sz w:val="16"/>
                                <w:szCs w:val="16"/>
                                <w:lang w:val="ja-JP"/>
                              </w:rPr>
                              <w:t>dentification</w:t>
                            </w:r>
                          </w:p>
                        </w:txbxContent>
                      </wps:txbx>
                      <wps:bodyPr anchor="t" lIns="90805" tIns="47625" rIns="90805" bIns="47625">
                        <a:noAutofit/>
                      </wps:bodyPr>
                    </wps:wsp>
                  </a:graphicData>
                </a:graphic>
              </wp:anchor>
            </w:drawing>
          </mc:Choice>
          <mc:Fallback>
            <w:pict>
              <v:rect fillcolor="#FFFFFF" style="position:absolute;rotation:-0;width:99.15pt;height:42pt;mso-wrap-distance-left:0pt;mso-wrap-distance-right:0pt;mso-wrap-distance-top:0pt;mso-wrap-distance-bottom:0pt;margin-top:5.25pt;mso-position-vertical-relative:text;margin-left:135.55pt;mso-position-horizontal-relative:text">
                <v:fill opacity="0f"/>
                <v:textbox inset="0.0993055555555556in,0.0520833333333333in,0.0993055555555556in,0.0520833333333333in">
                  <w:txbxContent>
                    <w:p>
                      <w:pPr>
                        <w:pStyle w:val="Normal"/>
                        <w:autoSpaceDE w:val="false"/>
                        <w:spacing w:lineRule="exact" w:line="200"/>
                        <w:ind w:left="0" w:hanging="0"/>
                        <w:jc w:val="center"/>
                        <w:rPr>
                          <w:rFonts w:cs="Arial"/>
                          <w:color w:val="FF0000"/>
                          <w:sz w:val="16"/>
                          <w:szCs w:val="16"/>
                          <w:lang w:val="ja-JP"/>
                        </w:rPr>
                      </w:pPr>
                      <w:r>
                        <w:rPr>
                          <w:rFonts w:cs="Arial"/>
                          <w:color w:val="FF0000"/>
                          <w:sz w:val="16"/>
                          <w:szCs w:val="16"/>
                          <w:lang w:val="ja-JP"/>
                        </w:rPr>
                        <w:t>照合</w:t>
                      </w:r>
                    </w:p>
                    <w:p>
                      <w:pPr>
                        <w:pStyle w:val="Normal"/>
                        <w:autoSpaceDE w:val="false"/>
                        <w:spacing w:lineRule="exact" w:line="200"/>
                        <w:ind w:left="0" w:hanging="0"/>
                        <w:jc w:val="center"/>
                        <w:rPr/>
                      </w:pPr>
                      <w:r>
                        <w:rPr>
                          <w:rFonts w:cs="Arial"/>
                          <w:color w:val="FF0000"/>
                          <w:sz w:val="16"/>
                          <w:szCs w:val="16"/>
                          <w:lang w:val="ja-JP"/>
                        </w:rPr>
                        <w:t>I</w:t>
                      </w:r>
                      <w:r>
                        <w:rPr>
                          <w:rFonts w:cs="Arial"/>
                          <w:color w:val="FF0000"/>
                          <w:sz w:val="16"/>
                          <w:szCs w:val="16"/>
                          <w:lang w:val="ja-JP"/>
                        </w:rPr>
                        <w:t>dentification</w:t>
                      </w:r>
                    </w:p>
                  </w:txbxContent>
                </v:textbox>
                <w10:wrap type="none"/>
              </v:rect>
            </w:pict>
          </mc:Fallback>
        </mc:AlternateContent>
      </w:r>
    </w:p>
    <w:p>
      <w:pPr>
        <w:pStyle w:val="Normal"/>
        <w:ind w:left="226" w:hanging="0"/>
        <w:rPr>
          <w:rFonts w:cs="ＭＳ ゴシック;MS Gothic"/>
          <w:color w:val="FF0000"/>
          <w:lang w:val="en-US" w:eastAsia="en-US"/>
        </w:rPr>
      </w:pPr>
      <w:r>
        <w:rPr>
          <w:rFonts w:cs="ＭＳ ゴシック;MS Gothic"/>
          <w:color w:val="FF0000"/>
          <w:lang w:val="en-US" w:eastAsia="en-US"/>
        </w:rPr>
        <mc:AlternateContent>
          <mc:Choice Requires="wps">
            <w:drawing>
              <wp:anchor behindDoc="0" distT="0" distB="0" distL="114935" distR="114935" simplePos="0" locked="0" layoutInCell="0" allowOverlap="1" relativeHeight="47">
                <wp:simplePos x="0" y="0"/>
                <wp:positionH relativeFrom="column">
                  <wp:posOffset>4457700</wp:posOffset>
                </wp:positionH>
                <wp:positionV relativeFrom="paragraph">
                  <wp:posOffset>88265</wp:posOffset>
                </wp:positionV>
                <wp:extent cx="1247140" cy="342900"/>
                <wp:effectExtent l="9525" t="5080" r="10160" b="93980"/>
                <wp:wrapNone/>
                <wp:docPr id="31" name=""/>
                <a:graphic xmlns:a="http://schemas.openxmlformats.org/drawingml/2006/main">
                  <a:graphicData uri="http://schemas.microsoft.com/office/word/2010/wordprocessingShape">
                    <wps:wsp>
                      <wps:cNvSpPr/>
                      <wps:spPr>
                        <a:xfrm>
                          <a:off x="0" y="0"/>
                          <a:ext cx="1247040" cy="343080"/>
                        </a:xfrm>
                        <a:prstGeom prst="flowChartInputOutput">
                          <a:avLst/>
                        </a:prstGeom>
                        <a:solidFill>
                          <a:srgbClr val="ccffff"/>
                        </a:solidFill>
                        <a:ln w="9360">
                          <a:solidFill>
                            <a:srgbClr val="000000"/>
                          </a:solidFill>
                          <a:miter/>
                        </a:ln>
                      </wps:spPr>
                      <wps:style>
                        <a:lnRef idx="0"/>
                        <a:fillRef idx="0"/>
                        <a:effectRef idx="0"/>
                        <a:fontRef idx="minor"/>
                      </wps:style>
                      <wps:txbx>
                        <w:txbxContent>
                          <w:p>
                            <w:pPr>
                              <w:overflowPunct w:val="false"/>
                              <w:bidi w:val="0"/>
                              <w:spacing w:lineRule="exact" w:line="240"/>
                              <w:ind w:left="0" w:hanging="0"/>
                              <w:jc w:val="center"/>
                              <w:rPr/>
                            </w:pPr>
                            <w:r>
                              <w:rPr>
                                <w:kern w:val="2"/>
                                <w:sz w:val="16"/>
                                <w:szCs w:val="21"/>
                                <w:rFonts w:ascii="ＭＳ ゴシック;MS Gothic" w:hAnsi="ＭＳ ゴシック;MS Gothic" w:eastAsia="ＭＳ ゴシック;MS Gothic" w:cs="Arial"/>
                                <w:color w:val="FF0000"/>
                                <w:lang w:val="en-US" w:eastAsia="ja-JP" w:bidi="ar-SA"/>
                              </w:rPr>
                              <w:t>地図更新ID</w:t>
                            </w:r>
                          </w:p>
                          <w:p>
                            <w:pPr>
                              <w:overflowPunct w:val="false"/>
                              <w:bidi w:val="0"/>
                              <w:spacing w:lineRule="exact" w:line="240"/>
                              <w:ind w:left="0" w:hanging="0"/>
                              <w:jc w:val="center"/>
                              <w:rPr/>
                            </w:pPr>
                            <w:r>
                              <w:rPr>
                                <w:sz w:val="16"/>
                                <w:kern w:val="2"/>
                                <w:szCs w:val="21"/>
                                <w:rFonts w:ascii="ＭＳ ゴシック;MS Gothic" w:hAnsi="ＭＳ ゴシック;MS Gothic" w:eastAsia="ＭＳ ゴシック;MS Gothic" w:cs="Arial"/>
                                <w:color w:val="FF0000"/>
                                <w:lang w:val="en-US" w:eastAsia="ja-JP" w:bidi="ar-SA"/>
                              </w:rPr>
                              <w:t>Map update ID</w:t>
                            </w:r>
                          </w:p>
                        </w:txbxContent>
                      </wps:txbx>
                      <wps:bodyPr lIns="74160" rIns="74160" tIns="9000" bIns="9000" anchor="t">
                        <a:noAutofit/>
                      </wps:bodyPr>
                    </wps:wsp>
                  </a:graphicData>
                </a:graphic>
              </wp:anchor>
            </w:drawing>
          </mc:Choice>
          <mc:Fallback>
            <w:pict>
              <v:shape id="shape_0" fillcolor="#ccffff" stroked="t" o:allowincell="f" style="position:absolute;margin-left:351pt;margin-top:6.95pt;width:98.15pt;height:26.95pt;mso-wrap-style:square;v-text-anchor:top" type="_x0000_t111">
                <v:textbox>
                  <w:txbxContent>
                    <w:p>
                      <w:pPr>
                        <w:overflowPunct w:val="false"/>
                        <w:bidi w:val="0"/>
                        <w:spacing w:lineRule="exact" w:line="240"/>
                        <w:ind w:left="0" w:hanging="0"/>
                        <w:jc w:val="center"/>
                        <w:rPr/>
                      </w:pPr>
                      <w:r>
                        <w:rPr>
                          <w:kern w:val="2"/>
                          <w:sz w:val="16"/>
                          <w:szCs w:val="21"/>
                          <w:rFonts w:ascii="ＭＳ ゴシック;MS Gothic" w:hAnsi="ＭＳ ゴシック;MS Gothic" w:eastAsia="ＭＳ ゴシック;MS Gothic" w:cs="Arial"/>
                          <w:color w:val="FF0000"/>
                          <w:lang w:val="en-US" w:eastAsia="ja-JP" w:bidi="ar-SA"/>
                        </w:rPr>
                        <w:t>地図更新ID</w:t>
                      </w:r>
                    </w:p>
                    <w:p>
                      <w:pPr>
                        <w:overflowPunct w:val="false"/>
                        <w:bidi w:val="0"/>
                        <w:spacing w:lineRule="exact" w:line="240"/>
                        <w:ind w:left="0" w:hanging="0"/>
                        <w:jc w:val="center"/>
                        <w:rPr/>
                      </w:pPr>
                      <w:r>
                        <w:rPr>
                          <w:sz w:val="16"/>
                          <w:kern w:val="2"/>
                          <w:szCs w:val="21"/>
                          <w:rFonts w:ascii="ＭＳ ゴシック;MS Gothic" w:hAnsi="ＭＳ ゴシック;MS Gothic" w:eastAsia="ＭＳ ゴシック;MS Gothic" w:cs="Arial"/>
                          <w:color w:val="FF0000"/>
                          <w:lang w:val="en-US" w:eastAsia="ja-JP" w:bidi="ar-SA"/>
                        </w:rPr>
                        <w:t>Map update ID</w:t>
                      </w:r>
                    </w:p>
                  </w:txbxContent>
                </v:textbox>
                <v:fill o:detectmouseclick="t" type="solid" color2="#330000"/>
                <v:stroke color="black" weight="9360" joinstyle="miter" endcap="flat"/>
                <w10:wrap type="none"/>
              </v:shape>
            </w:pict>
          </mc:Fallback>
        </mc:AlternateContent>
      </w:r>
    </w:p>
    <w:p>
      <w:pPr>
        <w:pStyle w:val="Normal"/>
        <w:ind w:left="226" w:hanging="0"/>
        <w:rPr>
          <w:rFonts w:cs="ＭＳ ゴシック;MS Gothic"/>
          <w:color w:val="FF0000"/>
          <w:lang w:val="en-US" w:eastAsia="en-US"/>
        </w:rPr>
      </w:pPr>
      <w:r>
        <w:rPr>
          <w:rFonts w:cs="ＭＳ ゴシック;MS Gothic"/>
          <w:color w:val="FF0000"/>
          <w:lang w:val="en-US" w:eastAsia="en-US"/>
        </w:rPr>
      </w:r>
      <w:r>
        <mc:AlternateContent>
          <mc:Choice Requires="wps">
            <w:drawing>
              <wp:anchor behindDoc="0" distT="0" distB="0" distL="0" distR="0" simplePos="0" locked="0" layoutInCell="0" allowOverlap="1" relativeHeight="37">
                <wp:simplePos x="0" y="0"/>
                <wp:positionH relativeFrom="column">
                  <wp:posOffset>22225</wp:posOffset>
                </wp:positionH>
                <wp:positionV relativeFrom="paragraph">
                  <wp:posOffset>202565</wp:posOffset>
                </wp:positionV>
                <wp:extent cx="1561465" cy="648970"/>
                <wp:effectExtent l="0" t="0" r="0" b="0"/>
                <wp:wrapNone/>
                <wp:docPr id="32" name="Frame10"/>
                <a:graphic xmlns:a="http://schemas.openxmlformats.org/drawingml/2006/main">
                  <a:graphicData uri="http://schemas.microsoft.com/office/word/2010/wordprocessingShape">
                    <wps:wsp>
                      <wps:cNvSpPr txBox="1"/>
                      <wps:spPr>
                        <a:xfrm>
                          <a:off x="0" y="0"/>
                          <a:ext cx="1561465" cy="648970"/>
                        </a:xfrm>
                        <a:prstGeom prst="rect"/>
                        <a:solidFill>
                          <a:srgbClr val="FFFFFF">
                            <a:alpha val="0"/>
                          </a:srgbClr>
                        </a:solidFill>
                      </wps:spPr>
                      <wps:txbx>
                        <w:txbxContent>
                          <w:p>
                            <w:pPr>
                              <w:pStyle w:val="Normal"/>
                              <w:autoSpaceDE w:val="false"/>
                              <w:snapToGrid w:val="false"/>
                              <w:rPr>
                                <w:rFonts w:cs="Arial"/>
                                <w:color w:val="FF0000"/>
                                <w:sz w:val="18"/>
                                <w:szCs w:val="18"/>
                                <w:lang w:val="ja-JP"/>
                              </w:rPr>
                            </w:pPr>
                            <w:r>
                              <w:rPr>
                                <w:rFonts w:cs="Arial"/>
                                <w:color w:val="FF0000"/>
                                <w:sz w:val="18"/>
                                <w:szCs w:val="18"/>
                                <w:lang w:val="ja-JP"/>
                              </w:rPr>
                              <w:t>地図更新メディア</w:t>
                            </w:r>
                          </w:p>
                          <w:p>
                            <w:pPr>
                              <w:pStyle w:val="Normal"/>
                              <w:autoSpaceDE w:val="false"/>
                              <w:snapToGrid w:val="false"/>
                              <w:rPr>
                                <w:rFonts w:cs="Arial"/>
                                <w:color w:val="FF0000"/>
                                <w:sz w:val="18"/>
                                <w:szCs w:val="18"/>
                                <w:lang w:val="ja-JP"/>
                              </w:rPr>
                            </w:pPr>
                            <w:r>
                              <w:rPr>
                                <w:rFonts w:cs="Arial"/>
                                <w:color w:val="FF0000"/>
                                <w:sz w:val="18"/>
                                <w:szCs w:val="18"/>
                                <w:lang w:val="ja-JP"/>
                              </w:rPr>
                              <w:t>(</w:t>
                            </w:r>
                            <w:r>
                              <w:rPr>
                                <w:rFonts w:cs="Arial"/>
                                <w:color w:val="FF0000"/>
                                <w:sz w:val="18"/>
                                <w:szCs w:val="18"/>
                                <w:lang w:val="ja-JP"/>
                              </w:rPr>
                              <w:t>全更新データ</w:t>
                            </w:r>
                            <w:r>
                              <w:rPr>
                                <w:rFonts w:cs="Arial"/>
                                <w:color w:val="FF0000"/>
                                <w:sz w:val="18"/>
                                <w:szCs w:val="18"/>
                                <w:lang w:val="ja-JP"/>
                              </w:rPr>
                              <w:t>)</w:t>
                            </w:r>
                          </w:p>
                          <w:p>
                            <w:pPr>
                              <w:pStyle w:val="Normal"/>
                              <w:autoSpaceDE w:val="false"/>
                              <w:snapToGrid w:val="false"/>
                              <w:rPr/>
                            </w:pPr>
                            <w:r>
                              <w:rPr>
                                <w:rFonts w:cs="Arial"/>
                                <w:color w:val="FF0000"/>
                                <w:sz w:val="18"/>
                                <w:szCs w:val="18"/>
                                <w:lang w:val="ja-JP"/>
                              </w:rPr>
                              <w:t>F</w:t>
                            </w:r>
                            <w:r>
                              <w:rPr>
                                <w:rFonts w:cs="Arial"/>
                                <w:color w:val="FF0000"/>
                                <w:sz w:val="18"/>
                                <w:szCs w:val="18"/>
                                <w:lang w:val="ja-JP"/>
                              </w:rPr>
                              <w:t>ull map udate media</w:t>
                            </w:r>
                          </w:p>
                        </w:txbxContent>
                      </wps:txbx>
                      <wps:bodyPr anchor="t" lIns="90805" tIns="47625" rIns="90805" bIns="47625">
                        <a:noAutofit/>
                      </wps:bodyPr>
                    </wps:wsp>
                  </a:graphicData>
                </a:graphic>
              </wp:anchor>
            </w:drawing>
          </mc:Choice>
          <mc:Fallback>
            <w:pict>
              <v:rect fillcolor="#FFFFFF" style="position:absolute;rotation:-0;width:122.95pt;height:51.1pt;mso-wrap-distance-left:0pt;mso-wrap-distance-right:0pt;mso-wrap-distance-top:0pt;mso-wrap-distance-bottom:0pt;margin-top:15.95pt;mso-position-vertical-relative:text;margin-left:1.75pt;mso-position-horizontal-relative:text">
                <v:fill opacity="0f"/>
                <v:textbox inset="0.0993055555555556in,0.0520833333333333in,0.0993055555555556in,0.0520833333333333in">
                  <w:txbxContent>
                    <w:p>
                      <w:pPr>
                        <w:pStyle w:val="Normal"/>
                        <w:autoSpaceDE w:val="false"/>
                        <w:snapToGrid w:val="false"/>
                        <w:rPr>
                          <w:rFonts w:cs="Arial"/>
                          <w:color w:val="FF0000"/>
                          <w:sz w:val="18"/>
                          <w:szCs w:val="18"/>
                          <w:lang w:val="ja-JP"/>
                        </w:rPr>
                      </w:pPr>
                      <w:r>
                        <w:rPr>
                          <w:rFonts w:cs="Arial"/>
                          <w:color w:val="FF0000"/>
                          <w:sz w:val="18"/>
                          <w:szCs w:val="18"/>
                          <w:lang w:val="ja-JP"/>
                        </w:rPr>
                        <w:t>地図更新メディア</w:t>
                      </w:r>
                    </w:p>
                    <w:p>
                      <w:pPr>
                        <w:pStyle w:val="Normal"/>
                        <w:autoSpaceDE w:val="false"/>
                        <w:snapToGrid w:val="false"/>
                        <w:rPr>
                          <w:rFonts w:cs="Arial"/>
                          <w:color w:val="FF0000"/>
                          <w:sz w:val="18"/>
                          <w:szCs w:val="18"/>
                          <w:lang w:val="ja-JP"/>
                        </w:rPr>
                      </w:pPr>
                      <w:r>
                        <w:rPr>
                          <w:rFonts w:cs="Arial"/>
                          <w:color w:val="FF0000"/>
                          <w:sz w:val="18"/>
                          <w:szCs w:val="18"/>
                          <w:lang w:val="ja-JP"/>
                        </w:rPr>
                        <w:t>(</w:t>
                      </w:r>
                      <w:r>
                        <w:rPr>
                          <w:rFonts w:cs="Arial"/>
                          <w:color w:val="FF0000"/>
                          <w:sz w:val="18"/>
                          <w:szCs w:val="18"/>
                          <w:lang w:val="ja-JP"/>
                        </w:rPr>
                        <w:t>全更新データ</w:t>
                      </w:r>
                      <w:r>
                        <w:rPr>
                          <w:rFonts w:cs="Arial"/>
                          <w:color w:val="FF0000"/>
                          <w:sz w:val="18"/>
                          <w:szCs w:val="18"/>
                          <w:lang w:val="ja-JP"/>
                        </w:rPr>
                        <w:t>)</w:t>
                      </w:r>
                    </w:p>
                    <w:p>
                      <w:pPr>
                        <w:pStyle w:val="Normal"/>
                        <w:autoSpaceDE w:val="false"/>
                        <w:snapToGrid w:val="false"/>
                        <w:rPr/>
                      </w:pPr>
                      <w:r>
                        <w:rPr>
                          <w:rFonts w:cs="Arial"/>
                          <w:color w:val="FF0000"/>
                          <w:sz w:val="18"/>
                          <w:szCs w:val="18"/>
                          <w:lang w:val="ja-JP"/>
                        </w:rPr>
                        <w:t>F</w:t>
                      </w:r>
                      <w:r>
                        <w:rPr>
                          <w:rFonts w:cs="Arial"/>
                          <w:color w:val="FF0000"/>
                          <w:sz w:val="18"/>
                          <w:szCs w:val="18"/>
                          <w:lang w:val="ja-JP"/>
                        </w:rPr>
                        <w:t>ull map udate media</w:t>
                      </w:r>
                    </w:p>
                  </w:txbxContent>
                </v:textbox>
                <w10:wrap type="none"/>
              </v:rect>
            </w:pict>
          </mc:Fallback>
        </mc:AlternateContent>
      </w:r>
    </w:p>
    <w:p>
      <w:pPr>
        <w:pStyle w:val="Normal"/>
        <w:ind w:left="226" w:hanging="0"/>
        <w:rPr>
          <w:rFonts w:cs="ＭＳ ゴシック;MS Gothic"/>
          <w:color w:val="FF0000"/>
        </w:rPr>
      </w:pPr>
      <w:r>
        <w:rPr>
          <w:rFonts w:cs="ＭＳ ゴシック;MS Gothic"/>
          <w:color w:val="FF0000"/>
        </w:rPr>
      </w:r>
    </w:p>
    <w:p>
      <w:pPr>
        <w:pStyle w:val="Normal"/>
        <w:ind w:left="226" w:hanging="0"/>
        <w:rPr>
          <w:rFonts w:cs="ＭＳ ゴシック;MS Gothic"/>
          <w:color w:val="FF0000"/>
          <w:lang w:val="en-US" w:eastAsia="en-US"/>
        </w:rPr>
      </w:pPr>
      <w:r>
        <w:rPr>
          <w:rFonts w:cs="ＭＳ ゴシック;MS Gothic"/>
          <w:color w:val="FF0000"/>
          <w:lang w:val="en-US" w:eastAsia="en-US"/>
        </w:rPr>
        <w:drawing>
          <wp:anchor behindDoc="0" distT="0" distB="0" distL="114935" distR="114935" simplePos="0" locked="0" layoutInCell="0" allowOverlap="1" relativeHeight="41">
            <wp:simplePos x="0" y="0"/>
            <wp:positionH relativeFrom="column">
              <wp:posOffset>572135</wp:posOffset>
            </wp:positionH>
            <wp:positionV relativeFrom="paragraph">
              <wp:posOffset>193040</wp:posOffset>
            </wp:positionV>
            <wp:extent cx="456565" cy="457200"/>
            <wp:effectExtent l="0" t="0" r="0" b="0"/>
            <wp:wrapNone/>
            <wp:docPr id="33"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descr=""/>
                    <pic:cNvPicPr>
                      <a:picLocks noChangeAspect="1" noChangeArrowheads="1"/>
                    </pic:cNvPicPr>
                  </pic:nvPicPr>
                  <pic:blipFill>
                    <a:blip r:embed="rId13"/>
                    <a:srcRect l="-40" t="-61" r="-40" b="-61"/>
                    <a:stretch>
                      <a:fillRect/>
                    </a:stretch>
                  </pic:blipFill>
                  <pic:spPr bwMode="auto">
                    <a:xfrm>
                      <a:off x="0" y="0"/>
                      <a:ext cx="456565" cy="457200"/>
                    </a:xfrm>
                    <a:prstGeom prst="rect">
                      <a:avLst/>
                    </a:prstGeom>
                  </pic:spPr>
                </pic:pic>
              </a:graphicData>
            </a:graphic>
          </wp:anchor>
        </w:drawing>
        <mc:AlternateContent>
          <mc:Choice Requires="wps">
            <w:drawing>
              <wp:anchor behindDoc="0" distT="0" distB="0" distL="114935" distR="114935" simplePos="0" locked="0" layoutInCell="0" allowOverlap="1" relativeHeight="46">
                <wp:simplePos x="0" y="0"/>
                <wp:positionH relativeFrom="column">
                  <wp:posOffset>3200400</wp:posOffset>
                </wp:positionH>
                <wp:positionV relativeFrom="paragraph">
                  <wp:posOffset>184785</wp:posOffset>
                </wp:positionV>
                <wp:extent cx="1714500" cy="342900"/>
                <wp:effectExtent l="11430" t="5080" r="12065" b="5715"/>
                <wp:wrapNone/>
                <wp:docPr id="34" name=""/>
                <a:graphic xmlns:a="http://schemas.openxmlformats.org/drawingml/2006/main">
                  <a:graphicData uri="http://schemas.microsoft.com/office/word/2010/wordprocessingShape">
                    <wps:wsp>
                      <wps:cNvSpPr/>
                      <wps:spPr>
                        <a:xfrm>
                          <a:off x="0" y="0"/>
                          <a:ext cx="1714680" cy="343080"/>
                        </a:xfrm>
                        <a:prstGeom prst="flowChartInputOutput">
                          <a:avLst/>
                        </a:prstGeom>
                        <a:solidFill>
                          <a:srgbClr val="ccffff"/>
                        </a:solidFill>
                        <a:ln w="9360">
                          <a:solidFill>
                            <a:srgbClr val="000000"/>
                          </a:solidFill>
                          <a:miter/>
                        </a:ln>
                      </wps:spPr>
                      <wps:style>
                        <a:lnRef idx="0"/>
                        <a:fillRef idx="0"/>
                        <a:effectRef idx="0"/>
                        <a:fontRef idx="minor"/>
                      </wps:style>
                      <wps:txbx>
                        <w:txbxContent>
                          <w:p>
                            <w:pPr>
                              <w:overflowPunct w:val="false"/>
                              <w:bidi w:val="0"/>
                              <w:spacing w:lineRule="exact" w:line="240"/>
                              <w:ind w:left="0" w:hanging="0"/>
                              <w:jc w:val="center"/>
                              <w:rPr/>
                            </w:pPr>
                            <w:r>
                              <w:rPr>
                                <w:kern w:val="2"/>
                                <w:sz w:val="16"/>
                                <w:szCs w:val="21"/>
                                <w:rFonts w:ascii="ＭＳ ゴシック;MS Gothic" w:hAnsi="ＭＳ ゴシック;MS Gothic" w:eastAsia="ＭＳ ゴシック;MS Gothic" w:cs="Arial"/>
                                <w:color w:val="FF0000"/>
                                <w:lang w:val="en-US" w:eastAsia="ja-JP" w:bidi="ar-SA"/>
                              </w:rPr>
                              <w:t>地図バージョン</w:t>
                            </w:r>
                          </w:p>
                          <w:p>
                            <w:pPr>
                              <w:overflowPunct w:val="false"/>
                              <w:bidi w:val="0"/>
                              <w:spacing w:lineRule="exact" w:line="240"/>
                              <w:ind w:left="0" w:hanging="0"/>
                              <w:jc w:val="center"/>
                              <w:rPr/>
                            </w:pPr>
                            <w:r>
                              <w:rPr>
                                <w:sz w:val="16"/>
                                <w:kern w:val="2"/>
                                <w:szCs w:val="21"/>
                                <w:rFonts w:ascii="ＭＳ ゴシック;MS Gothic" w:hAnsi="ＭＳ ゴシック;MS Gothic" w:eastAsia="ＭＳ ゴシック;MS Gothic" w:cs="Arial"/>
                                <w:color w:val="FF0000"/>
                                <w:lang w:val="en-US" w:eastAsia="ja-JP" w:bidi="ar-SA"/>
                              </w:rPr>
                              <w:t>Map version</w:t>
                            </w:r>
                          </w:p>
                        </w:txbxContent>
                      </wps:txbx>
                      <wps:bodyPr lIns="74160" rIns="74160" tIns="9000" bIns="9000" anchor="t">
                        <a:noAutofit/>
                      </wps:bodyPr>
                    </wps:wsp>
                  </a:graphicData>
                </a:graphic>
              </wp:anchor>
            </w:drawing>
          </mc:Choice>
          <mc:Fallback>
            <w:pict>
              <v:shape id="shape_0" fillcolor="#ccffff" stroked="t" o:allowincell="f" style="position:absolute;margin-left:252pt;margin-top:14.55pt;width:134.95pt;height:26.95pt;mso-wrap-style:square;v-text-anchor:top" type="_x0000_t111">
                <v:textbox>
                  <w:txbxContent>
                    <w:p>
                      <w:pPr>
                        <w:overflowPunct w:val="false"/>
                        <w:bidi w:val="0"/>
                        <w:spacing w:lineRule="exact" w:line="240"/>
                        <w:ind w:left="0" w:hanging="0"/>
                        <w:jc w:val="center"/>
                        <w:rPr/>
                      </w:pPr>
                      <w:r>
                        <w:rPr>
                          <w:kern w:val="2"/>
                          <w:sz w:val="16"/>
                          <w:szCs w:val="21"/>
                          <w:rFonts w:ascii="ＭＳ ゴシック;MS Gothic" w:hAnsi="ＭＳ ゴシック;MS Gothic" w:eastAsia="ＭＳ ゴシック;MS Gothic" w:cs="Arial"/>
                          <w:color w:val="FF0000"/>
                          <w:lang w:val="en-US" w:eastAsia="ja-JP" w:bidi="ar-SA"/>
                        </w:rPr>
                        <w:t>地図バージョン</w:t>
                      </w:r>
                    </w:p>
                    <w:p>
                      <w:pPr>
                        <w:overflowPunct w:val="false"/>
                        <w:bidi w:val="0"/>
                        <w:spacing w:lineRule="exact" w:line="240"/>
                        <w:ind w:left="0" w:hanging="0"/>
                        <w:jc w:val="center"/>
                        <w:rPr/>
                      </w:pPr>
                      <w:r>
                        <w:rPr>
                          <w:sz w:val="16"/>
                          <w:kern w:val="2"/>
                          <w:szCs w:val="21"/>
                          <w:rFonts w:ascii="ＭＳ ゴシック;MS Gothic" w:hAnsi="ＭＳ ゴシック;MS Gothic" w:eastAsia="ＭＳ ゴシック;MS Gothic" w:cs="Arial"/>
                          <w:color w:val="FF0000"/>
                          <w:lang w:val="en-US" w:eastAsia="ja-JP" w:bidi="ar-SA"/>
                        </w:rPr>
                        <w:t>Map version</w:t>
                      </w:r>
                    </w:p>
                  </w:txbxContent>
                </v:textbox>
                <v:fill o:detectmouseclick="t" type="solid" color2="#330000"/>
                <v:stroke color="black" weight="9360" joinstyle="miter" endcap="flat"/>
                <w10:wrap type="none"/>
              </v:shape>
            </w:pict>
          </mc:Fallback>
        </mc:AlternateContent>
      </w:r>
    </w:p>
    <w:p>
      <w:pPr>
        <w:pStyle w:val="Normal"/>
        <w:ind w:left="226" w:hanging="0"/>
        <w:rPr>
          <w:rFonts w:cs="ＭＳ ゴシック;MS Gothic"/>
          <w:color w:val="FF0000"/>
        </w:rPr>
      </w:pPr>
      <w:r>
        <w:rPr>
          <w:rFonts w:cs="ＭＳ ゴシック;MS Gothic"/>
          <w:color w:val="FF0000"/>
        </w:rPr>
      </w:r>
    </w:p>
    <w:p>
      <w:pPr>
        <w:pStyle w:val="Normal"/>
        <w:ind w:left="226" w:hanging="0"/>
        <w:rPr>
          <w:rFonts w:cs="ＭＳ ゴシック;MS Gothic"/>
          <w:color w:val="FF0000"/>
          <w:lang w:val="en-US" w:eastAsia="en-US"/>
        </w:rPr>
      </w:pPr>
      <w:r>
        <w:rPr>
          <w:rFonts w:cs="ＭＳ ゴシック;MS Gothic"/>
          <w:color w:val="FF0000"/>
          <w:lang w:val="en-US" w:eastAsia="en-US"/>
        </w:rPr>
      </w:r>
      <w:r>
        <w:br w:type="page"/>
      </w:r>
      <w:r>
        <mc:AlternateContent>
          <mc:Choice Requires="wps">
            <w:drawing>
              <wp:anchor behindDoc="0" distT="0" distB="0" distL="114935" distR="114935" simplePos="0" locked="0" layoutInCell="0" allowOverlap="1" relativeHeight="6">
                <wp:simplePos x="0" y="0"/>
                <wp:positionH relativeFrom="column">
                  <wp:posOffset>1257300</wp:posOffset>
                </wp:positionH>
                <wp:positionV relativeFrom="paragraph">
                  <wp:posOffset>202565</wp:posOffset>
                </wp:positionV>
                <wp:extent cx="4000500" cy="685165"/>
                <wp:effectExtent l="0" t="0" r="0" b="0"/>
                <wp:wrapNone/>
                <wp:docPr id="35" name="Frame11"/>
                <a:graphic xmlns:a="http://schemas.openxmlformats.org/drawingml/2006/main">
                  <a:graphicData uri="http://schemas.microsoft.com/office/word/2010/wordprocessingShape">
                    <wps:wsp>
                      <wps:cNvSpPr txBox="1"/>
                      <wps:spPr>
                        <a:xfrm>
                          <a:off x="0" y="0"/>
                          <a:ext cx="4000500" cy="685165"/>
                        </a:xfrm>
                        <a:prstGeom prst="rect"/>
                        <a:solidFill>
                          <a:srgbClr val="FFFFFF">
                            <a:alpha val="0"/>
                          </a:srgbClr>
                        </a:solidFill>
                      </wps:spPr>
                      <wps:txbx>
                        <w:txbxContent>
                          <w:p>
                            <w:pPr>
                              <w:pStyle w:val="Normal"/>
                              <w:jc w:val="center"/>
                              <w:rPr>
                                <w:rFonts w:cs="ＭＳ ゴシック;MS Gothic"/>
                                <w:b/>
                                <w:b/>
                                <w:color w:val="FF0000"/>
                              </w:rPr>
                            </w:pPr>
                            <w:bookmarkStart w:id="11" w:name="_Ref239756909"/>
                            <w:r>
                              <w:rPr>
                                <w:rFonts w:cs="ＭＳ ゴシック;MS Gothic"/>
                                <w:b/>
                                <w:color w:val="FF0000"/>
                              </w:rPr>
                              <w:t>図</w:t>
                            </w:r>
                            <w:r>
                              <w:fldChar w:fldCharType="begin"/>
                            </w:r>
                            <w:r>
                              <w:rPr>
                                <w:b/>
                                <w:rFonts w:cs="ＭＳ ゴシック;MS Gothic"/>
                                <w:color w:val="FF0000"/>
                                <w:lang w:val="en-US" w:eastAsia="en-US"/>
                              </w:rPr>
                              <w:instrText xml:space="preserve"> STYLEREF 2 \s </w:instrText>
                            </w:r>
                            <w:r>
                              <w:rPr>
                                <w:rFonts w:cs="ＭＳ ゴシック;MS Gothic"/>
                                <w:b/>
                                <w:color w:val="FF0000"/>
                                <w:lang w:val="en-US" w:eastAsia="en-US"/>
                              </w:rPr>
                            </w:r>
                            <w:r>
                              <w:rPr>
                                <w:b/>
                                <w:rFonts w:cs="ＭＳ ゴシック;MS Gothic"/>
                                <w:color w:val="FF0000"/>
                                <w:lang w:val="en-US" w:eastAsia="en-US"/>
                              </w:rPr>
                              <w:fldChar w:fldCharType="separate"/>
                            </w:r>
                            <w:r>
                              <w:rPr>
                                <w:rFonts w:cs="ＭＳ ゴシック;MS Gothic"/>
                                <w:b/>
                                <w:color w:val="FF0000"/>
                                <w:lang w:val="en-US" w:eastAsia="en-US"/>
                              </w:rPr>
                              <w:t>3.2</w:t>
                            </w:r>
                            <w:r>
                              <w:rPr>
                                <w:rFonts w:cs="ＭＳ ゴシック;MS Gothic"/>
                                <w:b/>
                                <w:color w:val="FF0000"/>
                                <w:lang w:val="en-US" w:eastAsia="en-US"/>
                              </w:rPr>
                            </w:r>
                            <w:r>
                              <w:rPr>
                                <w:b/>
                                <w:rFonts w:cs="ＭＳ ゴシック;MS Gothic"/>
                                <w:color w:val="FF0000"/>
                                <w:lang w:val="en-US" w:eastAsia="en-US"/>
                              </w:rPr>
                              <w:fldChar w:fldCharType="end"/>
                            </w:r>
                            <w:r>
                              <w:rPr>
                                <w:rFonts w:cs="ＭＳ ゴシック;MS Gothic"/>
                                <w:b/>
                                <w:color w:val="FF0000"/>
                              </w:rPr>
                              <w:t>-</w:t>
                            </w:r>
                            <w:r>
                              <w:rPr>
                                <w:rFonts w:cs="ＭＳ ゴシック;MS Gothic"/>
                                <w:b/>
                                <w:color w:val="FF0000"/>
                              </w:rPr>
                              <w:fldChar w:fldCharType="begin"/>
                            </w:r>
                            <w:r>
                              <w:rPr>
                                <w:b/>
                                <w:rFonts w:cs="ＭＳ ゴシック;MS Gothic"/>
                                <w:color w:val="FF0000"/>
                              </w:rPr>
                              <w:instrText xml:space="preserve"> SEQ 図 \* ARABIC </w:instrText>
                            </w:r>
                            <w:r>
                              <w:rPr>
                                <w:b/>
                                <w:rFonts w:cs="ＭＳ ゴシック;MS Gothic"/>
                                <w:color w:val="FF0000"/>
                              </w:rPr>
                              <w:fldChar w:fldCharType="separate"/>
                            </w:r>
                            <w:r>
                              <w:rPr>
                                <w:b/>
                                <w:rFonts w:cs="ＭＳ ゴシック;MS Gothic"/>
                                <w:color w:val="FF0000"/>
                              </w:rPr>
                              <w:t>2</w:t>
                            </w:r>
                            <w:r>
                              <w:rPr>
                                <w:b/>
                                <w:rFonts w:cs="ＭＳ ゴシック;MS Gothic"/>
                                <w:color w:val="FF0000"/>
                              </w:rPr>
                              <w:fldChar w:fldCharType="end"/>
                            </w:r>
                            <w:bookmarkEnd w:id="11"/>
                            <w:r>
                              <w:rPr>
                                <w:rFonts w:cs="ＭＳ ゴシック;MS Gothic"/>
                                <w:b/>
                                <w:color w:val="FF0000"/>
                              </w:rPr>
                              <w:t>.</w:t>
                            </w:r>
                            <w:r>
                              <w:rPr>
                                <w:rFonts w:cs="ＭＳ ゴシック;MS Gothic"/>
                                <w:b/>
                                <w:color w:val="FF0000"/>
                              </w:rPr>
                              <w:t>　ライセンスキー処理イメージ</w:t>
                            </w:r>
                          </w:p>
                          <w:p>
                            <w:pPr>
                              <w:pStyle w:val="Normal"/>
                              <w:jc w:val="center"/>
                              <w:rPr/>
                            </w:pPr>
                            <w:r>
                              <w:rPr>
                                <w:rFonts w:cs="ＭＳ ゴシック;MS Gothic"/>
                                <w:b/>
                                <w:color w:val="FF0000"/>
                              </w:rPr>
                              <w:t>P</w:t>
                            </w:r>
                            <w:r>
                              <w:rPr>
                                <w:rFonts w:cs="ＭＳ ゴシック;MS Gothic"/>
                                <w:b/>
                                <w:color w:val="FF0000"/>
                              </w:rPr>
                              <w:t>icture 3.2-1. License key process image</w:t>
                            </w:r>
                          </w:p>
                        </w:txbxContent>
                      </wps:txbx>
                      <wps:bodyPr anchor="t" lIns="92075" tIns="46355" rIns="92075" bIns="46355">
                        <a:noAutofit/>
                      </wps:bodyPr>
                    </wps:wsp>
                  </a:graphicData>
                </a:graphic>
              </wp:anchor>
            </w:drawing>
          </mc:Choice>
          <mc:Fallback>
            <w:pict>
              <v:rect fillcolor="#FFFFFF" style="position:absolute;rotation:-0;width:315pt;height:53.95pt;mso-wrap-distance-left:9.05pt;mso-wrap-distance-right:9.05pt;mso-wrap-distance-top:0pt;mso-wrap-distance-bottom:0pt;margin-top:15.95pt;mso-position-vertical-relative:text;margin-left:99pt;mso-position-horizontal-relative:text">
                <v:fill opacity="0f"/>
                <v:textbox inset="0.100694444444444in,0.0506944444444444in,0.100694444444444in,0.0506944444444444in">
                  <w:txbxContent>
                    <w:p>
                      <w:pPr>
                        <w:pStyle w:val="Normal"/>
                        <w:jc w:val="center"/>
                        <w:rPr>
                          <w:rFonts w:cs="ＭＳ ゴシック;MS Gothic"/>
                          <w:b/>
                          <w:b/>
                          <w:color w:val="FF0000"/>
                        </w:rPr>
                      </w:pPr>
                      <w:bookmarkStart w:id="12" w:name="_Ref239756909"/>
                      <w:r>
                        <w:rPr>
                          <w:rFonts w:cs="ＭＳ ゴシック;MS Gothic"/>
                          <w:b/>
                          <w:color w:val="FF0000"/>
                        </w:rPr>
                        <w:t>図</w:t>
                      </w:r>
                      <w:r>
                        <w:fldChar w:fldCharType="begin"/>
                      </w:r>
                      <w:r>
                        <w:rPr>
                          <w:b/>
                          <w:rFonts w:cs="ＭＳ ゴシック;MS Gothic"/>
                          <w:color w:val="FF0000"/>
                          <w:lang w:val="en-US" w:eastAsia="en-US"/>
                        </w:rPr>
                        <w:instrText xml:space="preserve"> STYLEREF 2 \s </w:instrText>
                      </w:r>
                      <w:r>
                        <w:rPr>
                          <w:rFonts w:cs="ＭＳ ゴシック;MS Gothic"/>
                          <w:b/>
                          <w:color w:val="FF0000"/>
                          <w:lang w:val="en-US" w:eastAsia="en-US"/>
                        </w:rPr>
                      </w:r>
                      <w:r>
                        <w:rPr>
                          <w:b/>
                          <w:rFonts w:cs="ＭＳ ゴシック;MS Gothic"/>
                          <w:color w:val="FF0000"/>
                          <w:lang w:val="en-US" w:eastAsia="en-US"/>
                        </w:rPr>
                        <w:fldChar w:fldCharType="separate"/>
                      </w:r>
                      <w:r>
                        <w:rPr>
                          <w:rFonts w:cs="ＭＳ ゴシック;MS Gothic"/>
                          <w:b/>
                          <w:color w:val="FF0000"/>
                          <w:lang w:val="en-US" w:eastAsia="en-US"/>
                        </w:rPr>
                        <w:t>3.2</w:t>
                      </w:r>
                      <w:r>
                        <w:rPr>
                          <w:rFonts w:cs="ＭＳ ゴシック;MS Gothic"/>
                          <w:b/>
                          <w:color w:val="FF0000"/>
                          <w:lang w:val="en-US" w:eastAsia="en-US"/>
                        </w:rPr>
                      </w:r>
                      <w:r>
                        <w:rPr>
                          <w:b/>
                          <w:rFonts w:cs="ＭＳ ゴシック;MS Gothic"/>
                          <w:color w:val="FF0000"/>
                          <w:lang w:val="en-US" w:eastAsia="en-US"/>
                        </w:rPr>
                        <w:fldChar w:fldCharType="end"/>
                      </w:r>
                      <w:r>
                        <w:rPr>
                          <w:rFonts w:cs="ＭＳ ゴシック;MS Gothic"/>
                          <w:b/>
                          <w:color w:val="FF0000"/>
                        </w:rPr>
                        <w:t>-</w:t>
                      </w:r>
                      <w:r>
                        <w:rPr>
                          <w:rFonts w:cs="ＭＳ ゴシック;MS Gothic"/>
                          <w:b/>
                          <w:color w:val="FF0000"/>
                        </w:rPr>
                        <w:fldChar w:fldCharType="begin"/>
                      </w:r>
                      <w:r>
                        <w:rPr>
                          <w:b/>
                          <w:rFonts w:cs="ＭＳ ゴシック;MS Gothic"/>
                          <w:color w:val="FF0000"/>
                        </w:rPr>
                        <w:instrText xml:space="preserve"> SEQ 図 \* ARABIC </w:instrText>
                      </w:r>
                      <w:r>
                        <w:rPr>
                          <w:b/>
                          <w:rFonts w:cs="ＭＳ ゴシック;MS Gothic"/>
                          <w:color w:val="FF0000"/>
                        </w:rPr>
                        <w:fldChar w:fldCharType="separate"/>
                      </w:r>
                      <w:r>
                        <w:rPr>
                          <w:b/>
                          <w:rFonts w:cs="ＭＳ ゴシック;MS Gothic"/>
                          <w:color w:val="FF0000"/>
                        </w:rPr>
                        <w:t>2</w:t>
                      </w:r>
                      <w:r>
                        <w:rPr>
                          <w:b/>
                          <w:rFonts w:cs="ＭＳ ゴシック;MS Gothic"/>
                          <w:color w:val="FF0000"/>
                        </w:rPr>
                        <w:fldChar w:fldCharType="end"/>
                      </w:r>
                      <w:bookmarkEnd w:id="12"/>
                      <w:r>
                        <w:rPr>
                          <w:rFonts w:cs="ＭＳ ゴシック;MS Gothic"/>
                          <w:b/>
                          <w:color w:val="FF0000"/>
                        </w:rPr>
                        <w:t>.</w:t>
                      </w:r>
                      <w:r>
                        <w:rPr>
                          <w:rFonts w:cs="ＭＳ ゴシック;MS Gothic"/>
                          <w:b/>
                          <w:color w:val="FF0000"/>
                        </w:rPr>
                        <w:t>　ライセンスキー処理イメージ</w:t>
                      </w:r>
                    </w:p>
                    <w:p>
                      <w:pPr>
                        <w:pStyle w:val="Normal"/>
                        <w:jc w:val="center"/>
                        <w:rPr/>
                      </w:pPr>
                      <w:r>
                        <w:rPr>
                          <w:rFonts w:cs="ＭＳ ゴシック;MS Gothic"/>
                          <w:b/>
                          <w:color w:val="FF0000"/>
                        </w:rPr>
                        <w:t>P</w:t>
                      </w:r>
                      <w:r>
                        <w:rPr>
                          <w:rFonts w:cs="ＭＳ ゴシック;MS Gothic"/>
                          <w:b/>
                          <w:color w:val="FF0000"/>
                        </w:rPr>
                        <w:t>icture 3.2-1. License key process image</w:t>
                      </w:r>
                    </w:p>
                  </w:txbxContent>
                </v:textbox>
                <w10:wrap type="none"/>
              </v:rect>
            </w:pict>
          </mc:Fallback>
        </mc:AlternateContent>
      </w:r>
    </w:p>
    <w:p>
      <w:pPr>
        <w:pStyle w:val="Normal"/>
        <w:ind w:left="226" w:hanging="0"/>
        <w:rPr>
          <w:rFonts w:cs="ＭＳ ゴシック;MS Gothic"/>
          <w:color w:val="FF0000"/>
        </w:rPr>
      </w:pPr>
      <w:r>
        <w:rPr>
          <w:rFonts w:cs="ＭＳ ゴシック;MS Gothic"/>
          <w:color w:val="FF0000"/>
        </w:rPr>
      </w:r>
    </w:p>
    <w:p>
      <w:pPr>
        <w:pStyle w:val="Heading2"/>
        <w:numPr>
          <w:ilvl w:val="1"/>
          <w:numId w:val="4"/>
        </w:numPr>
        <w:rPr>
          <w:color w:val="FF0000"/>
        </w:rPr>
      </w:pPr>
      <w:bookmarkStart w:id="13" w:name="__RefHeading___Toc414618628"/>
      <w:r>
        <w:rPr>
          <w:color w:val="FF0000"/>
        </w:rPr>
        <w:t>データ定義</w:t>
      </w:r>
      <w:bookmarkEnd w:id="13"/>
      <w:r>
        <w:rPr>
          <w:color w:val="FF0000"/>
        </w:rPr>
        <w:t xml:space="preserve"> </w:t>
      </w:r>
      <w:r>
        <w:rPr>
          <w:color w:val="FF0000"/>
        </w:rPr>
        <w:t>Data definition</w:t>
      </w:r>
    </w:p>
    <w:p>
      <w:pPr>
        <w:pStyle w:val="Normal"/>
        <w:rPr>
          <w:color w:val="FF0000"/>
        </w:rPr>
      </w:pPr>
      <w:r>
        <w:rPr>
          <w:color w:val="FF0000"/>
        </w:rPr>
      </w:r>
    </w:p>
    <w:p>
      <w:pPr>
        <w:pStyle w:val="Heading3"/>
        <w:numPr>
          <w:ilvl w:val="2"/>
          <w:numId w:val="4"/>
        </w:numPr>
        <w:rPr>
          <w:color w:val="FF0000"/>
        </w:rPr>
      </w:pPr>
      <w:bookmarkStart w:id="14" w:name="__RefHeading___Toc414618629"/>
      <w:r>
        <w:rPr>
          <w:color w:val="FF0000"/>
        </w:rPr>
        <w:t>地図更新</w:t>
      </w:r>
      <w:r>
        <w:rPr>
          <w:color w:val="FF0000"/>
        </w:rPr>
        <w:t>ID</w:t>
      </w:r>
      <w:bookmarkEnd w:id="14"/>
      <w:r>
        <w:rPr>
          <w:color w:val="FF0000"/>
        </w:rPr>
        <w:t xml:space="preserve"> Map update ID</w:t>
      </w:r>
    </w:p>
    <w:p>
      <w:pPr>
        <w:pStyle w:val="Normal"/>
        <w:rPr>
          <w:rFonts w:cs="ＭＳ ゴシック;MS Gothic"/>
          <w:color w:val="FF0000"/>
        </w:rPr>
      </w:pPr>
      <w:r>
        <w:rPr>
          <w:rFonts w:cs="ＭＳ ゴシック;MS Gothic"/>
          <w:color w:val="FF0000"/>
        </w:rPr>
        <w:t>車載機端末の地図更新</w:t>
      </w:r>
      <w:r>
        <w:rPr>
          <w:rFonts w:cs="ＭＳ ゴシック;MS Gothic"/>
          <w:color w:val="FF0000"/>
        </w:rPr>
        <w:t>ID</w:t>
      </w:r>
      <w:r>
        <w:rPr>
          <w:rFonts w:cs="ＭＳ ゴシック;MS Gothic"/>
          <w:color w:val="FF0000"/>
        </w:rPr>
        <w:t>を用いること。このとき、表示用にハイフンなど、</w:t>
      </w:r>
      <w:r>
        <w:rPr>
          <w:rFonts w:cs="ＭＳ ゴシック;MS Gothic"/>
          <w:color w:val="FF0000"/>
        </w:rPr>
        <w:t>"</w:t>
      </w:r>
      <w:r>
        <w:rPr>
          <w:rFonts w:cs="ＭＳ ゴシック;MS Gothic"/>
          <w:color w:val="FF0000"/>
        </w:rPr>
        <w:t>数字以外</w:t>
      </w:r>
      <w:r>
        <w:rPr>
          <w:rFonts w:cs="ＭＳ ゴシック;MS Gothic"/>
          <w:color w:val="FF0000"/>
        </w:rPr>
        <w:t>"</w:t>
      </w:r>
      <w:r>
        <w:rPr>
          <w:rFonts w:cs="ＭＳ ゴシック;MS Gothic"/>
          <w:color w:val="FF0000"/>
        </w:rPr>
        <w:t>が用いられていても、除くこと。さらに、</w:t>
      </w:r>
      <w:r>
        <w:rPr>
          <w:rFonts w:cs="ＭＳ ゴシック;MS Gothic"/>
          <w:color w:val="FF0000"/>
        </w:rPr>
        <w:t>3,4</w:t>
      </w:r>
      <w:r>
        <w:rPr>
          <w:rFonts w:cs="ＭＳ ゴシック;MS Gothic"/>
          <w:color w:val="FF0000"/>
        </w:rPr>
        <w:t>桁目（仕向け情報）をそれぞれ</w:t>
      </w:r>
      <w:r>
        <w:rPr>
          <w:rFonts w:cs="ＭＳ ゴシック;MS Gothic"/>
          <w:color w:val="FF0000"/>
        </w:rPr>
        <w:t>'9'</w:t>
      </w:r>
      <w:r>
        <w:rPr>
          <w:rFonts w:cs="ＭＳ ゴシック;MS Gothic"/>
          <w:color w:val="FF0000"/>
        </w:rPr>
        <w:t>とすること。</w:t>
      </w:r>
    </w:p>
    <w:p>
      <w:pPr>
        <w:pStyle w:val="Normal"/>
        <w:rPr>
          <w:rFonts w:cs="ＭＳ ゴシック;MS Gothic"/>
          <w:color w:val="FF0000"/>
        </w:rPr>
      </w:pPr>
      <w:r>
        <w:rPr>
          <w:rFonts w:cs="ＭＳ ゴシック;MS Gothic"/>
          <w:color w:val="FF0000"/>
        </w:rPr>
        <w:t>The “Map update ID” of the Navigation Head Unit must be used.  Then, remove the characters like the “-“ and “Number”. Furthermore, The 3</w:t>
      </w:r>
      <w:r>
        <w:rPr>
          <w:rFonts w:cs="ＭＳ ゴシック;MS Gothic"/>
          <w:color w:val="FF0000"/>
          <w:vertAlign w:val="superscript"/>
        </w:rPr>
        <w:t>rd</w:t>
      </w:r>
      <w:r>
        <w:rPr>
          <w:rFonts w:cs="ＭＳ ゴシック;MS Gothic"/>
          <w:color w:val="FF0000"/>
        </w:rPr>
        <w:t xml:space="preserve"> and 4</w:t>
      </w:r>
      <w:r>
        <w:rPr>
          <w:rFonts w:cs="ＭＳ ゴシック;MS Gothic"/>
          <w:color w:val="FF0000"/>
          <w:vertAlign w:val="superscript"/>
        </w:rPr>
        <w:t>th</w:t>
      </w:r>
      <w:r>
        <w:rPr>
          <w:rFonts w:cs="ＭＳ ゴシック;MS Gothic"/>
          <w:color w:val="FF0000"/>
        </w:rPr>
        <w:t xml:space="preserve"> digits(Market information) are “9”.</w:t>
      </w:r>
    </w:p>
    <w:p>
      <w:pPr>
        <w:pStyle w:val="Normal"/>
        <w:rPr>
          <w:rFonts w:cs="ＭＳ ゴシック;MS Gothic"/>
          <w:color w:val="FF0000"/>
        </w:rPr>
      </w:pPr>
      <w:r>
        <w:rPr>
          <w:rFonts w:cs="ＭＳ ゴシック;MS Gothic"/>
          <w:color w:val="FF0000"/>
        </w:rPr>
        <w:t>　（例</w:t>
      </w:r>
      <w:r>
        <w:rPr>
          <w:rFonts w:cs="ＭＳ ゴシック;MS Gothic"/>
          <w:color w:val="FF0000"/>
        </w:rPr>
        <w:t>/</w:t>
      </w:r>
      <w:r>
        <w:rPr>
          <w:rFonts w:cs="ＭＳ ゴシック;MS Gothic"/>
          <w:color w:val="FF0000"/>
        </w:rPr>
        <w:t>Example</w:t>
      </w:r>
      <w:r>
        <w:rPr>
          <w:rFonts w:cs="ＭＳ ゴシック;MS Gothic"/>
          <w:color w:val="FF0000"/>
        </w:rPr>
        <w:t>）</w:t>
      </w:r>
      <w:r>
        <w:rPr>
          <w:rFonts w:cs="ＭＳ ゴシック;MS Gothic"/>
          <w:color w:val="FF0000"/>
        </w:rPr>
        <w:t xml:space="preserve">1101 </w:t>
      </w:r>
      <w:r>
        <w:rPr>
          <w:rFonts w:cs="ＭＳ ゴシック;MS Gothic"/>
          <w:color w:val="FF0000"/>
        </w:rPr>
        <w:t>–</w:t>
      </w:r>
      <w:r>
        <w:rPr>
          <w:rFonts w:cs="ＭＳ ゴシック;MS Gothic"/>
          <w:color w:val="FF0000"/>
        </w:rPr>
        <w:t xml:space="preserve"> 1205 </w:t>
      </w:r>
      <w:r>
        <w:rPr>
          <w:rFonts w:cs="ＭＳ ゴシック;MS Gothic"/>
          <w:color w:val="FF0000"/>
        </w:rPr>
        <w:t>–</w:t>
      </w:r>
      <w:r>
        <w:rPr>
          <w:rFonts w:cs="ＭＳ ゴシック;MS Gothic"/>
          <w:color w:val="FF0000"/>
        </w:rPr>
        <w:t xml:space="preserve"> 1300 - 0001</w:t>
      </w:r>
      <w:r>
        <w:rPr>
          <w:rFonts w:cs="ＭＳ ゴシック;MS Gothic"/>
          <w:color w:val="FF0000"/>
        </w:rPr>
        <w:t>　→　</w:t>
      </w:r>
      <w:r>
        <w:rPr>
          <w:rFonts w:cs="ＭＳ ゴシック;MS Gothic"/>
          <w:color w:val="FF0000"/>
        </w:rPr>
        <w:t>1199120513000001</w:t>
      </w:r>
    </w:p>
    <w:p>
      <w:pPr>
        <w:pStyle w:val="Normal"/>
        <w:ind w:left="226" w:hanging="0"/>
        <w:rPr>
          <w:rFonts w:cs="ＭＳ ゴシック;MS Gothic"/>
          <w:color w:val="FF0000"/>
        </w:rPr>
      </w:pPr>
      <w:r>
        <w:rPr>
          <w:rFonts w:cs="ＭＳ ゴシック;MS Gothic"/>
          <w:color w:val="FF0000"/>
        </w:rPr>
        <w:t>地図更新</w:t>
      </w:r>
      <w:r>
        <w:rPr>
          <w:rFonts w:cs="ＭＳ ゴシック;MS Gothic"/>
          <w:color w:val="FF0000"/>
        </w:rPr>
        <w:t>ID</w:t>
      </w:r>
      <w:r>
        <w:rPr>
          <w:rFonts w:cs="ＭＳ ゴシック;MS Gothic"/>
          <w:color w:val="FF0000"/>
        </w:rPr>
        <w:t>の詳細については、「地図更新</w:t>
      </w:r>
      <w:r>
        <w:rPr>
          <w:rFonts w:cs="ＭＳ ゴシック;MS Gothic"/>
          <w:color w:val="FF0000"/>
        </w:rPr>
        <w:t>ID</w:t>
      </w:r>
      <w:r>
        <w:rPr>
          <w:rFonts w:cs="ＭＳ ゴシック;MS Gothic"/>
          <w:color w:val="FF0000"/>
        </w:rPr>
        <w:t>付番仕様」を参照のこと。</w:t>
      </w:r>
    </w:p>
    <w:p>
      <w:pPr>
        <w:pStyle w:val="Normal"/>
        <w:ind w:left="226" w:hanging="0"/>
        <w:rPr>
          <w:rFonts w:cs="ＭＳ ゴシック;MS Gothic"/>
          <w:color w:val="FF0000"/>
        </w:rPr>
      </w:pPr>
      <w:r>
        <w:rPr>
          <w:rFonts w:cs="ＭＳ ゴシック;MS Gothic"/>
          <w:color w:val="FF0000"/>
        </w:rPr>
        <w:t>R</w:t>
      </w:r>
      <w:r>
        <w:rPr>
          <w:rFonts w:cs="ＭＳ ゴシック;MS Gothic"/>
          <w:color w:val="FF0000"/>
        </w:rPr>
        <w:t>egarding the detail of the “Map update ID”, refer to the “01.5 (common) Map update service request specifications _Appendix Map update ID numbering specifications”.</w:t>
      </w:r>
    </w:p>
    <w:p>
      <w:pPr>
        <w:pStyle w:val="Normal"/>
        <w:ind w:left="226" w:hanging="0"/>
        <w:rPr>
          <w:rFonts w:cs="ＭＳ ゴシック;MS Gothic"/>
          <w:color w:val="FF0000"/>
        </w:rPr>
      </w:pPr>
      <w:r>
        <w:rPr>
          <w:rFonts w:cs="ＭＳ ゴシック;MS Gothic"/>
          <w:color w:val="FF0000"/>
        </w:rPr>
      </w:r>
    </w:p>
    <w:p>
      <w:pPr>
        <w:pStyle w:val="Heading3"/>
        <w:numPr>
          <w:ilvl w:val="2"/>
          <w:numId w:val="4"/>
        </w:numPr>
        <w:rPr>
          <w:color w:val="FF0000"/>
        </w:rPr>
      </w:pPr>
      <w:bookmarkStart w:id="15" w:name="__RefHeading___Toc414618630"/>
      <w:r>
        <w:rPr>
          <w:color w:val="FF0000"/>
        </w:rPr>
        <w:t>地図バージョン</w:t>
      </w:r>
      <w:bookmarkEnd w:id="15"/>
      <w:r>
        <w:rPr>
          <w:color w:val="FF0000"/>
        </w:rPr>
        <w:t xml:space="preserve"> </w:t>
      </w:r>
      <w:r>
        <w:rPr>
          <w:color w:val="FF0000"/>
        </w:rPr>
        <w:t>Map version</w:t>
      </w:r>
    </w:p>
    <w:p>
      <w:pPr>
        <w:pStyle w:val="Normal"/>
        <w:ind w:left="226" w:hanging="0"/>
        <w:rPr>
          <w:rFonts w:cs="ＭＳ ゴシック;MS Gothic"/>
          <w:color w:val="FF0000"/>
        </w:rPr>
      </w:pPr>
      <w:r>
        <w:rPr>
          <w:rFonts w:cs="ＭＳ ゴシック;MS Gothic"/>
          <w:color w:val="FF0000"/>
        </w:rPr>
        <w:t>更新管理ファイルに格納されている更新後地図バージョンを用いること。このとき、バージョンの頭文字や空白、ドット、ハイフンなど、</w:t>
      </w:r>
      <w:r>
        <w:rPr>
          <w:rFonts w:cs="ＭＳ ゴシック;MS Gothic"/>
          <w:color w:val="FF0000"/>
        </w:rPr>
        <w:t>"</w:t>
      </w:r>
      <w:r>
        <w:rPr>
          <w:rFonts w:cs="ＭＳ ゴシック;MS Gothic"/>
          <w:color w:val="FF0000"/>
        </w:rPr>
        <w:t>数字以外</w:t>
      </w:r>
      <w:r>
        <w:rPr>
          <w:rFonts w:cs="ＭＳ ゴシック;MS Gothic"/>
          <w:color w:val="FF0000"/>
        </w:rPr>
        <w:t>"</w:t>
      </w:r>
      <w:r>
        <w:rPr>
          <w:rFonts w:cs="ＭＳ ゴシック;MS Gothic"/>
          <w:color w:val="FF0000"/>
        </w:rPr>
        <w:t>は除くこと。さらに、先頭２桁（仕向け情報）をそれぞれ</w:t>
      </w:r>
      <w:r>
        <w:rPr>
          <w:rFonts w:cs="ＭＳ ゴシック;MS Gothic"/>
          <w:color w:val="FF0000"/>
        </w:rPr>
        <w:t>'9'</w:t>
      </w:r>
      <w:r>
        <w:rPr>
          <w:rFonts w:cs="ＭＳ ゴシック;MS Gothic"/>
          <w:color w:val="FF0000"/>
        </w:rPr>
        <w:t>とすること。</w:t>
      </w:r>
    </w:p>
    <w:p>
      <w:pPr>
        <w:pStyle w:val="Normal"/>
        <w:ind w:left="226" w:hanging="0"/>
        <w:rPr>
          <w:rFonts w:cs="ＭＳ ゴシック;MS Gothic"/>
          <w:color w:val="FF0000"/>
        </w:rPr>
      </w:pPr>
      <w:r>
        <w:rPr>
          <w:rFonts w:cs="ＭＳ ゴシック;MS Gothic"/>
          <w:color w:val="FF0000"/>
        </w:rPr>
        <w:t>The version which is stored in the “Update management file” as “target version after updating” must be used. Then, remove the characters except for “Numbers” like “1</w:t>
      </w:r>
      <w:r>
        <w:rPr>
          <w:rFonts w:cs="ＭＳ ゴシック;MS Gothic"/>
          <w:color w:val="FF0000"/>
          <w:vertAlign w:val="superscript"/>
        </w:rPr>
        <w:t>st</w:t>
      </w:r>
      <w:r>
        <w:rPr>
          <w:rFonts w:cs="ＭＳ ゴシック;MS Gothic"/>
          <w:color w:val="FF0000"/>
        </w:rPr>
        <w:t xml:space="preserve"> characters of version”,  space”, “dot”, “-“, and so on. The 2 digits(Market information) from the 1</w:t>
      </w:r>
      <w:r>
        <w:rPr>
          <w:rFonts w:cs="ＭＳ ゴシック;MS Gothic"/>
          <w:color w:val="FF0000"/>
          <w:vertAlign w:val="superscript"/>
        </w:rPr>
        <w:t>st</w:t>
      </w:r>
      <w:r>
        <w:rPr>
          <w:rFonts w:cs="ＭＳ ゴシック;MS Gothic"/>
          <w:color w:val="FF0000"/>
        </w:rPr>
        <w:t xml:space="preserve"> number are “9”. </w:t>
      </w:r>
    </w:p>
    <w:p>
      <w:pPr>
        <w:pStyle w:val="Normal"/>
        <w:rPr>
          <w:rFonts w:cs="ＭＳ ゴシック;MS Gothic"/>
          <w:color w:val="FF0000"/>
        </w:rPr>
      </w:pPr>
      <w:r>
        <w:rPr>
          <w:rFonts w:cs="ＭＳ ゴシック;MS Gothic"/>
          <w:color w:val="FF0000"/>
        </w:rPr>
        <w:t>　（例</w:t>
      </w:r>
      <w:r>
        <w:rPr>
          <w:rFonts w:cs="ＭＳ ゴシック;MS Gothic"/>
          <w:color w:val="FF0000"/>
        </w:rPr>
        <w:t>/</w:t>
      </w:r>
      <w:r>
        <w:rPr>
          <w:rFonts w:cs="ＭＳ ゴシック;MS Gothic"/>
          <w:color w:val="FF0000"/>
        </w:rPr>
        <w:t>Exapmle</w:t>
      </w:r>
      <w:r>
        <w:rPr>
          <w:rFonts w:cs="ＭＳ ゴシック;MS Gothic"/>
          <w:color w:val="FF0000"/>
        </w:rPr>
        <w:t>）</w:t>
      </w:r>
    </w:p>
    <w:p>
      <w:pPr>
        <w:pStyle w:val="Normal"/>
        <w:ind w:left="227" w:firstLine="400"/>
        <w:rPr>
          <w:rFonts w:cs="ＭＳ ゴシック;MS Gothic"/>
          <w:color w:val="FF0000"/>
        </w:rPr>
      </w:pPr>
      <w:r>
        <w:rPr>
          <w:rFonts w:cs="ＭＳ ゴシック;MS Gothic"/>
          <w:color w:val="FF0000"/>
        </w:rPr>
        <w:t>更新後地図バージョン</w:t>
      </w:r>
      <w:r>
        <w:rPr>
          <w:rFonts w:cs="ＭＳ ゴシック;MS Gothic"/>
          <w:color w:val="FF0000"/>
        </w:rPr>
        <w:t>/</w:t>
      </w:r>
      <w:r>
        <w:rPr>
          <w:rFonts w:cs="ＭＳ ゴシック;MS Gothic"/>
          <w:color w:val="FF0000"/>
        </w:rPr>
        <w:t>Updated map version</w:t>
      </w:r>
      <w:r>
        <w:rPr>
          <w:rFonts w:cs="ＭＳ ゴシック;MS Gothic"/>
          <w:color w:val="FF0000"/>
        </w:rPr>
        <w:t>：</w:t>
      </w:r>
      <w:r>
        <w:rPr>
          <w:rFonts w:cs="ＭＳ ゴシック;MS Gothic"/>
          <w:color w:val="FF0000"/>
        </w:rPr>
        <w:t>01-01-21</w:t>
      </w:r>
      <w:r>
        <w:rPr>
          <w:rFonts w:cs="ＭＳ ゴシック;MS Gothic"/>
          <w:color w:val="FF0000"/>
        </w:rPr>
        <w:t>　→　地図バージョン</w:t>
      </w:r>
      <w:r>
        <w:rPr>
          <w:rFonts w:cs="ＭＳ ゴシック;MS Gothic"/>
          <w:color w:val="FF0000"/>
        </w:rPr>
        <w:t>/</w:t>
      </w:r>
      <w:r>
        <w:rPr>
          <w:rFonts w:cs="ＭＳ ゴシック;MS Gothic"/>
          <w:color w:val="FF0000"/>
        </w:rPr>
        <w:t>Map version</w:t>
      </w:r>
      <w:r>
        <w:rPr>
          <w:rFonts w:cs="ＭＳ ゴシック;MS Gothic"/>
          <w:color w:val="FF0000"/>
        </w:rPr>
        <w:t>：</w:t>
      </w:r>
      <w:r>
        <w:rPr>
          <w:rFonts w:cs="ＭＳ ゴシック;MS Gothic"/>
          <w:color w:val="FF0000"/>
        </w:rPr>
        <w:t>990121</w:t>
      </w:r>
    </w:p>
    <w:p>
      <w:pPr>
        <w:pStyle w:val="Normal"/>
        <w:ind w:left="226" w:hanging="0"/>
        <w:rPr>
          <w:rFonts w:cs="ＭＳ ゴシック;MS Gothic"/>
          <w:color w:val="FF0000"/>
        </w:rPr>
      </w:pPr>
      <w:r>
        <w:rPr>
          <w:rFonts w:cs="ＭＳ ゴシック;MS Gothic"/>
          <w:color w:val="FF0000"/>
        </w:rPr>
      </w:r>
    </w:p>
    <w:p>
      <w:pPr>
        <w:pStyle w:val="Heading3"/>
        <w:numPr>
          <w:ilvl w:val="2"/>
          <w:numId w:val="4"/>
        </w:numPr>
        <w:rPr>
          <w:color w:val="FF0000"/>
        </w:rPr>
      </w:pPr>
      <w:bookmarkStart w:id="16" w:name="__RefHeading___Toc414618631"/>
      <w:r>
        <w:rPr>
          <w:color w:val="FF0000"/>
        </w:rPr>
        <w:t>ソルト</w:t>
      </w:r>
      <w:bookmarkEnd w:id="16"/>
      <w:r>
        <w:rPr>
          <w:color w:val="FF0000"/>
        </w:rPr>
        <w:t xml:space="preserve"> </w:t>
      </w:r>
      <w:r>
        <w:rPr>
          <w:color w:val="FF0000"/>
        </w:rPr>
        <w:t>Salt</w:t>
      </w:r>
    </w:p>
    <w:p>
      <w:pPr>
        <w:pStyle w:val="Normal"/>
        <w:ind w:left="200" w:hanging="0"/>
        <w:rPr>
          <w:color w:val="FF0000"/>
        </w:rPr>
      </w:pPr>
      <w:r>
        <w:rPr>
          <w:color w:val="FF0000"/>
        </w:rPr>
        <w:t>ソルトは各ナビメーカが個別に設定するものとする。英数字で最大</w:t>
      </w:r>
      <w:r>
        <w:rPr>
          <w:color w:val="FF0000"/>
        </w:rPr>
        <w:t>16</w:t>
      </w:r>
      <w:r>
        <w:rPr>
          <w:color w:val="FF0000"/>
        </w:rPr>
        <w:t>文字</w:t>
      </w:r>
      <w:r>
        <w:rPr>
          <w:color w:val="FF0000"/>
        </w:rPr>
        <w:t>(128bit)</w:t>
      </w:r>
      <w:r>
        <w:rPr>
          <w:color w:val="FF0000"/>
        </w:rPr>
        <w:t>と設定する。</w:t>
      </w:r>
    </w:p>
    <w:p>
      <w:pPr>
        <w:pStyle w:val="Normal"/>
        <w:ind w:left="0" w:firstLine="200"/>
        <w:rPr>
          <w:color w:val="FF0000"/>
        </w:rPr>
      </w:pPr>
      <w:r>
        <w:rPr>
          <w:color w:val="FF0000"/>
        </w:rPr>
        <w:t>なお、ソルトが漏洩した場合に備え、車載機側にソルトを複数持たせ、かつ、切り替え可能とする。</w:t>
      </w:r>
    </w:p>
    <w:p>
      <w:pPr>
        <w:pStyle w:val="Normal"/>
        <w:ind w:left="200" w:hanging="0"/>
        <w:rPr>
          <w:color w:val="FF0000"/>
        </w:rPr>
      </w:pPr>
      <w:r>
        <w:rPr>
          <w:color w:val="FF0000"/>
        </w:rPr>
        <w:t>The “Salt” is configured by each Navigation supplier. It is configured with “Alphanumeric character”, and up to 16 characters(128bit). Furthermore, to prevent the “Salt” information leak, plural “Salt”s must be stored into the “Navigation Head Unit”, and the “Salt” information can be changed.</w:t>
      </w:r>
    </w:p>
    <w:p>
      <w:pPr>
        <w:pStyle w:val="Normal"/>
        <w:ind w:left="0" w:firstLine="200"/>
        <w:rPr>
          <w:color w:val="FF0000"/>
        </w:rPr>
      </w:pPr>
      <w:r>
        <w:rPr>
          <w:color w:val="FF0000"/>
        </w:rPr>
      </w:r>
    </w:p>
    <w:p>
      <w:pPr>
        <w:pStyle w:val="Heading3"/>
        <w:numPr>
          <w:ilvl w:val="2"/>
          <w:numId w:val="4"/>
        </w:numPr>
        <w:rPr>
          <w:color w:val="FF0000"/>
        </w:rPr>
      </w:pPr>
      <w:r>
        <w:rPr>
          <w:color w:val="FF0000"/>
        </w:rPr>
        <w:t xml:space="preserve">設定 </w:t>
      </w:r>
      <w:r>
        <w:rPr>
          <w:color w:val="FF0000"/>
        </w:rPr>
        <w:t>Configuration</w:t>
      </w:r>
    </w:p>
    <w:p>
      <w:pPr>
        <w:pStyle w:val="Normal"/>
        <w:ind w:left="0" w:firstLine="200"/>
        <w:rPr>
          <w:color w:val="FF0000"/>
        </w:rPr>
      </w:pPr>
      <w:r>
        <w:rPr>
          <w:color w:val="FF0000"/>
        </w:rPr>
        <w:t>12</w:t>
      </w:r>
      <w:r>
        <w:rPr>
          <w:color w:val="FF0000"/>
        </w:rPr>
        <w:t>個持たせるものとする。ソルトは、</w:t>
      </w:r>
      <w:r>
        <w:rPr>
          <w:color w:val="FF0000"/>
        </w:rPr>
        <w:t>15</w:t>
      </w:r>
      <w:r>
        <w:rPr>
          <w:color w:val="FF0000"/>
        </w:rPr>
        <w:t>文字と</w:t>
      </w:r>
      <w:r>
        <w:rPr>
          <w:color w:val="FF0000"/>
        </w:rPr>
        <w:t>1</w:t>
      </w:r>
      <w:r>
        <w:rPr>
          <w:color w:val="FF0000"/>
        </w:rPr>
        <w:t>文字で分ける。最初の</w:t>
      </w:r>
      <w:r>
        <w:rPr>
          <w:color w:val="FF0000"/>
        </w:rPr>
        <w:t>15</w:t>
      </w:r>
      <w:r>
        <w:rPr>
          <w:color w:val="FF0000"/>
        </w:rPr>
        <w:t>文字はプログラム等で保持し、</w:t>
      </w:r>
    </w:p>
    <w:p>
      <w:pPr>
        <w:pStyle w:val="Normal"/>
        <w:ind w:left="0" w:firstLine="200"/>
        <w:rPr>
          <w:color w:val="FF0000"/>
        </w:rPr>
      </w:pPr>
      <w:r>
        <w:rPr>
          <w:color w:val="FF0000"/>
        </w:rPr>
        <w:t>最後の</w:t>
      </w:r>
      <w:r>
        <w:rPr>
          <w:color w:val="FF0000"/>
        </w:rPr>
        <w:t>1</w:t>
      </w:r>
      <w:r>
        <w:rPr>
          <w:color w:val="FF0000"/>
        </w:rPr>
        <w:t>文字をソフト的に結合して使用することで、セキュリティ強度を上げる。</w:t>
      </w:r>
    </w:p>
    <w:p>
      <w:pPr>
        <w:pStyle w:val="Normal"/>
        <w:ind w:left="0" w:firstLine="200"/>
        <w:rPr>
          <w:color w:val="FF0000"/>
        </w:rPr>
      </w:pPr>
      <w:r>
        <w:rPr>
          <w:color w:val="FF0000"/>
        </w:rPr>
        <w:t>ソルト</w:t>
      </w:r>
      <w:r>
        <w:rPr>
          <w:color w:val="FF0000"/>
        </w:rPr>
        <w:t>(16</w:t>
      </w:r>
      <w:r>
        <w:rPr>
          <w:color w:val="FF0000"/>
        </w:rPr>
        <w:t>）は、複数の値を設定可能とする。</w:t>
      </w:r>
    </w:p>
    <w:p>
      <w:pPr>
        <w:pStyle w:val="Normal"/>
        <w:ind w:left="0" w:firstLine="200"/>
        <w:rPr>
          <w:color w:val="FF0000"/>
        </w:rPr>
      </w:pPr>
      <w:r>
        <w:rPr>
          <w:color w:val="FF0000"/>
        </w:rPr>
        <w:t>T</w:t>
      </w:r>
      <w:r>
        <w:rPr>
          <w:color w:val="FF0000"/>
        </w:rPr>
        <w:t xml:space="preserve">he 12 patterns for the “Salt” are configured. The 16 characters for the “Salt” are separated with </w:t>
      </w:r>
    </w:p>
    <w:p>
      <w:pPr>
        <w:pStyle w:val="Normal"/>
        <w:ind w:left="0" w:firstLine="200"/>
        <w:rPr>
          <w:color w:val="FF0000"/>
        </w:rPr>
      </w:pPr>
      <w:r>
        <w:rPr>
          <w:color w:val="FF0000"/>
        </w:rPr>
        <w:t>“</w:t>
      </w:r>
      <w:r>
        <w:rPr>
          <w:color w:val="FF0000"/>
        </w:rPr>
        <w:t xml:space="preserve">15” characters and “1” character. The first “15” characters are held in the program and the last </w:t>
      </w:r>
    </w:p>
    <w:p>
      <w:pPr>
        <w:pStyle w:val="Normal"/>
        <w:ind w:left="0" w:firstLine="200"/>
        <w:rPr>
          <w:color w:val="FF0000"/>
        </w:rPr>
      </w:pPr>
      <w:r>
        <w:rPr>
          <w:color w:val="FF0000"/>
        </w:rPr>
        <w:t>“</w:t>
      </w:r>
      <w:r>
        <w:rPr>
          <w:color w:val="FF0000"/>
        </w:rPr>
        <w:t>1” character which is integrated as Software is used, to increase the strength of security.</w:t>
      </w:r>
    </w:p>
    <w:p>
      <w:pPr>
        <w:pStyle w:val="Normal"/>
        <w:ind w:left="0" w:firstLine="200"/>
        <w:rPr>
          <w:color w:val="FF0000"/>
        </w:rPr>
      </w:pPr>
      <w:r>
        <w:rPr>
          <w:color w:val="FF0000"/>
        </w:rPr>
        <w:t>The Salt(16) can be configured with plural characters.</w:t>
      </w:r>
    </w:p>
    <w:p>
      <w:pPr>
        <w:pStyle w:val="Normal"/>
        <w:ind w:left="0" w:firstLine="200"/>
        <w:rPr>
          <w:color w:val="FF0000"/>
        </w:rPr>
      </w:pPr>
      <w:r>
        <w:rPr>
          <w:color w:val="FF0000"/>
        </w:rPr>
        <w:t>（例）ソルト</w:t>
      </w:r>
      <w:r>
        <w:rPr>
          <w:color w:val="FF0000"/>
        </w:rPr>
        <w:t>(16)</w:t>
      </w:r>
      <w:r>
        <w:rPr>
          <w:color w:val="FF0000"/>
        </w:rPr>
        <w:t>　→　有料版ライセンスキー：</w:t>
      </w:r>
      <w:r>
        <w:rPr>
          <w:color w:val="FF0000"/>
        </w:rPr>
        <w:t>1</w:t>
      </w:r>
      <w:r>
        <w:rPr>
          <w:color w:val="FF0000"/>
        </w:rPr>
        <w:t>、　無料版ライセンスキー：</w:t>
      </w:r>
      <w:r>
        <w:rPr>
          <w:color w:val="FF0000"/>
        </w:rPr>
        <w:t>2</w:t>
      </w:r>
    </w:p>
    <w:p>
      <w:pPr>
        <w:pStyle w:val="Normal"/>
        <w:ind w:left="0" w:firstLine="200"/>
        <w:rPr>
          <w:color w:val="FF0000"/>
        </w:rPr>
      </w:pPr>
      <w:r>
        <w:rPr>
          <w:color w:val="FF0000"/>
        </w:rPr>
        <w:t>（</w:t>
      </w:r>
      <w:r>
        <w:rPr>
          <w:color w:val="FF0000"/>
        </w:rPr>
        <w:t>E</w:t>
      </w:r>
      <w:r>
        <w:rPr>
          <w:color w:val="FF0000"/>
        </w:rPr>
        <w:t>xample</w:t>
      </w:r>
      <w:r>
        <w:rPr>
          <w:color w:val="FF0000"/>
        </w:rPr>
        <w:t>）</w:t>
      </w:r>
      <w:r>
        <w:rPr>
          <w:color w:val="FF0000"/>
        </w:rPr>
        <w:t xml:space="preserve">Salt(16) </w:t>
      </w:r>
      <w:r>
        <w:rPr>
          <w:color w:val="FF0000"/>
        </w:rPr>
        <w:t>→</w:t>
      </w:r>
      <w:r>
        <w:rPr>
          <w:color w:val="FF0000"/>
        </w:rPr>
        <w:t xml:space="preserve"> License key for paid period: 1</w:t>
      </w:r>
      <w:r>
        <w:rPr>
          <w:color w:val="FF0000"/>
        </w:rPr>
        <w:t xml:space="preserve">、 </w:t>
      </w:r>
      <w:r>
        <w:rPr>
          <w:color w:val="FF0000"/>
        </w:rPr>
        <w:t>License key for free period: 2</w:t>
      </w:r>
    </w:p>
    <w:p>
      <w:pPr>
        <w:pStyle w:val="Normal"/>
        <w:rPr/>
      </w:pPr>
      <w:r>
        <w:rPr>
          <w:rFonts w:cs="ＭＳ ゴシック;MS Gothic"/>
          <w:color w:val="FF0000"/>
        </w:rPr>
        <w:t>※</w:t>
      </w:r>
      <w:r>
        <w:rPr>
          <w:color w:val="FF0000"/>
        </w:rPr>
        <w:t>試作段階では、以下のテーブルを用いる。号口に向けては、各社で個別に設定したソルトを用いる。</w:t>
      </w:r>
    </w:p>
    <w:p>
      <w:pPr>
        <w:pStyle w:val="Normal"/>
        <w:ind w:left="426" w:hanging="0"/>
        <w:rPr>
          <w:rFonts w:cs="ＭＳ ゴシック;MS Gothic"/>
          <w:color w:val="FF0000"/>
        </w:rPr>
      </w:pPr>
      <w:r>
        <w:rPr>
          <w:rFonts w:cs="ＭＳ ゴシック;MS Gothic"/>
          <w:color w:val="FF0000"/>
        </w:rPr>
        <w:t>号口向けのソルトの詳細については、社会システム</w:t>
      </w:r>
      <w:r>
        <w:rPr>
          <w:rFonts w:cs="ＭＳ ゴシック;MS Gothic"/>
          <w:color w:val="FF0000"/>
        </w:rPr>
        <w:t>P</w:t>
      </w:r>
      <w:r>
        <w:rPr>
          <w:rFonts w:cs="ＭＳ ゴシック;MS Gothic"/>
          <w:color w:val="FF0000"/>
        </w:rPr>
        <w:t>F</w:t>
      </w:r>
      <w:r>
        <w:rPr>
          <w:rFonts w:cs="ＭＳ ゴシック;MS Gothic"/>
          <w:color w:val="FF0000"/>
        </w:rPr>
        <w:t>開発部（ライセンスキー運用部署）と協議の上、ソルトキーの変更を許容する。</w:t>
      </w:r>
    </w:p>
    <w:p>
      <w:pPr>
        <w:pStyle w:val="Normal"/>
        <w:ind w:left="426" w:hanging="0"/>
        <w:rPr>
          <w:rFonts w:cs="ＭＳ ゴシック;MS Gothic"/>
          <w:color w:val="FF0000"/>
        </w:rPr>
      </w:pPr>
      <w:r>
        <w:rPr>
          <w:rFonts w:cs="ＭＳ ゴシック;MS Gothic"/>
          <w:color w:val="FF0000"/>
        </w:rPr>
        <w:t>The following table is used in the prototype phase. For the production phase, the “Salt” is prepared by each navigation supplier and used. Regarding the detail of the “Salt” for the production, the discussion is necessary with Social System PF Development Div.(License key management department), and the change of the “Salt” information is permitted based on the discussion result.</w:t>
      </w:r>
    </w:p>
    <w:tbl>
      <w:tblPr>
        <w:tblW w:w="5040" w:type="dxa"/>
        <w:jc w:val="center"/>
        <w:tblInd w:w="0" w:type="dxa"/>
        <w:tblLayout w:type="fixed"/>
        <w:tblCellMar>
          <w:top w:w="0" w:type="dxa"/>
          <w:left w:w="108" w:type="dxa"/>
          <w:bottom w:w="0" w:type="dxa"/>
          <w:right w:w="108" w:type="dxa"/>
        </w:tblCellMar>
      </w:tblPr>
      <w:tblGrid>
        <w:gridCol w:w="896"/>
        <w:gridCol w:w="2898"/>
        <w:gridCol w:w="1246"/>
      </w:tblGrid>
      <w:tr>
        <w:trPr/>
        <w:tc>
          <w:tcPr>
            <w:tcW w:w="896" w:type="dxa"/>
            <w:tcBorders>
              <w:top w:val="single" w:sz="4" w:space="0" w:color="000000"/>
              <w:left w:val="single" w:sz="4" w:space="0" w:color="000000"/>
              <w:bottom w:val="single" w:sz="4" w:space="0" w:color="000000"/>
              <w:right w:val="single" w:sz="4" w:space="0" w:color="000000"/>
            </w:tcBorders>
            <w:shd w:fill="FFCC99" w:val="clear"/>
          </w:tcPr>
          <w:p>
            <w:pPr>
              <w:pStyle w:val="Normal"/>
              <w:spacing w:lineRule="exact" w:line="240"/>
              <w:ind w:left="0" w:hanging="0"/>
              <w:rPr>
                <w:color w:val="FF0000"/>
              </w:rPr>
            </w:pPr>
            <w:r>
              <w:rPr>
                <w:color w:val="FF0000"/>
              </w:rPr>
              <w:t>Index</w:t>
            </w:r>
          </w:p>
        </w:tc>
        <w:tc>
          <w:tcPr>
            <w:tcW w:w="2898" w:type="dxa"/>
            <w:tcBorders>
              <w:top w:val="single" w:sz="4" w:space="0" w:color="000000"/>
              <w:left w:val="single" w:sz="4" w:space="0" w:color="000000"/>
              <w:bottom w:val="single" w:sz="4" w:space="0" w:color="000000"/>
              <w:right w:val="single" w:sz="4" w:space="0" w:color="000000"/>
            </w:tcBorders>
            <w:shd w:fill="FFCC99" w:val="clear"/>
          </w:tcPr>
          <w:p>
            <w:pPr>
              <w:pStyle w:val="Normal"/>
              <w:spacing w:lineRule="exact" w:line="240"/>
              <w:ind w:left="0" w:hanging="0"/>
              <w:rPr/>
            </w:pPr>
            <w:r>
              <w:rPr>
                <w:color w:val="FF0000"/>
              </w:rPr>
              <w:t xml:space="preserve">ソルト </w:t>
            </w:r>
            <w:r>
              <w:rPr>
                <w:color w:val="FF0000"/>
              </w:rPr>
              <w:t>Salt</w:t>
            </w:r>
            <w:r>
              <w:rPr>
                <w:color w:val="FF0000"/>
              </w:rPr>
              <w:t>(1-15)</w:t>
            </w:r>
          </w:p>
        </w:tc>
        <w:tc>
          <w:tcPr>
            <w:tcW w:w="1246" w:type="dxa"/>
            <w:tcBorders>
              <w:top w:val="single" w:sz="4" w:space="0" w:color="000000"/>
              <w:left w:val="single" w:sz="4" w:space="0" w:color="000000"/>
              <w:bottom w:val="single" w:sz="4" w:space="0" w:color="000000"/>
              <w:right w:val="single" w:sz="4" w:space="0" w:color="000000"/>
            </w:tcBorders>
            <w:shd w:fill="FFCC99" w:val="clear"/>
          </w:tcPr>
          <w:p>
            <w:pPr>
              <w:pStyle w:val="Normal"/>
              <w:spacing w:lineRule="exact" w:line="240"/>
              <w:ind w:left="0" w:hanging="0"/>
              <w:rPr/>
            </w:pPr>
            <w:r>
              <w:rPr>
                <w:color w:val="FF0000"/>
              </w:rPr>
              <w:t xml:space="preserve">ソルト </w:t>
            </w:r>
            <w:r>
              <w:rPr>
                <w:color w:val="FF0000"/>
              </w:rPr>
              <w:t>Salt</w:t>
            </w:r>
            <w:r>
              <w:rPr>
                <w:color w:val="FF0000"/>
              </w:rPr>
              <w:t>(16)</w:t>
            </w:r>
          </w:p>
        </w:tc>
      </w:tr>
      <w:tr>
        <w:trPr>
          <w:cantSplit w:val="true"/>
        </w:trPr>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0</w:t>
            </w:r>
          </w:p>
        </w:tc>
        <w:tc>
          <w:tcPr>
            <w:tcW w:w="2898" w:type="dxa"/>
            <w:tcBorders>
              <w:top w:val="single" w:sz="4" w:space="0" w:color="000000"/>
              <w:left w:val="single" w:sz="4" w:space="0" w:color="000000"/>
              <w:bottom w:val="single" w:sz="4" w:space="0" w:color="000000"/>
              <w:right w:val="single" w:sz="4" w:space="0" w:color="000000"/>
            </w:tcBorders>
          </w:tcPr>
          <w:p>
            <w:pPr>
              <w:pStyle w:val="Normal"/>
              <w:spacing w:lineRule="exact" w:line="240"/>
              <w:ind w:left="0" w:hanging="0"/>
              <w:rPr>
                <w:color w:val="FF0000"/>
              </w:rPr>
            </w:pPr>
            <w:r>
              <w:rPr>
                <w:color w:val="FF0000"/>
              </w:rPr>
              <w:t>1234567890abcde</w:t>
            </w:r>
          </w:p>
        </w:tc>
        <w:tc>
          <w:tcPr>
            <w:tcW w:w="124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1</w:t>
            </w:r>
          </w:p>
        </w:tc>
      </w:tr>
      <w:tr>
        <w:trPr>
          <w:cantSplit w:val="true"/>
        </w:trPr>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1</w:t>
            </w:r>
          </w:p>
        </w:tc>
        <w:tc>
          <w:tcPr>
            <w:tcW w:w="2898" w:type="dxa"/>
            <w:tcBorders>
              <w:top w:val="single" w:sz="4" w:space="0" w:color="000000"/>
              <w:left w:val="single" w:sz="4" w:space="0" w:color="000000"/>
              <w:bottom w:val="single" w:sz="4" w:space="0" w:color="000000"/>
              <w:right w:val="single" w:sz="4" w:space="0" w:color="000000"/>
            </w:tcBorders>
          </w:tcPr>
          <w:p>
            <w:pPr>
              <w:pStyle w:val="Normal"/>
              <w:spacing w:lineRule="exact" w:line="240"/>
              <w:ind w:left="0" w:hanging="0"/>
              <w:jc w:val="left"/>
              <w:rPr>
                <w:color w:val="FF0000"/>
              </w:rPr>
            </w:pPr>
            <w:r>
              <w:rPr>
                <w:color w:val="FF0000"/>
              </w:rPr>
              <w:t>234567890abcdef</w:t>
            </w:r>
          </w:p>
        </w:tc>
        <w:tc>
          <w:tcPr>
            <w:tcW w:w="12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left="0" w:hanging="0"/>
              <w:rPr>
                <w:color w:val="FF0000"/>
              </w:rPr>
            </w:pPr>
            <w:r>
              <w:rPr>
                <w:color w:val="FF0000"/>
              </w:rPr>
            </w:r>
          </w:p>
        </w:tc>
      </w:tr>
      <w:tr>
        <w:trPr>
          <w:cantSplit w:val="true"/>
        </w:trPr>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2</w:t>
            </w:r>
          </w:p>
        </w:tc>
        <w:tc>
          <w:tcPr>
            <w:tcW w:w="2898" w:type="dxa"/>
            <w:tcBorders>
              <w:top w:val="single" w:sz="4" w:space="0" w:color="000000"/>
              <w:left w:val="single" w:sz="4" w:space="0" w:color="000000"/>
              <w:bottom w:val="single" w:sz="4" w:space="0" w:color="000000"/>
              <w:right w:val="single" w:sz="4" w:space="0" w:color="000000"/>
            </w:tcBorders>
          </w:tcPr>
          <w:p>
            <w:pPr>
              <w:pStyle w:val="Normal"/>
              <w:spacing w:lineRule="exact" w:line="240"/>
              <w:ind w:left="0" w:hanging="0"/>
              <w:jc w:val="left"/>
              <w:rPr>
                <w:color w:val="FF0000"/>
              </w:rPr>
            </w:pPr>
            <w:r>
              <w:rPr>
                <w:color w:val="FF0000"/>
              </w:rPr>
              <w:t>34567890abcdefg</w:t>
            </w:r>
          </w:p>
        </w:tc>
        <w:tc>
          <w:tcPr>
            <w:tcW w:w="12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left="0" w:hanging="0"/>
              <w:rPr>
                <w:color w:val="FF0000"/>
              </w:rPr>
            </w:pPr>
            <w:r>
              <w:rPr>
                <w:color w:val="FF0000"/>
              </w:rPr>
            </w:r>
          </w:p>
        </w:tc>
      </w:tr>
      <w:tr>
        <w:trPr>
          <w:cantSplit w:val="true"/>
        </w:trPr>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3</w:t>
            </w:r>
          </w:p>
        </w:tc>
        <w:tc>
          <w:tcPr>
            <w:tcW w:w="2898" w:type="dxa"/>
            <w:tcBorders>
              <w:top w:val="single" w:sz="4" w:space="0" w:color="000000"/>
              <w:left w:val="single" w:sz="4" w:space="0" w:color="000000"/>
              <w:bottom w:val="single" w:sz="4" w:space="0" w:color="000000"/>
              <w:right w:val="single" w:sz="4" w:space="0" w:color="000000"/>
            </w:tcBorders>
          </w:tcPr>
          <w:p>
            <w:pPr>
              <w:pStyle w:val="Normal"/>
              <w:spacing w:lineRule="exact" w:line="240"/>
              <w:ind w:left="0" w:hanging="0"/>
              <w:jc w:val="left"/>
              <w:rPr>
                <w:color w:val="FF0000"/>
              </w:rPr>
            </w:pPr>
            <w:r>
              <w:rPr>
                <w:color w:val="FF0000"/>
              </w:rPr>
              <w:t>4567890abcdefgh</w:t>
            </w:r>
          </w:p>
        </w:tc>
        <w:tc>
          <w:tcPr>
            <w:tcW w:w="12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left="0" w:hanging="0"/>
              <w:rPr>
                <w:color w:val="FF0000"/>
              </w:rPr>
            </w:pPr>
            <w:r>
              <w:rPr>
                <w:color w:val="FF0000"/>
              </w:rPr>
            </w:r>
          </w:p>
        </w:tc>
      </w:tr>
      <w:tr>
        <w:trPr>
          <w:cantSplit w:val="true"/>
        </w:trPr>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4</w:t>
            </w:r>
          </w:p>
        </w:tc>
        <w:tc>
          <w:tcPr>
            <w:tcW w:w="2898" w:type="dxa"/>
            <w:tcBorders>
              <w:top w:val="single" w:sz="4" w:space="0" w:color="000000"/>
              <w:left w:val="single" w:sz="4" w:space="0" w:color="000000"/>
              <w:bottom w:val="single" w:sz="4" w:space="0" w:color="000000"/>
              <w:right w:val="single" w:sz="4" w:space="0" w:color="000000"/>
            </w:tcBorders>
          </w:tcPr>
          <w:p>
            <w:pPr>
              <w:pStyle w:val="Normal"/>
              <w:spacing w:lineRule="exact" w:line="240"/>
              <w:ind w:left="0" w:hanging="0"/>
              <w:jc w:val="left"/>
              <w:rPr>
                <w:color w:val="FF0000"/>
              </w:rPr>
            </w:pPr>
            <w:r>
              <w:rPr>
                <w:color w:val="FF0000"/>
              </w:rPr>
              <w:t>567890abcdefghi</w:t>
            </w:r>
          </w:p>
        </w:tc>
        <w:tc>
          <w:tcPr>
            <w:tcW w:w="12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left="0" w:hanging="0"/>
              <w:rPr>
                <w:color w:val="FF0000"/>
              </w:rPr>
            </w:pPr>
            <w:r>
              <w:rPr>
                <w:color w:val="FF0000"/>
              </w:rPr>
            </w:r>
          </w:p>
        </w:tc>
      </w:tr>
      <w:tr>
        <w:trPr>
          <w:cantSplit w:val="true"/>
        </w:trPr>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5</w:t>
            </w:r>
          </w:p>
        </w:tc>
        <w:tc>
          <w:tcPr>
            <w:tcW w:w="2898" w:type="dxa"/>
            <w:tcBorders>
              <w:top w:val="single" w:sz="4" w:space="0" w:color="000000"/>
              <w:left w:val="single" w:sz="4" w:space="0" w:color="000000"/>
              <w:bottom w:val="single" w:sz="4" w:space="0" w:color="000000"/>
              <w:right w:val="single" w:sz="4" w:space="0" w:color="000000"/>
            </w:tcBorders>
          </w:tcPr>
          <w:p>
            <w:pPr>
              <w:pStyle w:val="Normal"/>
              <w:spacing w:lineRule="exact" w:line="240"/>
              <w:ind w:left="0" w:hanging="0"/>
              <w:jc w:val="left"/>
              <w:rPr>
                <w:color w:val="FF0000"/>
              </w:rPr>
            </w:pPr>
            <w:r>
              <w:rPr>
                <w:color w:val="FF0000"/>
              </w:rPr>
              <w:t>67890abcdefghij</w:t>
            </w:r>
          </w:p>
        </w:tc>
        <w:tc>
          <w:tcPr>
            <w:tcW w:w="12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left="0" w:hanging="0"/>
              <w:rPr>
                <w:color w:val="FF0000"/>
              </w:rPr>
            </w:pPr>
            <w:r>
              <w:rPr>
                <w:color w:val="FF0000"/>
              </w:rPr>
            </w:r>
          </w:p>
        </w:tc>
      </w:tr>
      <w:tr>
        <w:trPr>
          <w:cantSplit w:val="true"/>
        </w:trPr>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6</w:t>
            </w:r>
          </w:p>
        </w:tc>
        <w:tc>
          <w:tcPr>
            <w:tcW w:w="2898" w:type="dxa"/>
            <w:tcBorders>
              <w:top w:val="single" w:sz="4" w:space="0" w:color="000000"/>
              <w:left w:val="single" w:sz="4" w:space="0" w:color="000000"/>
              <w:bottom w:val="single" w:sz="4" w:space="0" w:color="000000"/>
              <w:right w:val="single" w:sz="4" w:space="0" w:color="000000"/>
            </w:tcBorders>
          </w:tcPr>
          <w:p>
            <w:pPr>
              <w:pStyle w:val="Normal"/>
              <w:spacing w:lineRule="exact" w:line="240"/>
              <w:ind w:left="0" w:hanging="0"/>
              <w:jc w:val="left"/>
              <w:rPr>
                <w:color w:val="FF0000"/>
              </w:rPr>
            </w:pPr>
            <w:r>
              <w:rPr>
                <w:color w:val="FF0000"/>
              </w:rPr>
              <w:t>7890abcdefghijk</w:t>
            </w:r>
          </w:p>
        </w:tc>
        <w:tc>
          <w:tcPr>
            <w:tcW w:w="12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left="0" w:hanging="0"/>
              <w:rPr>
                <w:color w:val="FF0000"/>
              </w:rPr>
            </w:pPr>
            <w:r>
              <w:rPr>
                <w:color w:val="FF0000"/>
              </w:rPr>
            </w:r>
          </w:p>
        </w:tc>
      </w:tr>
      <w:tr>
        <w:trPr>
          <w:cantSplit w:val="true"/>
        </w:trPr>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7</w:t>
            </w:r>
          </w:p>
        </w:tc>
        <w:tc>
          <w:tcPr>
            <w:tcW w:w="2898" w:type="dxa"/>
            <w:tcBorders>
              <w:top w:val="single" w:sz="4" w:space="0" w:color="000000"/>
              <w:left w:val="single" w:sz="4" w:space="0" w:color="000000"/>
              <w:bottom w:val="single" w:sz="4" w:space="0" w:color="000000"/>
              <w:right w:val="single" w:sz="4" w:space="0" w:color="000000"/>
            </w:tcBorders>
          </w:tcPr>
          <w:p>
            <w:pPr>
              <w:pStyle w:val="Normal"/>
              <w:spacing w:lineRule="exact" w:line="240"/>
              <w:ind w:left="0" w:hanging="0"/>
              <w:jc w:val="left"/>
              <w:rPr>
                <w:color w:val="FF0000"/>
              </w:rPr>
            </w:pPr>
            <w:r>
              <w:rPr>
                <w:color w:val="FF0000"/>
              </w:rPr>
              <w:t>890abcdefghijkl</w:t>
            </w:r>
          </w:p>
        </w:tc>
        <w:tc>
          <w:tcPr>
            <w:tcW w:w="12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left="0" w:hanging="0"/>
              <w:rPr>
                <w:color w:val="FF0000"/>
              </w:rPr>
            </w:pPr>
            <w:r>
              <w:rPr>
                <w:color w:val="FF0000"/>
              </w:rPr>
            </w:r>
          </w:p>
        </w:tc>
      </w:tr>
      <w:tr>
        <w:trPr>
          <w:cantSplit w:val="true"/>
        </w:trPr>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8</w:t>
            </w:r>
          </w:p>
        </w:tc>
        <w:tc>
          <w:tcPr>
            <w:tcW w:w="2898" w:type="dxa"/>
            <w:tcBorders>
              <w:top w:val="single" w:sz="4" w:space="0" w:color="000000"/>
              <w:left w:val="single" w:sz="4" w:space="0" w:color="000000"/>
              <w:bottom w:val="single" w:sz="4" w:space="0" w:color="000000"/>
              <w:right w:val="single" w:sz="4" w:space="0" w:color="000000"/>
            </w:tcBorders>
          </w:tcPr>
          <w:p>
            <w:pPr>
              <w:pStyle w:val="Normal"/>
              <w:spacing w:lineRule="exact" w:line="240"/>
              <w:ind w:left="0" w:hanging="0"/>
              <w:jc w:val="left"/>
              <w:rPr>
                <w:color w:val="FF0000"/>
              </w:rPr>
            </w:pPr>
            <w:r>
              <w:rPr>
                <w:color w:val="FF0000"/>
              </w:rPr>
              <w:t>90abcdef</w:t>
            </w:r>
            <w:bookmarkStart w:id="17" w:name="OLE_LINK1"/>
            <w:r>
              <w:rPr>
                <w:color w:val="FF0000"/>
              </w:rPr>
              <w:t>ghijklm</w:t>
            </w:r>
            <w:bookmarkEnd w:id="17"/>
          </w:p>
        </w:tc>
        <w:tc>
          <w:tcPr>
            <w:tcW w:w="12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left="0" w:hanging="0"/>
              <w:rPr>
                <w:color w:val="FF0000"/>
              </w:rPr>
            </w:pPr>
            <w:r>
              <w:rPr>
                <w:color w:val="FF0000"/>
              </w:rPr>
            </w:r>
          </w:p>
        </w:tc>
      </w:tr>
      <w:tr>
        <w:trPr>
          <w:cantSplit w:val="true"/>
        </w:trPr>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9</w:t>
            </w:r>
          </w:p>
        </w:tc>
        <w:tc>
          <w:tcPr>
            <w:tcW w:w="2898" w:type="dxa"/>
            <w:tcBorders>
              <w:top w:val="single" w:sz="4" w:space="0" w:color="000000"/>
              <w:left w:val="single" w:sz="4" w:space="0" w:color="000000"/>
              <w:bottom w:val="single" w:sz="4" w:space="0" w:color="000000"/>
              <w:right w:val="single" w:sz="4" w:space="0" w:color="000000"/>
            </w:tcBorders>
          </w:tcPr>
          <w:p>
            <w:pPr>
              <w:pStyle w:val="Normal"/>
              <w:spacing w:lineRule="exact" w:line="240"/>
              <w:ind w:left="0" w:hanging="0"/>
              <w:jc w:val="left"/>
              <w:rPr>
                <w:color w:val="FF0000"/>
              </w:rPr>
            </w:pPr>
            <w:r>
              <w:rPr>
                <w:color w:val="FF0000"/>
              </w:rPr>
              <w:t>0abcdefghijklmn</w:t>
            </w:r>
          </w:p>
        </w:tc>
        <w:tc>
          <w:tcPr>
            <w:tcW w:w="12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left="0" w:hanging="0"/>
              <w:rPr>
                <w:color w:val="FF0000"/>
              </w:rPr>
            </w:pPr>
            <w:r>
              <w:rPr>
                <w:color w:val="FF0000"/>
              </w:rPr>
            </w:r>
          </w:p>
        </w:tc>
      </w:tr>
      <w:tr>
        <w:trPr>
          <w:cantSplit w:val="true"/>
        </w:trPr>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10</w:t>
            </w:r>
          </w:p>
        </w:tc>
        <w:tc>
          <w:tcPr>
            <w:tcW w:w="2898" w:type="dxa"/>
            <w:tcBorders>
              <w:top w:val="single" w:sz="4" w:space="0" w:color="000000"/>
              <w:left w:val="single" w:sz="4" w:space="0" w:color="000000"/>
              <w:bottom w:val="single" w:sz="4" w:space="0" w:color="000000"/>
              <w:right w:val="single" w:sz="4" w:space="0" w:color="000000"/>
            </w:tcBorders>
          </w:tcPr>
          <w:p>
            <w:pPr>
              <w:pStyle w:val="Normal"/>
              <w:spacing w:lineRule="exact" w:line="240"/>
              <w:ind w:left="0" w:hanging="0"/>
              <w:jc w:val="left"/>
              <w:rPr>
                <w:color w:val="FF0000"/>
              </w:rPr>
            </w:pPr>
            <w:r>
              <w:rPr>
                <w:color w:val="FF0000"/>
              </w:rPr>
              <w:t>abcdefghijklmno</w:t>
            </w:r>
          </w:p>
        </w:tc>
        <w:tc>
          <w:tcPr>
            <w:tcW w:w="12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left="0" w:hanging="0"/>
              <w:rPr>
                <w:color w:val="FF0000"/>
              </w:rPr>
            </w:pPr>
            <w:r>
              <w:rPr>
                <w:color w:val="FF0000"/>
              </w:rPr>
            </w:r>
          </w:p>
        </w:tc>
      </w:tr>
      <w:tr>
        <w:trPr>
          <w:cantSplit w:val="true"/>
        </w:trPr>
        <w:tc>
          <w:tcPr>
            <w:tcW w:w="896" w:type="dxa"/>
            <w:tcBorders>
              <w:top w:val="single" w:sz="4" w:space="0" w:color="000000"/>
              <w:left w:val="single" w:sz="4" w:space="0" w:color="000000"/>
              <w:bottom w:val="single" w:sz="4" w:space="0" w:color="000000"/>
              <w:right w:val="single" w:sz="4" w:space="0" w:color="000000"/>
            </w:tcBorders>
            <w:vAlign w:val="center"/>
          </w:tcPr>
          <w:p>
            <w:pPr>
              <w:pStyle w:val="Normal"/>
              <w:spacing w:lineRule="exact" w:line="240"/>
              <w:ind w:left="0" w:hanging="0"/>
              <w:jc w:val="center"/>
              <w:rPr>
                <w:color w:val="FF0000"/>
              </w:rPr>
            </w:pPr>
            <w:r>
              <w:rPr>
                <w:color w:val="FF0000"/>
              </w:rPr>
              <w:t>11</w:t>
            </w:r>
          </w:p>
        </w:tc>
        <w:tc>
          <w:tcPr>
            <w:tcW w:w="2898" w:type="dxa"/>
            <w:tcBorders>
              <w:top w:val="single" w:sz="4" w:space="0" w:color="000000"/>
              <w:left w:val="single" w:sz="4" w:space="0" w:color="000000"/>
              <w:bottom w:val="single" w:sz="4" w:space="0" w:color="000000"/>
              <w:right w:val="single" w:sz="4" w:space="0" w:color="000000"/>
            </w:tcBorders>
          </w:tcPr>
          <w:p>
            <w:pPr>
              <w:pStyle w:val="Normal"/>
              <w:spacing w:lineRule="exact" w:line="240"/>
              <w:ind w:left="0" w:hanging="0"/>
              <w:jc w:val="left"/>
              <w:rPr>
                <w:color w:val="FF0000"/>
              </w:rPr>
            </w:pPr>
            <w:r>
              <w:rPr>
                <w:color w:val="FF0000"/>
              </w:rPr>
              <w:t>bcdefghijklmnop</w:t>
            </w:r>
          </w:p>
        </w:tc>
        <w:tc>
          <w:tcPr>
            <w:tcW w:w="124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exact" w:line="240"/>
              <w:ind w:left="0" w:hanging="0"/>
              <w:rPr>
                <w:color w:val="FF0000"/>
              </w:rPr>
            </w:pPr>
            <w:r>
              <w:rPr>
                <w:color w:val="FF0000"/>
              </w:rPr>
            </w:r>
          </w:p>
        </w:tc>
      </w:tr>
    </w:tbl>
    <w:p>
      <w:pPr>
        <w:pStyle w:val="Normal"/>
        <w:ind w:left="226" w:firstLine="200"/>
        <w:rPr>
          <w:color w:val="FF0000"/>
        </w:rPr>
      </w:pPr>
      <w:r>
        <w:rPr>
          <w:color w:val="FF0000"/>
        </w:rPr>
        <w:t xml:space="preserve">・文字コード </w:t>
      </w:r>
      <w:r>
        <w:rPr>
          <w:color w:val="FF0000"/>
        </w:rPr>
        <w:t>Character code</w:t>
      </w:r>
      <w:r>
        <w:rPr>
          <w:color w:val="FF0000"/>
        </w:rPr>
        <w:t>：</w:t>
      </w:r>
      <w:r>
        <w:rPr>
          <w:color w:val="FF0000"/>
        </w:rPr>
        <w:t>ISO8859-1</w:t>
      </w:r>
      <w:r>
        <w:rPr>
          <w:color w:val="FF0000"/>
        </w:rPr>
        <w:t>　（ここでは大文字、小文字は</w:t>
      </w:r>
      <w:r>
        <w:rPr>
          <w:b/>
          <w:color w:val="FF0000"/>
          <w:u w:val="single"/>
        </w:rPr>
        <w:t>区別する</w:t>
      </w:r>
      <w:r>
        <w:rPr>
          <w:color w:val="FF0000"/>
        </w:rPr>
        <w:t>）</w:t>
      </w:r>
    </w:p>
    <w:p>
      <w:pPr>
        <w:pStyle w:val="Normal"/>
        <w:ind w:left="226" w:firstLine="200"/>
        <w:rPr>
          <w:color w:val="FF0000"/>
        </w:rPr>
      </w:pPr>
      <w:r>
        <w:rPr>
          <w:color w:val="FF0000"/>
        </w:rPr>
        <w:t>　</w:t>
      </w:r>
      <w:r>
        <w:rPr>
          <w:color w:val="FF0000"/>
        </w:rPr>
        <w:t xml:space="preserve">(Need </w:t>
      </w:r>
      <w:r>
        <w:rPr>
          <w:color w:val="FF0000"/>
        </w:rPr>
        <w:t>to distinguish the characters between “Capital letter” and “Small letter”)</w:t>
      </w:r>
    </w:p>
    <w:p>
      <w:pPr>
        <w:pStyle w:val="Normal"/>
        <w:rPr>
          <w:color w:val="FF0000"/>
        </w:rPr>
      </w:pPr>
      <w:r>
        <w:rPr>
          <w:color w:val="FF0000"/>
        </w:rPr>
      </w:r>
    </w:p>
    <w:p>
      <w:pPr>
        <w:pStyle w:val="Heading4"/>
        <w:numPr>
          <w:ilvl w:val="2"/>
          <w:numId w:val="3"/>
        </w:numPr>
        <w:rPr>
          <w:color w:val="FF0000"/>
        </w:rPr>
      </w:pPr>
      <w:r>
        <w:rPr>
          <w:color w:val="FF0000"/>
        </w:rPr>
        <w:t xml:space="preserve">選択方法 </w:t>
      </w:r>
      <w:r>
        <w:rPr>
          <w:color w:val="FF0000"/>
        </w:rPr>
        <w:t>Selection method</w:t>
      </w:r>
    </w:p>
    <w:p>
      <w:pPr>
        <w:pStyle w:val="Normal"/>
        <w:ind w:left="227" w:firstLine="200"/>
        <w:rPr>
          <w:color w:val="FF0000"/>
        </w:rPr>
      </w:pPr>
      <w:r>
        <w:rPr>
          <w:color w:val="FF0000"/>
        </w:rPr>
        <w:t>車載機におけるソルトの選択方法は以下の通り。</w:t>
      </w:r>
    </w:p>
    <w:p>
      <w:pPr>
        <w:pStyle w:val="Normal"/>
        <w:ind w:left="227" w:firstLine="200"/>
        <w:rPr>
          <w:color w:val="FF0000"/>
        </w:rPr>
      </w:pPr>
      <w:r>
        <w:rPr>
          <w:color w:val="FF0000"/>
        </w:rPr>
        <w:t>The “Selection method” of the “Salt” for the “Navigation Head Unit” is mentioned with the following.</w:t>
      </w:r>
    </w:p>
    <w:p>
      <w:pPr>
        <w:pStyle w:val="Normal"/>
        <w:ind w:left="226" w:firstLine="200"/>
        <w:rPr>
          <w:color w:val="FF0000"/>
        </w:rPr>
      </w:pPr>
      <w:r>
        <w:rPr>
          <w:color w:val="FF0000"/>
        </w:rPr>
      </w:r>
    </w:p>
    <w:p>
      <w:pPr>
        <w:pStyle w:val="Normal"/>
        <w:ind w:left="226" w:firstLine="200"/>
        <w:rPr/>
      </w:pPr>
      <w:r>
        <w:rPr>
          <w:color w:val="FF0000"/>
        </w:rPr>
        <w:t xml:space="preserve">＜前提 </w:t>
      </w:r>
      <w:r>
        <w:rPr>
          <w:color w:val="FF0000"/>
        </w:rPr>
        <w:t>Condition</w:t>
      </w:r>
      <w:r>
        <w:rPr>
          <w:color w:val="FF0000"/>
        </w:rPr>
        <w:t>＞</w:t>
      </w:r>
    </w:p>
    <w:p>
      <w:pPr>
        <w:pStyle w:val="Normal"/>
        <w:ind w:left="626" w:hanging="200"/>
        <w:rPr>
          <w:color w:val="FF0000"/>
        </w:rPr>
      </w:pPr>
      <w:r>
        <w:rPr>
          <w:color w:val="FF0000"/>
        </w:rPr>
        <w:t>・車載機には、出荷時または全更新時に</w:t>
      </w:r>
      <w:r>
        <w:rPr>
          <w:color w:val="FF0000"/>
        </w:rPr>
        <w:t>12</w:t>
      </w:r>
      <w:r>
        <w:rPr>
          <w:color w:val="FF0000"/>
        </w:rPr>
        <w:t>個のソルトが格納される。下記では、</w:t>
      </w:r>
      <w:r>
        <w:rPr>
          <w:color w:val="FF0000"/>
        </w:rPr>
        <w:t>12</w:t>
      </w:r>
      <w:r>
        <w:rPr>
          <w:color w:val="FF0000"/>
        </w:rPr>
        <w:t>個のソルトを</w:t>
      </w:r>
      <w:r>
        <w:rPr>
          <w:color w:val="FF0000"/>
        </w:rPr>
        <w:t>S[Index](Index = 0,1,</w:t>
      </w:r>
      <w:r>
        <w:rPr>
          <w:color w:val="FF0000"/>
        </w:rPr>
        <w:t>…</w:t>
      </w:r>
      <w:r>
        <w:rPr>
          <w:color w:val="FF0000"/>
        </w:rPr>
        <w:t>,11)</w:t>
      </w:r>
      <w:r>
        <w:rPr>
          <w:color w:val="FF0000"/>
        </w:rPr>
        <w:t>で表す。</w:t>
      </w:r>
    </w:p>
    <w:p>
      <w:pPr>
        <w:pStyle w:val="Normal"/>
        <w:ind w:left="626" w:hanging="200"/>
        <w:rPr>
          <w:color w:val="FF0000"/>
        </w:rPr>
      </w:pPr>
      <w:r>
        <w:rPr>
          <w:color w:val="FF0000"/>
        </w:rPr>
        <w:t>　</w:t>
      </w:r>
      <w:r>
        <w:rPr>
          <w:color w:val="FF0000"/>
        </w:rPr>
        <w:t>The 12 patterns of the “Salt” information are stored into the “Navigation Head Unit” when they are delivered from factory or the “Full map update” is executed. The 12 patterns of the “Salt” information are explained with the following.</w:t>
      </w:r>
    </w:p>
    <w:p>
      <w:pPr>
        <w:pStyle w:val="Style17"/>
        <w:spacing w:before="180" w:after="180"/>
        <w:ind w:left="600" w:hanging="200"/>
        <w:rPr/>
      </w:pPr>
      <w:r>
        <w:rPr>
          <w:rFonts w:cs="ＭＳ ゴシック;MS Gothic"/>
          <w:color w:val="FF0000"/>
        </w:rPr>
        <w:t xml:space="preserve">＜選択方法 </w:t>
      </w:r>
      <w:r>
        <w:rPr>
          <w:rFonts w:cs="ＭＳ ゴシック;MS Gothic"/>
          <w:color w:val="FF0000"/>
        </w:rPr>
        <w:t>Selection method</w:t>
      </w:r>
      <w:r>
        <w:rPr>
          <w:rFonts w:cs="ＭＳ ゴシック;MS Gothic"/>
          <w:color w:val="FF0000"/>
        </w:rPr>
        <w:t>＞</w:t>
      </w:r>
    </w:p>
    <w:p>
      <w:pPr>
        <w:pStyle w:val="Style17"/>
        <w:spacing w:before="180" w:after="180"/>
        <w:ind w:left="600" w:hanging="200"/>
        <w:rPr>
          <w:rFonts w:cs="ＭＳ ゴシック;MS Gothic"/>
          <w:color w:val="FF0000"/>
        </w:rPr>
      </w:pPr>
      <w:r>
        <w:rPr>
          <w:rFonts w:cs="ＭＳ ゴシック;MS Gothic"/>
          <w:color w:val="FF0000"/>
        </w:rPr>
        <w:t>　更新管理ファイルのフィールド「ソルトインデックス（仮）」に格納されている数値情報を元に、下記の式を用いて、選択するソルトを決める。</w:t>
      </w:r>
    </w:p>
    <w:p>
      <w:pPr>
        <w:pStyle w:val="Style17"/>
        <w:spacing w:before="180" w:after="180"/>
        <w:ind w:left="600" w:hanging="200"/>
        <w:rPr/>
      </w:pPr>
      <w:r>
        <w:rPr>
          <w:rFonts w:cs="ＭＳ ゴシック;MS Gothic"/>
          <w:color w:val="FF0000"/>
        </w:rPr>
        <w:t>　</w:t>
      </w:r>
      <w:r>
        <w:rPr>
          <w:rFonts w:cs="ＭＳ ゴシック;MS Gothic"/>
          <w:color w:val="FF0000"/>
        </w:rPr>
        <w:t>T</w:t>
      </w:r>
      <w:r>
        <w:rPr>
          <w:rFonts w:cs="ＭＳ ゴシック;MS Gothic"/>
          <w:color w:val="FF0000"/>
        </w:rPr>
        <w:t>he “Salt” to use is decided based on the following formula. It is based on the information that is stored in the “Salt index</w:t>
      </w:r>
      <w:r>
        <w:rPr>
          <w:rFonts w:cs="ＭＳ ゴシック;MS Gothic"/>
          <w:color w:val="FF0000"/>
        </w:rPr>
        <w:t>(</w:t>
      </w:r>
      <w:r>
        <w:rPr>
          <w:rFonts w:cs="ＭＳ ゴシック;MS Gothic"/>
          <w:color w:val="FF0000"/>
        </w:rPr>
        <w:t xml:space="preserve">provisional)” field of the “Update management file”. </w:t>
      </w:r>
    </w:p>
    <w:p>
      <w:pPr>
        <w:pStyle w:val="Style17"/>
        <w:spacing w:before="180" w:after="180"/>
        <w:ind w:left="600" w:hanging="200"/>
        <w:rPr>
          <w:rFonts w:cs="ＭＳ ゴシック;MS Gothic"/>
          <w:color w:val="FF0000"/>
        </w:rPr>
      </w:pPr>
      <w:r>
        <w:rPr>
          <w:rFonts w:cs="ＭＳ ゴシック;MS Gothic"/>
          <w:color w:val="FF0000"/>
        </w:rPr>
      </w:r>
    </w:p>
    <w:p>
      <w:pPr>
        <w:pStyle w:val="Style17"/>
        <w:spacing w:before="180" w:after="180"/>
        <w:ind w:left="300" w:firstLine="700"/>
        <w:rPr>
          <w:rFonts w:cs="ＭＳ ゴシック;MS Gothic"/>
          <w:color w:val="FF0000"/>
        </w:rPr>
      </w:pPr>
      <w:r>
        <w:rPr>
          <w:rFonts w:cs="ＭＳ ゴシック;MS Gothic"/>
          <w:color w:val="FF0000"/>
        </w:rPr>
      </w:r>
    </w:p>
    <w:p>
      <w:pPr>
        <w:pStyle w:val="Style17"/>
        <w:spacing w:before="180" w:after="180"/>
        <w:ind w:left="300" w:firstLine="700"/>
        <w:rPr>
          <w:rFonts w:cs="ＭＳ ゴシック;MS Gothic"/>
          <w:color w:val="FF0000"/>
        </w:rPr>
      </w:pPr>
      <w:r>
        <w:rPr>
          <w:rFonts w:cs="ＭＳ ゴシック;MS Gothic"/>
          <w:color w:val="FF0000"/>
        </w:rPr>
        <w:t>Index = (salt_index + 5) MOD 12</w:t>
      </w:r>
    </w:p>
    <w:p>
      <w:pPr>
        <w:pStyle w:val="Style17"/>
        <w:spacing w:before="180" w:after="180"/>
        <w:ind w:left="300" w:firstLine="800"/>
        <w:rPr>
          <w:rFonts w:cs="ＭＳ ゴシック;MS Gothic"/>
          <w:color w:val="FF0000"/>
        </w:rPr>
      </w:pPr>
      <w:r>
        <w:rPr>
          <w:rFonts w:cs="ＭＳ ゴシック;MS Gothic"/>
          <w:color w:val="FF0000"/>
        </w:rPr>
        <w:t>Index</w:t>
      </w:r>
      <w:r>
        <w:rPr>
          <w:rFonts w:cs="ＭＳ ゴシック;MS Gothic"/>
          <w:color w:val="FF0000"/>
        </w:rPr>
        <w:t xml:space="preserve">：選択するソルトインデックス </w:t>
      </w:r>
      <w:r>
        <w:rPr>
          <w:rFonts w:cs="ＭＳ ゴシック;MS Gothic"/>
          <w:color w:val="FF0000"/>
        </w:rPr>
        <w:t>Selected Salt index</w:t>
      </w:r>
    </w:p>
    <w:p>
      <w:pPr>
        <w:pStyle w:val="Style17"/>
        <w:spacing w:before="180" w:after="180"/>
        <w:ind w:left="300" w:firstLine="800"/>
        <w:rPr>
          <w:rFonts w:cs="ＭＳ ゴシック;MS Gothic"/>
          <w:color w:val="FF0000"/>
        </w:rPr>
      </w:pPr>
      <w:r>
        <w:rPr>
          <w:rFonts w:cs="ＭＳ ゴシック;MS Gothic"/>
          <w:color w:val="FF0000"/>
        </w:rPr>
        <w:t>salt_index</w:t>
      </w:r>
      <w:r>
        <w:rPr>
          <w:rFonts w:cs="ＭＳ ゴシック;MS Gothic"/>
          <w:color w:val="FF0000"/>
        </w:rPr>
        <w:t xml:space="preserve">：ソルトインデックス（仮）の値 </w:t>
      </w:r>
      <w:r>
        <w:rPr>
          <w:rFonts w:cs="ＭＳ ゴシック;MS Gothic"/>
          <w:color w:val="FF0000"/>
        </w:rPr>
        <w:t>Provisional Salt index information</w:t>
      </w:r>
    </w:p>
    <w:p>
      <w:pPr>
        <w:pStyle w:val="Style17"/>
        <w:spacing w:before="180" w:after="180"/>
        <w:ind w:left="300" w:firstLine="800"/>
        <w:rPr>
          <w:rFonts w:cs="ＭＳ ゴシック;MS Gothic"/>
          <w:color w:val="FF0000"/>
        </w:rPr>
      </w:pPr>
      <w:r>
        <w:rPr>
          <w:rFonts w:cs="ＭＳ ゴシック;MS Gothic"/>
          <w:color w:val="FF0000"/>
        </w:rPr>
      </w:r>
    </w:p>
    <w:p>
      <w:pPr>
        <w:pStyle w:val="Style17"/>
        <w:spacing w:before="180" w:after="180"/>
        <w:ind w:left="600" w:firstLine="200"/>
        <w:rPr>
          <w:rFonts w:cs="ＭＳ ゴシック;MS Gothic"/>
          <w:color w:val="FF0000"/>
        </w:rPr>
      </w:pPr>
      <w:r>
        <w:rPr>
          <w:rFonts w:cs="ＭＳ ゴシック;MS Gothic"/>
          <w:color w:val="FF0000"/>
        </w:rPr>
        <w:t xml:space="preserve">（例）「ソルトインデックス（仮）」の値が </w:t>
      </w:r>
      <w:r>
        <w:rPr>
          <w:rFonts w:cs="ＭＳ ゴシック;MS Gothic"/>
          <w:color w:val="FF0000"/>
        </w:rPr>
        <w:t xml:space="preserve">1 </w:t>
      </w:r>
      <w:r>
        <w:rPr>
          <w:rFonts w:cs="ＭＳ ゴシック;MS Gothic"/>
          <w:color w:val="FF0000"/>
        </w:rPr>
        <w:t>の場合、</w:t>
      </w:r>
      <w:r>
        <w:rPr>
          <w:rFonts w:cs="ＭＳ ゴシック;MS Gothic"/>
          <w:color w:val="FF0000"/>
        </w:rPr>
        <w:t>S[6]</w:t>
      </w:r>
      <w:r>
        <w:rPr>
          <w:rFonts w:cs="ＭＳ ゴシック;MS Gothic"/>
          <w:color w:val="FF0000"/>
        </w:rPr>
        <w:t>を使用する。</w:t>
      </w:r>
    </w:p>
    <w:p>
      <w:pPr>
        <w:pStyle w:val="Style17"/>
        <w:spacing w:before="180" w:after="180"/>
        <w:ind w:left="600" w:firstLine="300"/>
        <w:rPr>
          <w:rFonts w:cs="ＭＳ ゴシック;MS Gothic"/>
          <w:color w:val="FF0000"/>
        </w:rPr>
      </w:pPr>
      <w:r>
        <w:rPr>
          <w:rFonts w:cs="ＭＳ ゴシック;MS Gothic"/>
          <w:color w:val="FF0000"/>
        </w:rPr>
        <w:t>(</w:t>
      </w:r>
      <w:r>
        <w:rPr>
          <w:rFonts w:cs="ＭＳ ゴシック;MS Gothic"/>
          <w:color w:val="FF0000"/>
        </w:rPr>
        <w:t>Example) In case that the “Provisional Salt index information” is “1”, “S[6]” is used.</w:t>
      </w:r>
    </w:p>
    <w:p>
      <w:pPr>
        <w:pStyle w:val="Normal"/>
        <w:rPr>
          <w:rFonts w:cs="ＭＳ ゴシック;MS Gothic"/>
          <w:strike/>
          <w:color w:val="FF0000"/>
        </w:rPr>
      </w:pPr>
      <w:r>
        <w:rPr>
          <w:rFonts w:cs="ＭＳ ゴシック;MS Gothic"/>
          <w:strike/>
          <w:color w:val="FF0000"/>
        </w:rPr>
      </w:r>
    </w:p>
    <w:p>
      <w:pPr>
        <w:pStyle w:val="Heading3"/>
        <w:numPr>
          <w:ilvl w:val="2"/>
          <w:numId w:val="3"/>
        </w:numPr>
        <w:rPr>
          <w:color w:val="FF0000"/>
        </w:rPr>
      </w:pPr>
      <w:r>
        <w:rPr>
          <w:color w:val="FF0000"/>
        </w:rPr>
        <w:t xml:space="preserve">ライセンスキーファイル </w:t>
      </w:r>
      <w:r>
        <w:rPr>
          <w:color w:val="FF0000"/>
        </w:rPr>
        <w:t>License key file</w:t>
      </w:r>
    </w:p>
    <w:p>
      <w:pPr>
        <w:pStyle w:val="Normal"/>
        <w:ind w:left="483" w:hanging="0"/>
        <w:rPr>
          <w:color w:val="FF0000"/>
        </w:rPr>
      </w:pPr>
      <w:r>
        <w:rPr>
          <w:color w:val="FF0000"/>
        </w:rPr>
        <w:t>ライセンスキーファイルとは、ライセンスキー発行システムからダウンロードされたファイルである。全更新メディアと同一のメディアに保存されている。ここでメディアは</w:t>
      </w:r>
      <w:r>
        <w:rPr>
          <w:color w:val="FF0000"/>
        </w:rPr>
        <w:t>USB</w:t>
      </w:r>
      <w:r>
        <w:rPr>
          <w:color w:val="FF0000"/>
        </w:rPr>
        <w:t>メモリに限る。</w:t>
      </w:r>
    </w:p>
    <w:p>
      <w:pPr>
        <w:pStyle w:val="Normal"/>
        <w:ind w:left="483" w:hanging="0"/>
        <w:rPr>
          <w:color w:val="FF0000"/>
        </w:rPr>
      </w:pPr>
      <w:r>
        <w:rPr>
          <w:color w:val="FF0000"/>
        </w:rPr>
        <w:t>ライセンスキーファイルの定義は以下の通りである。（ここでは大文字、小文字は区別しない）</w:t>
      </w:r>
    </w:p>
    <w:p>
      <w:pPr>
        <w:pStyle w:val="Normal"/>
        <w:ind w:left="483" w:hanging="0"/>
        <w:rPr>
          <w:color w:val="FF0000"/>
        </w:rPr>
      </w:pPr>
      <w:r>
        <w:rPr>
          <w:color w:val="FF0000"/>
        </w:rPr>
        <w:t>The “License key file” is downloaded from the license key issuance system. It is stored together with the same media that has the “Full map update media”. The media must be “USB” device.</w:t>
      </w:r>
    </w:p>
    <w:p>
      <w:pPr>
        <w:pStyle w:val="Normal"/>
        <w:ind w:left="483" w:hanging="0"/>
        <w:rPr>
          <w:color w:val="FF0000"/>
        </w:rPr>
      </w:pPr>
      <w:r>
        <w:rPr>
          <w:color w:val="FF0000"/>
        </w:rPr>
        <w:t>T</w:t>
      </w:r>
      <w:r>
        <w:rPr>
          <w:color w:val="FF0000"/>
        </w:rPr>
        <w:t>he definition of the “License key file” is as the following. (</w:t>
      </w:r>
      <w:r>
        <w:rPr>
          <w:color w:val="FF0000"/>
        </w:rPr>
        <w:t xml:space="preserve">Need </w:t>
      </w:r>
      <w:r>
        <w:rPr>
          <w:color w:val="FF0000"/>
        </w:rPr>
        <w:t>to distinguish the characters between “Capital letter” and “Small letter”)</w:t>
      </w:r>
    </w:p>
    <w:p>
      <w:pPr>
        <w:pStyle w:val="Normal"/>
        <w:ind w:left="840" w:hanging="0"/>
        <w:rPr/>
      </w:pPr>
      <w:r>
        <w:rPr>
          <w:color w:val="FF0000"/>
        </w:rPr>
        <w:t xml:space="preserve">・ファイル名 </w:t>
      </w:r>
      <w:r>
        <w:rPr>
          <w:color w:val="FF0000"/>
        </w:rPr>
        <w:t>File name</w:t>
      </w:r>
      <w:r>
        <w:rPr>
          <w:color w:val="FF0000"/>
        </w:rPr>
        <w:t>：</w:t>
      </w:r>
      <w:r>
        <w:rPr>
          <w:color w:val="FF0000"/>
        </w:rPr>
        <w:tab/>
        <w:tab/>
        <w:t>LICENSE.TXT</w:t>
      </w:r>
    </w:p>
    <w:p>
      <w:pPr>
        <w:pStyle w:val="Normal"/>
        <w:ind w:left="840" w:hanging="0"/>
        <w:rPr>
          <w:color w:val="FF0000"/>
        </w:rPr>
      </w:pPr>
      <w:r>
        <w:rPr>
          <w:color w:val="FF0000"/>
        </w:rPr>
        <w:t xml:space="preserve">・格納ディレクトリ </w:t>
      </w:r>
      <w:r>
        <w:rPr>
          <w:color w:val="FF0000"/>
        </w:rPr>
        <w:t>Directory for storage</w:t>
      </w:r>
      <w:r>
        <w:rPr>
          <w:color w:val="FF0000"/>
        </w:rPr>
        <w:t>：</w:t>
      </w:r>
      <w:r>
        <w:rPr>
          <w:color w:val="FF0000"/>
        </w:rPr>
        <w:tab/>
      </w:r>
      <w:r>
        <w:rPr>
          <w:color w:val="FF0000"/>
        </w:rPr>
        <w:t>ルート</w:t>
      </w:r>
      <w:r>
        <w:rPr>
          <w:rFonts w:cs="ＭＳ ゴシック;MS Gothic"/>
          <w:color w:val="FF0000"/>
        </w:rPr>
        <w:t>/mapupdate/all/</w:t>
      </w:r>
    </w:p>
    <w:p>
      <w:pPr>
        <w:pStyle w:val="Normal"/>
        <w:ind w:left="840" w:hanging="0"/>
        <w:rPr>
          <w:color w:val="FF0000"/>
        </w:rPr>
      </w:pPr>
      <w:r>
        <w:rPr>
          <w:color w:val="FF0000"/>
        </w:rPr>
        <w:t xml:space="preserve">・ファイル形式 </w:t>
      </w:r>
      <w:r>
        <w:rPr>
          <w:color w:val="FF0000"/>
        </w:rPr>
        <w:t>File format</w:t>
      </w:r>
      <w:r>
        <w:rPr>
          <w:color w:val="FF0000"/>
        </w:rPr>
        <w:t>：</w:t>
      </w:r>
      <w:r>
        <w:rPr>
          <w:color w:val="FF0000"/>
        </w:rPr>
        <w:tab/>
        <w:tab/>
      </w:r>
      <w:r>
        <w:rPr>
          <w:color w:val="FF0000"/>
        </w:rPr>
        <w:t>テキスト形式　</w:t>
      </w:r>
      <w:r>
        <w:rPr>
          <w:color w:val="FF0000"/>
        </w:rPr>
        <w:t>Text</w:t>
      </w:r>
    </w:p>
    <w:p>
      <w:pPr>
        <w:pStyle w:val="Normal"/>
        <w:ind w:left="840" w:hanging="0"/>
        <w:rPr/>
      </w:pPr>
      <w:r>
        <w:rPr>
          <w:color w:val="FF0000"/>
        </w:rPr>
        <w:t xml:space="preserve">・文字コード </w:t>
      </w:r>
      <w:r>
        <w:rPr>
          <w:color w:val="FF0000"/>
        </w:rPr>
        <w:t>Character code</w:t>
      </w:r>
      <w:r>
        <w:rPr>
          <w:color w:val="FF0000"/>
        </w:rPr>
        <w:t>：</w:t>
      </w:r>
      <w:r>
        <w:rPr>
          <w:color w:val="FF0000"/>
        </w:rPr>
        <w:tab/>
        <w:tab/>
        <w:t>ISO8859-1</w:t>
      </w:r>
    </w:p>
    <w:p>
      <w:pPr>
        <w:pStyle w:val="Normal"/>
        <w:ind w:left="840" w:hanging="0"/>
        <w:rPr>
          <w:color w:val="FF0000"/>
        </w:rPr>
      </w:pPr>
      <w:r>
        <w:rPr>
          <w:color w:val="FF0000"/>
        </w:rPr>
        <w:t xml:space="preserve">・データフォーマット </w:t>
      </w:r>
      <w:r>
        <w:rPr>
          <w:color w:val="FF0000"/>
        </w:rPr>
        <w:t>Data format</w:t>
      </w:r>
      <w:r>
        <w:rPr>
          <w:color w:val="FF0000"/>
        </w:rPr>
        <w:t>：</w:t>
      </w:r>
      <w:r>
        <w:rPr>
          <w:color w:val="FF0000"/>
        </w:rPr>
        <w:tab/>
      </w:r>
    </w:p>
    <w:p>
      <w:pPr>
        <w:pStyle w:val="Normal"/>
        <w:ind w:left="840" w:hanging="0"/>
        <w:rPr>
          <w:color w:val="FF0000"/>
        </w:rPr>
      </w:pPr>
      <w:r>
        <w:rPr>
          <w:color w:val="FF0000"/>
        </w:rPr>
        <w:t>　</w:t>
      </w:r>
      <w:r>
        <w:rPr>
          <w:color w:val="FF0000"/>
        </w:rPr>
        <w:t xml:space="preserve">ライセンスキー </w:t>
      </w:r>
      <w:r>
        <w:rPr>
          <w:color w:val="FF0000"/>
        </w:rPr>
        <w:t>License key</w:t>
      </w:r>
      <w:r>
        <w:rPr>
          <w:color w:val="FF0000"/>
        </w:rPr>
        <w:t>(8</w:t>
      </w:r>
      <w:r>
        <w:rPr>
          <w:color w:val="FF0000"/>
        </w:rPr>
        <w:t xml:space="preserve">桁 </w:t>
      </w:r>
      <w:r>
        <w:rPr>
          <w:color w:val="FF0000"/>
        </w:rPr>
        <w:t>8 digits</w:t>
      </w:r>
      <w:r>
        <w:rPr>
          <w:color w:val="FF0000"/>
        </w:rPr>
        <w:t>)</w:t>
      </w:r>
      <w:r>
        <w:rPr>
          <w:color w:val="FF0000"/>
        </w:rPr>
        <w:t xml:space="preserve">＋改行コード </w:t>
      </w:r>
      <w:r>
        <w:rPr>
          <w:color w:val="FF0000"/>
        </w:rPr>
        <w:t>New line code</w:t>
      </w:r>
      <w:r>
        <w:rPr>
          <w:color w:val="FF0000"/>
        </w:rPr>
        <w:t>(CR+LF)</w:t>
      </w:r>
    </w:p>
    <w:p>
      <w:pPr>
        <w:pStyle w:val="Normal"/>
        <w:ind w:left="226" w:firstLine="800"/>
        <w:rPr>
          <w:color w:val="FF0000"/>
        </w:rPr>
      </w:pPr>
      <w:r>
        <w:rPr>
          <w:color w:val="FF0000"/>
        </w:rPr>
        <w:t xml:space="preserve">（例 </w:t>
      </w:r>
      <w:r>
        <w:rPr>
          <w:color w:val="FF0000"/>
        </w:rPr>
        <w:t>Example</w:t>
      </w:r>
      <w:r>
        <w:rPr>
          <w:color w:val="FF0000"/>
        </w:rPr>
        <w:t>）</w:t>
      </w:r>
      <w:r>
        <w:rPr>
          <w:color w:val="FF0000"/>
        </w:rPr>
        <w:t>53120496↵</w:t>
      </w:r>
      <w:r>
        <w:rPr>
          <w:color w:val="FF0000"/>
        </w:rPr>
        <w:t xml:space="preserve">　（↵：改行コード </w:t>
      </w:r>
      <w:r>
        <w:rPr>
          <w:color w:val="FF0000"/>
        </w:rPr>
        <w:t>New line code</w:t>
      </w:r>
      <w:r>
        <w:rPr>
          <w:color w:val="FF0000"/>
        </w:rPr>
        <w:t>）</w:t>
      </w:r>
    </w:p>
    <w:p>
      <w:pPr>
        <w:pStyle w:val="Normal"/>
        <w:ind w:left="226" w:firstLine="1000"/>
        <w:rPr>
          <w:color w:val="FF0000"/>
        </w:rPr>
      </w:pPr>
      <w:r>
        <w:rPr>
          <w:rFonts w:cs="ＭＳ ゴシック;MS Gothic"/>
          <w:color w:val="FF0000"/>
        </w:rPr>
        <w:t>※</w:t>
      </w:r>
      <w:r>
        <w:rPr>
          <w:color w:val="FF0000"/>
        </w:rPr>
        <w:t>頭から</w:t>
      </w:r>
      <w:r>
        <w:rPr>
          <w:color w:val="FF0000"/>
        </w:rPr>
        <w:t>8</w:t>
      </w:r>
      <w:r>
        <w:rPr>
          <w:color w:val="FF0000"/>
        </w:rPr>
        <w:t xml:space="preserve">桁の文字を有効とする </w:t>
      </w:r>
      <w:r>
        <w:rPr>
          <w:color w:val="FF0000"/>
        </w:rPr>
        <w:t>8 digits is enabled from 1</w:t>
      </w:r>
      <w:r>
        <w:rPr>
          <w:color w:val="FF0000"/>
          <w:vertAlign w:val="superscript"/>
        </w:rPr>
        <w:t>st</w:t>
      </w:r>
      <w:r>
        <w:rPr>
          <w:color w:val="FF0000"/>
        </w:rPr>
        <w:t xml:space="preserve"> character</w:t>
      </w:r>
      <w:r>
        <w:br w:type="page"/>
      </w:r>
    </w:p>
    <w:p>
      <w:pPr>
        <w:pStyle w:val="Normal"/>
        <w:ind w:left="0" w:hanging="0"/>
        <w:rPr>
          <w:rFonts w:cs="ＭＳ ゴシック;MS Gothic"/>
          <w:color w:val="FF0000"/>
        </w:rPr>
      </w:pPr>
      <w:r>
        <w:rPr>
          <w:rFonts w:cs="ＭＳ ゴシック;MS Gothic"/>
          <w:color w:val="FF0000"/>
        </w:rPr>
      </w:r>
    </w:p>
    <w:p>
      <w:pPr>
        <w:pStyle w:val="Heading2"/>
        <w:numPr>
          <w:ilvl w:val="1"/>
          <w:numId w:val="3"/>
        </w:numPr>
        <w:rPr>
          <w:color w:val="FF0000"/>
        </w:rPr>
      </w:pPr>
      <w:bookmarkStart w:id="18" w:name="_Ref241667123"/>
      <w:r>
        <w:rPr>
          <w:color w:val="FF0000"/>
        </w:rPr>
        <w:t>アルゴリズム</w:t>
      </w:r>
      <w:bookmarkEnd w:id="18"/>
      <w:r>
        <w:rPr>
          <w:color w:val="FF0000"/>
        </w:rPr>
        <w:t xml:space="preserve"> </w:t>
      </w:r>
      <w:r>
        <w:rPr>
          <w:color w:val="FF0000"/>
        </w:rPr>
        <w:t>Algorithm</w:t>
      </w:r>
    </w:p>
    <w:p>
      <w:pPr>
        <w:pStyle w:val="Heading3"/>
        <w:numPr>
          <w:ilvl w:val="2"/>
          <w:numId w:val="2"/>
        </w:numPr>
        <w:rPr>
          <w:color w:val="FF0000"/>
        </w:rPr>
      </w:pPr>
      <w:bookmarkStart w:id="19" w:name="_Ref249191311"/>
      <w:r>
        <w:rPr>
          <w:color w:val="FF0000"/>
        </w:rPr>
        <w:t>ライセンスキー算出</w:t>
      </w:r>
      <w:bookmarkEnd w:id="19"/>
      <w:r>
        <w:rPr>
          <w:color w:val="FF0000"/>
        </w:rPr>
        <w:t xml:space="preserve"> </w:t>
      </w:r>
      <w:r>
        <w:rPr>
          <w:color w:val="FF0000"/>
        </w:rPr>
        <w:t>License key calculation</w:t>
      </w:r>
    </w:p>
    <w:p>
      <w:pPr>
        <w:pStyle w:val="Normal"/>
        <w:rPr>
          <w:color w:val="FF0000"/>
        </w:rPr>
      </w:pPr>
      <w:r>
        <w:rPr>
          <w:color w:val="FF0000"/>
        </w:rPr>
        <w:t>　ライセンスキー算出フローを</w:t>
      </w:r>
      <w:r>
        <w:rPr>
          <w:color w:val="FF0000"/>
        </w:rPr>
        <w:fldChar w:fldCharType="begin"/>
      </w:r>
      <w:r>
        <w:rPr>
          <w:color w:val="FF0000"/>
        </w:rPr>
        <w:instrText xml:space="preserve"> REF _Ref239081184 \h </w:instrText>
      </w:r>
      <w:r>
        <w:rPr>
          <w:color w:val="FF0000"/>
        </w:rPr>
        <w:fldChar w:fldCharType="separate"/>
      </w:r>
      <w:r>
        <w:rPr>
          <w:color w:val="FF0000"/>
        </w:rPr>
        <w:t>図3.4-3</w:t>
      </w:r>
      <w:r>
        <w:rPr>
          <w:color w:val="FF0000"/>
        </w:rPr>
        <w:fldChar w:fldCharType="end"/>
      </w:r>
      <w:r>
        <w:rPr>
          <w:color w:val="FF0000"/>
        </w:rPr>
        <w:t>に示す。</w:t>
      </w:r>
    </w:p>
    <w:p>
      <w:pPr>
        <w:pStyle w:val="Normal"/>
        <w:ind w:left="227" w:firstLine="200"/>
        <w:rPr>
          <w:color w:val="FF0000"/>
        </w:rPr>
      </w:pPr>
      <w:r>
        <w:rPr>
          <w:color w:val="FF0000"/>
        </w:rPr>
        <w:t>T</w:t>
      </w:r>
      <w:r>
        <w:rPr>
          <w:color w:val="FF0000"/>
        </w:rPr>
        <w:t>he “License key calculation” flow is mentioned on the “Picture 3.4-1”.</w:t>
      </w:r>
    </w:p>
    <w:p>
      <w:pPr>
        <w:pStyle w:val="Normal"/>
        <w:ind w:left="0" w:hanging="0"/>
        <w:rPr>
          <w:color w:val="FF0000"/>
          <w:lang w:val="en-US" w:eastAsia="en-US"/>
        </w:rPr>
      </w:pPr>
      <w:r>
        <w:rPr>
          <w:color w:val="FF0000"/>
          <w:lang w:val="en-US" w:eastAsia="en-US"/>
        </w:rPr>
        <mc:AlternateContent>
          <mc:Choice Requires="wps">
            <w:drawing>
              <wp:anchor behindDoc="0" distT="0" distB="0" distL="114935" distR="114935" simplePos="0" locked="0" layoutInCell="0" allowOverlap="1" relativeHeight="20">
                <wp:simplePos x="0" y="0"/>
                <wp:positionH relativeFrom="column">
                  <wp:posOffset>1671320</wp:posOffset>
                </wp:positionH>
                <wp:positionV relativeFrom="paragraph">
                  <wp:posOffset>111125</wp:posOffset>
                </wp:positionV>
                <wp:extent cx="1028700" cy="326390"/>
                <wp:effectExtent l="5080" t="5080" r="5715" b="5715"/>
                <wp:wrapNone/>
                <wp:docPr id="36" name=""/>
                <a:graphic xmlns:a="http://schemas.openxmlformats.org/drawingml/2006/main">
                  <a:graphicData uri="http://schemas.microsoft.com/office/word/2010/wordprocessingShape">
                    <wps:wsp>
                      <wps:cNvSpPr/>
                      <wps:spPr>
                        <a:xfrm>
                          <a:off x="0" y="0"/>
                          <a:ext cx="1028880" cy="32652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hanging="0"/>
                              <w:jc w:val="center"/>
                              <w:rPr/>
                            </w:pPr>
                            <w:r>
                              <w:rPr>
                                <w:kern w:val="2"/>
                                <w:sz w:val="18"/>
                                <w:szCs w:val="24"/>
                                <w:rFonts w:ascii="ＭＳ ゴシック;MS Gothic" w:hAnsi="ＭＳ ゴシック;MS Gothic" w:eastAsia="ＭＳ ゴシック;MS Gothic" w:cs="Arial"/>
                                <w:color w:val="FF0000"/>
                                <w:lang w:val="en-US" w:eastAsia="ja-JP" w:bidi="ar-SA"/>
                              </w:rPr>
                              <w:t>開始 Start</w:t>
                            </w:r>
                          </w:p>
                        </w:txbxContent>
                      </wps:txbx>
                      <wps:bodyPr lIns="74160" rIns="74160" tIns="1800" bIns="1800" anchor="t">
                        <a:noAutofit/>
                      </wps:bodyPr>
                    </wps:wsp>
                  </a:graphicData>
                </a:graphic>
              </wp:anchor>
            </w:drawing>
          </mc:Choice>
          <mc:Fallback>
            <w:pict>
              <v:shapetype id="_x0000_t116" coordsize="21600,21600" o:spt="116" path="m3475,l18125,qx@4@5qy@6@7l3475,21600qx@8@9qy@10@11xe">
                <v:stroke joinstyle="miter"/>
                <v:formulas>
                  <v:f eqn="val 1018"/>
                  <v:f eqn="val 20582"/>
                  <v:f eqn="val 3163"/>
                  <v:f eqn="val 18437"/>
                  <v:f eqn="sum 3475 18125 0"/>
                  <v:f eqn="sum 10800 0 0"/>
                  <v:f eqn="sum 0 @4 3475"/>
                  <v:f eqn="sum 10800 @5 0"/>
                  <v:f eqn="sum 0 3475 3475"/>
                  <v:f eqn="sum 0 21600 10800"/>
                  <v:f eqn="sum 3475 @8 0"/>
                  <v:f eqn="sum 0 @9 10800"/>
                </v:formulas>
                <v:path gradientshapeok="t" o:connecttype="rect" textboxrect="@0,@2,@1,@3"/>
              </v:shapetype>
              <v:shape id="shape_0" fillcolor="white" stroked="t" o:allowincell="f" style="position:absolute;margin-left:131.6pt;margin-top:8.75pt;width:80.95pt;height:25.65pt;mso-wrap-style:square;v-text-anchor:top" type="_x0000_t116">
                <v:textbox>
                  <w:txbxContent>
                    <w:p>
                      <w:pPr>
                        <w:overflowPunct w:val="false"/>
                        <w:bidi w:val="0"/>
                        <w:ind w:left="0" w:hanging="0"/>
                        <w:jc w:val="center"/>
                        <w:rPr/>
                      </w:pPr>
                      <w:r>
                        <w:rPr>
                          <w:kern w:val="2"/>
                          <w:sz w:val="18"/>
                          <w:szCs w:val="24"/>
                          <w:rFonts w:ascii="ＭＳ ゴシック;MS Gothic" w:hAnsi="ＭＳ ゴシック;MS Gothic" w:eastAsia="ＭＳ ゴシック;MS Gothic" w:cs="Arial"/>
                          <w:color w:val="FF0000"/>
                          <w:lang w:val="en-US" w:eastAsia="ja-JP" w:bidi="ar-SA"/>
                        </w:rPr>
                        <w:t>開始 Start</w:t>
                      </w:r>
                    </w:p>
                  </w:txbxContent>
                </v:textbox>
                <v:fill o:detectmouseclick="t" type="solid" color2="black"/>
                <v:stroke color="black" weight="9360" joinstyle="miter" endcap="flat"/>
                <w10:wrap type="none"/>
              </v:shape>
            </w:pict>
          </mc:Fallback>
        </mc:AlternateContent>
      </w:r>
    </w:p>
    <w:p>
      <w:pPr>
        <w:pStyle w:val="Normal"/>
        <w:ind w:left="0" w:hanging="0"/>
        <w:rPr>
          <w:rFonts w:cs="ＭＳ ゴシック;MS Gothic"/>
          <w:color w:val="FF0000"/>
          <w:lang w:val="en-US" w:eastAsia="en-US"/>
        </w:rPr>
      </w:pPr>
      <w:r>
        <w:rPr>
          <w:rFonts w:cs="ＭＳ ゴシック;MS Gothic"/>
          <w:color w:val="FF0000"/>
          <w:lang w:val="en-US" w:eastAsia="en-US"/>
        </w:rPr>
        <mc:AlternateContent>
          <mc:Choice Requires="wps">
            <w:drawing>
              <wp:anchor behindDoc="0" distT="0" distB="0" distL="114935" distR="114935" simplePos="0" locked="0" layoutInCell="0" allowOverlap="1" relativeHeight="16">
                <wp:simplePos x="0" y="0"/>
                <wp:positionH relativeFrom="column">
                  <wp:posOffset>2171700</wp:posOffset>
                </wp:positionH>
                <wp:positionV relativeFrom="paragraph">
                  <wp:posOffset>208915</wp:posOffset>
                </wp:positionV>
                <wp:extent cx="0" cy="342900"/>
                <wp:effectExtent l="38100" t="0" r="38100" b="0"/>
                <wp:wrapNone/>
                <wp:docPr id="37"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71pt,16.45pt" to="171pt,43.4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ind w:left="0" w:hanging="0"/>
        <w:rPr>
          <w:rFonts w:eastAsia="SimSun;宋体" w:cs="ＭＳ ゴシック;MS Gothic"/>
          <w:color w:val="FF0000"/>
        </w:rPr>
      </w:pPr>
      <w:r>
        <w:rPr>
          <w:rFonts w:eastAsia="SimSun;宋体" w:cs="ＭＳ ゴシック;MS Gothic"/>
          <w:color w:val="FF0000"/>
        </w:rPr>
      </w:r>
    </w:p>
    <w:p>
      <w:pPr>
        <w:pStyle w:val="Normal"/>
        <w:ind w:left="0" w:hanging="0"/>
        <w:rPr>
          <w:rFonts w:eastAsia="SimSun;宋体"/>
          <w:color w:val="FF0000"/>
          <w:lang w:val="en-US" w:eastAsia="en-US"/>
        </w:rPr>
      </w:pPr>
      <w:r>
        <w:rPr>
          <w:rFonts w:eastAsia="SimSun;宋体"/>
          <w:color w:val="FF0000"/>
          <w:lang w:val="en-US" w:eastAsia="en-US"/>
        </w:rPr>
      </w:r>
      <w:r>
        <mc:AlternateContent>
          <mc:Choice Requires="wps">
            <w:drawing>
              <wp:anchor behindDoc="0" distT="0" distB="0" distL="114935" distR="114935" simplePos="0" locked="0" layoutInCell="0" allowOverlap="1" relativeHeight="7">
                <wp:simplePos x="0" y="0"/>
                <wp:positionH relativeFrom="column">
                  <wp:posOffset>1367155</wp:posOffset>
                </wp:positionH>
                <wp:positionV relativeFrom="paragraph">
                  <wp:posOffset>72390</wp:posOffset>
                </wp:positionV>
                <wp:extent cx="3636010" cy="372110"/>
                <wp:effectExtent l="0" t="0" r="0" b="0"/>
                <wp:wrapNone/>
                <wp:docPr id="38" name="Frame12"/>
                <a:graphic xmlns:a="http://schemas.openxmlformats.org/drawingml/2006/main">
                  <a:graphicData uri="http://schemas.microsoft.com/office/word/2010/wordprocessingShape">
                    <wps:wsp>
                      <wps:cNvSpPr txBox="1"/>
                      <wps:spPr>
                        <a:xfrm>
                          <a:off x="0" y="0"/>
                          <a:ext cx="3636010" cy="372110"/>
                        </a:xfrm>
                        <a:prstGeom prst="rect"/>
                        <a:solidFill>
                          <a:srgbClr val="FFFFFF"/>
                        </a:solidFill>
                        <a:ln w="9525">
                          <a:solidFill>
                            <a:srgbClr val="000000"/>
                          </a:solidFill>
                        </a:ln>
                      </wps:spPr>
                      <wps:txbx>
                        <w:txbxContent>
                          <w:p>
                            <w:pPr>
                              <w:pStyle w:val="Normal"/>
                              <w:numPr>
                                <w:ilvl w:val="0"/>
                                <w:numId w:val="5"/>
                              </w:numPr>
                              <w:spacing w:lineRule="exact" w:line="220"/>
                              <w:jc w:val="left"/>
                              <w:rPr>
                                <w:rFonts w:cs="Arial"/>
                                <w:color w:val="FF0000"/>
                                <w:sz w:val="18"/>
                                <w:szCs w:val="18"/>
                              </w:rPr>
                            </w:pPr>
                            <w:r>
                              <w:rPr>
                                <w:color w:val="FF0000"/>
                              </w:rPr>
                              <w:t>地図更新</w:t>
                            </w:r>
                            <w:r>
                              <w:rPr>
                                <w:rFonts w:cs="Arial"/>
                                <w:color w:val="FF0000"/>
                                <w:sz w:val="18"/>
                                <w:szCs w:val="18"/>
                              </w:rPr>
                              <w:t>ID</w:t>
                            </w:r>
                            <w:r>
                              <w:rPr>
                                <w:rFonts w:cs="Arial"/>
                                <w:color w:val="FF0000"/>
                                <w:sz w:val="18"/>
                                <w:szCs w:val="18"/>
                              </w:rPr>
                              <w:t>、地図</w:t>
                            </w:r>
                            <w:r>
                              <w:rPr>
                                <w:color w:val="FF0000"/>
                              </w:rPr>
                              <w:t>バージョン</w:t>
                            </w:r>
                            <w:r>
                              <w:rPr>
                                <w:rFonts w:cs="Arial"/>
                                <w:color w:val="FF0000"/>
                                <w:sz w:val="18"/>
                                <w:szCs w:val="18"/>
                              </w:rPr>
                              <w:t>、ソルトの連結処理</w:t>
                            </w:r>
                          </w:p>
                          <w:p>
                            <w:pPr>
                              <w:pStyle w:val="Normal"/>
                              <w:spacing w:lineRule="exact" w:line="220"/>
                              <w:ind w:left="360" w:hanging="0"/>
                              <w:jc w:val="left"/>
                              <w:rPr/>
                            </w:pPr>
                            <w:r>
                              <w:rPr>
                                <w:rFonts w:cs="Arial"/>
                                <w:color w:val="FF0000"/>
                                <w:sz w:val="18"/>
                                <w:szCs w:val="18"/>
                              </w:rPr>
                              <w:t>Map update ID</w:t>
                            </w:r>
                            <w:r>
                              <w:rPr>
                                <w:rFonts w:cs="Arial"/>
                                <w:color w:val="FF0000"/>
                                <w:sz w:val="18"/>
                                <w:szCs w:val="18"/>
                              </w:rPr>
                              <w:t>、</w:t>
                            </w:r>
                            <w:r>
                              <w:rPr>
                                <w:rFonts w:cs="Arial"/>
                                <w:color w:val="FF0000"/>
                                <w:sz w:val="18"/>
                                <w:szCs w:val="18"/>
                              </w:rPr>
                              <w:t>M</w:t>
                            </w:r>
                            <w:r>
                              <w:rPr>
                                <w:rFonts w:cs="Arial"/>
                                <w:color w:val="FF0000"/>
                                <w:sz w:val="18"/>
                                <w:szCs w:val="18"/>
                              </w:rPr>
                              <w:t>ap version</w:t>
                            </w:r>
                            <w:r>
                              <w:rPr>
                                <w:rFonts w:cs="Arial"/>
                                <w:color w:val="FF0000"/>
                                <w:sz w:val="18"/>
                                <w:szCs w:val="18"/>
                              </w:rPr>
                              <w:t>、</w:t>
                            </w:r>
                            <w:r>
                              <w:rPr>
                                <w:rFonts w:cs="Arial"/>
                                <w:color w:val="FF0000"/>
                                <w:sz w:val="18"/>
                                <w:szCs w:val="18"/>
                              </w:rPr>
                              <w:t>S</w:t>
                            </w:r>
                            <w:r>
                              <w:rPr>
                                <w:rFonts w:cs="Arial"/>
                                <w:color w:val="FF0000"/>
                                <w:sz w:val="18"/>
                                <w:szCs w:val="18"/>
                              </w:rPr>
                              <w:t xml:space="preserve">alt </w:t>
                            </w:r>
                            <w:r>
                              <w:rPr>
                                <w:rFonts w:cs="Arial"/>
                                <w:color w:val="FF0000"/>
                                <w:sz w:val="18"/>
                                <w:szCs w:val="18"/>
                              </w:rPr>
                              <w:t>c</w:t>
                            </w:r>
                            <w:r>
                              <w:rPr>
                                <w:rFonts w:cs="Arial"/>
                                <w:color w:val="FF0000"/>
                                <w:sz w:val="18"/>
                                <w:szCs w:val="18"/>
                              </w:rPr>
                              <w:t>oncatenation process</w:t>
                            </w:r>
                          </w:p>
                        </w:txbxContent>
                      </wps:txbx>
                      <wps:bodyPr anchor="t" lIns="91440" tIns="38735" rIns="91440" bIns="38735">
                        <a:noAutofit/>
                      </wps:bodyPr>
                    </wps:wsp>
                  </a:graphicData>
                </a:graphic>
              </wp:anchor>
            </w:drawing>
          </mc:Choice>
          <mc:Fallback>
            <w:pict>
              <v:rect fillcolor="#FFFFFF" strokecolor="#000000" strokeweight="0pt" style="position:absolute;rotation:-0;width:286.3pt;height:29.3pt;mso-wrap-distance-left:9.05pt;mso-wrap-distance-right:9.05pt;mso-wrap-distance-top:0pt;mso-wrap-distance-bottom:0pt;margin-top:5.7pt;mso-position-vertical-relative:text;margin-left:107.65pt;mso-position-horizontal-relative:text">
                <v:textbox inset="0.1in,0.0423611111111111in,0.1in,0.0423611111111111in">
                  <w:txbxContent>
                    <w:p>
                      <w:pPr>
                        <w:pStyle w:val="Normal"/>
                        <w:numPr>
                          <w:ilvl w:val="0"/>
                          <w:numId w:val="5"/>
                        </w:numPr>
                        <w:spacing w:lineRule="exact" w:line="220"/>
                        <w:jc w:val="left"/>
                        <w:rPr>
                          <w:rFonts w:cs="Arial"/>
                          <w:color w:val="FF0000"/>
                          <w:sz w:val="18"/>
                          <w:szCs w:val="18"/>
                        </w:rPr>
                      </w:pPr>
                      <w:r>
                        <w:rPr>
                          <w:color w:val="FF0000"/>
                        </w:rPr>
                        <w:t>地図更新</w:t>
                      </w:r>
                      <w:r>
                        <w:rPr>
                          <w:rFonts w:cs="Arial"/>
                          <w:color w:val="FF0000"/>
                          <w:sz w:val="18"/>
                          <w:szCs w:val="18"/>
                        </w:rPr>
                        <w:t>ID</w:t>
                      </w:r>
                      <w:r>
                        <w:rPr>
                          <w:rFonts w:cs="Arial"/>
                          <w:color w:val="FF0000"/>
                          <w:sz w:val="18"/>
                          <w:szCs w:val="18"/>
                        </w:rPr>
                        <w:t>、地図</w:t>
                      </w:r>
                      <w:r>
                        <w:rPr>
                          <w:color w:val="FF0000"/>
                        </w:rPr>
                        <w:t>バージョン</w:t>
                      </w:r>
                      <w:r>
                        <w:rPr>
                          <w:rFonts w:cs="Arial"/>
                          <w:color w:val="FF0000"/>
                          <w:sz w:val="18"/>
                          <w:szCs w:val="18"/>
                        </w:rPr>
                        <w:t>、ソルトの連結処理</w:t>
                      </w:r>
                    </w:p>
                    <w:p>
                      <w:pPr>
                        <w:pStyle w:val="Normal"/>
                        <w:spacing w:lineRule="exact" w:line="220"/>
                        <w:ind w:left="360" w:hanging="0"/>
                        <w:jc w:val="left"/>
                        <w:rPr/>
                      </w:pPr>
                      <w:r>
                        <w:rPr>
                          <w:rFonts w:cs="Arial"/>
                          <w:color w:val="FF0000"/>
                          <w:sz w:val="18"/>
                          <w:szCs w:val="18"/>
                        </w:rPr>
                        <w:t>Map update ID</w:t>
                      </w:r>
                      <w:r>
                        <w:rPr>
                          <w:rFonts w:cs="Arial"/>
                          <w:color w:val="FF0000"/>
                          <w:sz w:val="18"/>
                          <w:szCs w:val="18"/>
                        </w:rPr>
                        <w:t>、</w:t>
                      </w:r>
                      <w:r>
                        <w:rPr>
                          <w:rFonts w:cs="Arial"/>
                          <w:color w:val="FF0000"/>
                          <w:sz w:val="18"/>
                          <w:szCs w:val="18"/>
                        </w:rPr>
                        <w:t>M</w:t>
                      </w:r>
                      <w:r>
                        <w:rPr>
                          <w:rFonts w:cs="Arial"/>
                          <w:color w:val="FF0000"/>
                          <w:sz w:val="18"/>
                          <w:szCs w:val="18"/>
                        </w:rPr>
                        <w:t>ap version</w:t>
                      </w:r>
                      <w:r>
                        <w:rPr>
                          <w:rFonts w:cs="Arial"/>
                          <w:color w:val="FF0000"/>
                          <w:sz w:val="18"/>
                          <w:szCs w:val="18"/>
                        </w:rPr>
                        <w:t>、</w:t>
                      </w:r>
                      <w:r>
                        <w:rPr>
                          <w:rFonts w:cs="Arial"/>
                          <w:color w:val="FF0000"/>
                          <w:sz w:val="18"/>
                          <w:szCs w:val="18"/>
                        </w:rPr>
                        <w:t>S</w:t>
                      </w:r>
                      <w:r>
                        <w:rPr>
                          <w:rFonts w:cs="Arial"/>
                          <w:color w:val="FF0000"/>
                          <w:sz w:val="18"/>
                          <w:szCs w:val="18"/>
                        </w:rPr>
                        <w:t xml:space="preserve">alt </w:t>
                      </w:r>
                      <w:r>
                        <w:rPr>
                          <w:rFonts w:cs="Arial"/>
                          <w:color w:val="FF0000"/>
                          <w:sz w:val="18"/>
                          <w:szCs w:val="18"/>
                        </w:rPr>
                        <w:t>c</w:t>
                      </w:r>
                      <w:r>
                        <w:rPr>
                          <w:rFonts w:cs="Arial"/>
                          <w:color w:val="FF0000"/>
                          <w:sz w:val="18"/>
                          <w:szCs w:val="18"/>
                        </w:rPr>
                        <w:t>oncatenation process</w:t>
                      </w:r>
                    </w:p>
                  </w:txbxContent>
                </v:textbox>
                <w10:wrap type="none"/>
              </v:rect>
            </w:pict>
          </mc:Fallback>
        </mc:AlternateContent>
      </w:r>
    </w:p>
    <w:p>
      <w:pPr>
        <w:pStyle w:val="Normal"/>
        <w:ind w:left="0" w:hanging="0"/>
        <w:rPr>
          <w:rFonts w:cs="Arial"/>
          <w:color w:val="FF0000"/>
          <w:lang w:val="en-US" w:eastAsia="en-US"/>
        </w:rPr>
      </w:pPr>
      <w:r>
        <w:rPr>
          <w:rFonts w:cs="Arial"/>
          <w:color w:val="FF0000"/>
          <w:lang w:val="en-US" w:eastAsia="en-US"/>
        </w:rPr>
        <mc:AlternateContent>
          <mc:Choice Requires="wps">
            <w:drawing>
              <wp:anchor behindDoc="0" distT="0" distB="0" distL="114935" distR="114935" simplePos="0" locked="0" layoutInCell="0" allowOverlap="1" relativeHeight="9">
                <wp:simplePos x="0" y="0"/>
                <wp:positionH relativeFrom="column">
                  <wp:posOffset>2171700</wp:posOffset>
                </wp:positionH>
                <wp:positionV relativeFrom="paragraph">
                  <wp:posOffset>206375</wp:posOffset>
                </wp:positionV>
                <wp:extent cx="0" cy="342900"/>
                <wp:effectExtent l="38100" t="0" r="38100" b="0"/>
                <wp:wrapNone/>
                <wp:docPr id="39"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71pt,16.25pt" to="171pt,43.2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ind w:left="0" w:hanging="0"/>
        <w:rPr>
          <w:color w:val="FF0000"/>
        </w:rPr>
      </w:pPr>
      <w:r>
        <w:rPr>
          <w:color w:val="FF0000"/>
        </w:rPr>
      </w:r>
    </w:p>
    <w:p>
      <w:pPr>
        <w:pStyle w:val="Normal"/>
        <w:ind w:left="0" w:hanging="0"/>
        <w:rPr>
          <w:color w:val="FF0000"/>
          <w:lang w:val="en-US" w:eastAsia="en-US"/>
        </w:rPr>
      </w:pPr>
      <w:r>
        <w:rPr>
          <w:color w:val="FF0000"/>
          <w:lang w:val="en-US" w:eastAsia="en-US"/>
        </w:rPr>
      </w:r>
      <w:r>
        <mc:AlternateContent>
          <mc:Choice Requires="wps">
            <w:drawing>
              <wp:anchor behindDoc="0" distT="0" distB="0" distL="114935" distR="114935" simplePos="0" locked="0" layoutInCell="0" allowOverlap="1" relativeHeight="13">
                <wp:simplePos x="0" y="0"/>
                <wp:positionH relativeFrom="column">
                  <wp:posOffset>1367155</wp:posOffset>
                </wp:positionH>
                <wp:positionV relativeFrom="paragraph">
                  <wp:posOffset>105410</wp:posOffset>
                </wp:positionV>
                <wp:extent cx="3636010" cy="237490"/>
                <wp:effectExtent l="0" t="0" r="0" b="0"/>
                <wp:wrapNone/>
                <wp:docPr id="40" name="Frame13"/>
                <a:graphic xmlns:a="http://schemas.openxmlformats.org/drawingml/2006/main">
                  <a:graphicData uri="http://schemas.microsoft.com/office/word/2010/wordprocessingShape">
                    <wps:wsp>
                      <wps:cNvSpPr txBox="1"/>
                      <wps:spPr>
                        <a:xfrm>
                          <a:off x="0" y="0"/>
                          <a:ext cx="3636010" cy="237490"/>
                        </a:xfrm>
                        <a:prstGeom prst="rect"/>
                        <a:solidFill>
                          <a:srgbClr val="FFFFFF"/>
                        </a:solidFill>
                        <a:ln w="9525">
                          <a:solidFill>
                            <a:srgbClr val="000000"/>
                          </a:solidFill>
                        </a:ln>
                      </wps:spPr>
                      <wps:txbx>
                        <w:txbxContent>
                          <w:p>
                            <w:pPr>
                              <w:pStyle w:val="Normal"/>
                              <w:spacing w:lineRule="exact" w:line="220"/>
                              <w:ind w:left="0" w:hanging="0"/>
                              <w:jc w:val="left"/>
                              <w:rPr/>
                            </w:pPr>
                            <w:r>
                              <w:rPr>
                                <w:rFonts w:cs="Arial"/>
                                <w:color w:val="FF0000"/>
                                <w:sz w:val="18"/>
                                <w:szCs w:val="18"/>
                              </w:rPr>
                              <w:t xml:space="preserve">(2) </w:t>
                            </w:r>
                            <w:r>
                              <w:rPr>
                                <w:rFonts w:cs="Arial"/>
                                <w:color w:val="FF0000"/>
                                <w:sz w:val="18"/>
                                <w:szCs w:val="18"/>
                              </w:rPr>
                              <w:t xml:space="preserve">ハッシュ値計算 </w:t>
                            </w:r>
                            <w:r>
                              <w:rPr>
                                <w:rFonts w:cs="Arial"/>
                                <w:color w:val="FF0000"/>
                                <w:sz w:val="18"/>
                                <w:szCs w:val="18"/>
                              </w:rPr>
                              <w:t>Hash value calculation</w:t>
                            </w:r>
                          </w:p>
                        </w:txbxContent>
                      </wps:txbx>
                      <wps:bodyPr anchor="t" lIns="91440" tIns="45720" rIns="91440" bIns="45720">
                        <a:noAutofit/>
                      </wps:bodyPr>
                    </wps:wsp>
                  </a:graphicData>
                </a:graphic>
              </wp:anchor>
            </w:drawing>
          </mc:Choice>
          <mc:Fallback>
            <w:pict>
              <v:rect fillcolor="#FFFFFF" strokecolor="#000000" strokeweight="0pt" style="position:absolute;rotation:-0;width:286.3pt;height:18.7pt;mso-wrap-distance-left:9.05pt;mso-wrap-distance-right:9.05pt;mso-wrap-distance-top:0pt;mso-wrap-distance-bottom:0pt;margin-top:8.3pt;mso-position-vertical-relative:text;margin-left:107.65pt;mso-position-horizontal-relative:text">
                <v:textbox>
                  <w:txbxContent>
                    <w:p>
                      <w:pPr>
                        <w:pStyle w:val="Normal"/>
                        <w:spacing w:lineRule="exact" w:line="220"/>
                        <w:ind w:left="0" w:hanging="0"/>
                        <w:jc w:val="left"/>
                        <w:rPr/>
                      </w:pPr>
                      <w:r>
                        <w:rPr>
                          <w:rFonts w:cs="Arial"/>
                          <w:color w:val="FF0000"/>
                          <w:sz w:val="18"/>
                          <w:szCs w:val="18"/>
                        </w:rPr>
                        <w:t xml:space="preserve">(2) </w:t>
                      </w:r>
                      <w:r>
                        <w:rPr>
                          <w:rFonts w:cs="Arial"/>
                          <w:color w:val="FF0000"/>
                          <w:sz w:val="18"/>
                          <w:szCs w:val="18"/>
                        </w:rPr>
                        <w:t xml:space="preserve">ハッシュ値計算 </w:t>
                      </w:r>
                      <w:r>
                        <w:rPr>
                          <w:rFonts w:cs="Arial"/>
                          <w:color w:val="FF0000"/>
                          <w:sz w:val="18"/>
                          <w:szCs w:val="18"/>
                        </w:rPr>
                        <w:t>Hash value calculation</w:t>
                      </w:r>
                    </w:p>
                  </w:txbxContent>
                </v:textbox>
                <w10:wrap type="none"/>
              </v:rect>
            </w:pict>
          </mc:Fallback>
        </mc:AlternateContent>
      </w:r>
    </w:p>
    <w:p>
      <w:pPr>
        <w:pStyle w:val="Normal"/>
        <w:ind w:left="0" w:hanging="0"/>
        <w:rPr>
          <w:rFonts w:cs="Arial"/>
          <w:color w:val="FF0000"/>
          <w:lang w:val="en-US" w:eastAsia="en-US"/>
        </w:rPr>
      </w:pPr>
      <w:r>
        <w:rPr>
          <w:rFonts w:cs="Arial"/>
          <w:color w:val="FF0000"/>
          <w:lang w:val="en-US" w:eastAsia="en-US"/>
        </w:rPr>
        <mc:AlternateContent>
          <mc:Choice Requires="wps">
            <w:drawing>
              <wp:anchor behindDoc="0" distT="0" distB="0" distL="114935" distR="114935" simplePos="0" locked="0" layoutInCell="0" allowOverlap="1" relativeHeight="10">
                <wp:simplePos x="0" y="0"/>
                <wp:positionH relativeFrom="column">
                  <wp:posOffset>2171700</wp:posOffset>
                </wp:positionH>
                <wp:positionV relativeFrom="paragraph">
                  <wp:posOffset>109855</wp:posOffset>
                </wp:positionV>
                <wp:extent cx="0" cy="342900"/>
                <wp:effectExtent l="38100" t="0" r="38100" b="0"/>
                <wp:wrapNone/>
                <wp:docPr id="41"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71pt,8.65pt" to="171pt,35.6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ind w:left="0" w:hanging="0"/>
        <w:rPr>
          <w:color w:val="FF0000"/>
          <w:lang w:val="en-US" w:eastAsia="en-US"/>
        </w:rPr>
      </w:pPr>
      <w:r>
        <w:rPr>
          <w:color w:val="FF0000"/>
          <w:lang w:val="en-US" w:eastAsia="en-US"/>
        </w:rPr>
      </w:r>
      <w:r>
        <mc:AlternateContent>
          <mc:Choice Requires="wps">
            <w:drawing>
              <wp:anchor behindDoc="0" distT="0" distB="0" distL="114935" distR="114935" simplePos="0" locked="0" layoutInCell="0" allowOverlap="1" relativeHeight="8">
                <wp:simplePos x="0" y="0"/>
                <wp:positionH relativeFrom="column">
                  <wp:posOffset>1367155</wp:posOffset>
                </wp:positionH>
                <wp:positionV relativeFrom="paragraph">
                  <wp:posOffset>219710</wp:posOffset>
                </wp:positionV>
                <wp:extent cx="3636010" cy="237490"/>
                <wp:effectExtent l="0" t="0" r="0" b="0"/>
                <wp:wrapNone/>
                <wp:docPr id="42" name="Frame14"/>
                <a:graphic xmlns:a="http://schemas.openxmlformats.org/drawingml/2006/main">
                  <a:graphicData uri="http://schemas.microsoft.com/office/word/2010/wordprocessingShape">
                    <wps:wsp>
                      <wps:cNvSpPr txBox="1"/>
                      <wps:spPr>
                        <a:xfrm>
                          <a:off x="0" y="0"/>
                          <a:ext cx="3636010" cy="237490"/>
                        </a:xfrm>
                        <a:prstGeom prst="rect"/>
                        <a:solidFill>
                          <a:srgbClr val="FFFFFF"/>
                        </a:solidFill>
                        <a:ln w="9525">
                          <a:solidFill>
                            <a:srgbClr val="000000"/>
                          </a:solidFill>
                        </a:ln>
                      </wps:spPr>
                      <wps:txbx>
                        <w:txbxContent>
                          <w:p>
                            <w:pPr>
                              <w:pStyle w:val="Normal"/>
                              <w:spacing w:lineRule="exact" w:line="220"/>
                              <w:ind w:left="0" w:hanging="0"/>
                              <w:jc w:val="left"/>
                              <w:rPr/>
                            </w:pPr>
                            <w:r>
                              <w:rPr>
                                <w:rFonts w:cs="Arial"/>
                                <w:color w:val="FF0000"/>
                                <w:sz w:val="18"/>
                                <w:szCs w:val="18"/>
                              </w:rPr>
                              <w:t xml:space="preserve">(3) </w:t>
                            </w:r>
                            <w:r>
                              <w:rPr>
                                <w:rFonts w:cs="Arial"/>
                                <w:color w:val="FF0000"/>
                                <w:sz w:val="18"/>
                                <w:szCs w:val="18"/>
                              </w:rPr>
                              <w:t xml:space="preserve">ハッシュ値分割 </w:t>
                            </w:r>
                            <w:r>
                              <w:rPr>
                                <w:rFonts w:cs="Arial"/>
                                <w:color w:val="FF0000"/>
                                <w:sz w:val="18"/>
                                <w:szCs w:val="18"/>
                              </w:rPr>
                              <w:t>Split Hash value</w:t>
                            </w:r>
                          </w:p>
                        </w:txbxContent>
                      </wps:txbx>
                      <wps:bodyPr anchor="t" lIns="91440" tIns="45720" rIns="91440" bIns="45720">
                        <a:noAutofit/>
                      </wps:bodyPr>
                    </wps:wsp>
                  </a:graphicData>
                </a:graphic>
              </wp:anchor>
            </w:drawing>
          </mc:Choice>
          <mc:Fallback>
            <w:pict>
              <v:rect fillcolor="#FFFFFF" strokecolor="#000000" strokeweight="0pt" style="position:absolute;rotation:-0;width:286.3pt;height:18.7pt;mso-wrap-distance-left:9.05pt;mso-wrap-distance-right:9.05pt;mso-wrap-distance-top:0pt;mso-wrap-distance-bottom:0pt;margin-top:17.3pt;mso-position-vertical-relative:text;margin-left:107.65pt;mso-position-horizontal-relative:text">
                <v:textbox>
                  <w:txbxContent>
                    <w:p>
                      <w:pPr>
                        <w:pStyle w:val="Normal"/>
                        <w:spacing w:lineRule="exact" w:line="220"/>
                        <w:ind w:left="0" w:hanging="0"/>
                        <w:jc w:val="left"/>
                        <w:rPr/>
                      </w:pPr>
                      <w:r>
                        <w:rPr>
                          <w:rFonts w:cs="Arial"/>
                          <w:color w:val="FF0000"/>
                          <w:sz w:val="18"/>
                          <w:szCs w:val="18"/>
                        </w:rPr>
                        <w:t xml:space="preserve">(3) </w:t>
                      </w:r>
                      <w:r>
                        <w:rPr>
                          <w:rFonts w:cs="Arial"/>
                          <w:color w:val="FF0000"/>
                          <w:sz w:val="18"/>
                          <w:szCs w:val="18"/>
                        </w:rPr>
                        <w:t xml:space="preserve">ハッシュ値分割 </w:t>
                      </w:r>
                      <w:r>
                        <w:rPr>
                          <w:rFonts w:cs="Arial"/>
                          <w:color w:val="FF0000"/>
                          <w:sz w:val="18"/>
                          <w:szCs w:val="18"/>
                        </w:rPr>
                        <w:t>Split Hash value</w:t>
                      </w:r>
                    </w:p>
                  </w:txbxContent>
                </v:textbox>
                <w10:wrap type="none"/>
              </v:rect>
            </w:pict>
          </mc:Fallback>
        </mc:AlternateContent>
      </w:r>
    </w:p>
    <w:p>
      <w:pPr>
        <w:pStyle w:val="Normal"/>
        <w:ind w:left="0" w:hanging="0"/>
        <w:rPr>
          <w:color w:val="FF0000"/>
        </w:rPr>
      </w:pPr>
      <w:r>
        <w:rPr>
          <w:color w:val="FF0000"/>
        </w:rPr>
      </w:r>
    </w:p>
    <w:p>
      <w:pPr>
        <w:pStyle w:val="Normal"/>
        <w:ind w:left="0" w:hanging="0"/>
        <w:rPr>
          <w:rFonts w:cs="Arial"/>
          <w:color w:val="FF0000"/>
          <w:lang w:val="en-US" w:eastAsia="en-US"/>
        </w:rPr>
      </w:pPr>
      <w:r>
        <w:rPr>
          <w:rFonts w:cs="Arial"/>
          <w:color w:val="FF0000"/>
          <w:lang w:val="en-US" w:eastAsia="en-US"/>
        </w:rPr>
        <mc:AlternateContent>
          <mc:Choice Requires="wps">
            <w:drawing>
              <wp:anchor behindDoc="0" distT="0" distB="0" distL="114935" distR="114935" simplePos="0" locked="0" layoutInCell="0" allowOverlap="1" relativeHeight="14">
                <wp:simplePos x="0" y="0"/>
                <wp:positionH relativeFrom="column">
                  <wp:posOffset>2171700</wp:posOffset>
                </wp:positionH>
                <wp:positionV relativeFrom="paragraph">
                  <wp:posOffset>-4445</wp:posOffset>
                </wp:positionV>
                <wp:extent cx="0" cy="342900"/>
                <wp:effectExtent l="38100" t="0" r="38100" b="0"/>
                <wp:wrapNone/>
                <wp:docPr id="43"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71pt,-0.35pt" to="171pt,26.6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ind w:left="0" w:hanging="0"/>
        <w:rPr>
          <w:color w:val="FF0000"/>
          <w:lang w:val="en-US" w:eastAsia="en-US"/>
        </w:rPr>
      </w:pPr>
      <w:r>
        <w:rPr>
          <w:color w:val="FF0000"/>
          <w:lang w:val="en-US" w:eastAsia="en-US"/>
        </w:rPr>
      </w:r>
      <w:r>
        <mc:AlternateContent>
          <mc:Choice Requires="wps">
            <w:drawing>
              <wp:anchor behindDoc="0" distT="0" distB="0" distL="114935" distR="114935" simplePos="0" locked="0" layoutInCell="0" allowOverlap="1" relativeHeight="17">
                <wp:simplePos x="0" y="0"/>
                <wp:positionH relativeFrom="column">
                  <wp:posOffset>1351915</wp:posOffset>
                </wp:positionH>
                <wp:positionV relativeFrom="paragraph">
                  <wp:posOffset>105410</wp:posOffset>
                </wp:positionV>
                <wp:extent cx="3651250" cy="237490"/>
                <wp:effectExtent l="0" t="0" r="0" b="0"/>
                <wp:wrapNone/>
                <wp:docPr id="44" name="Frame15"/>
                <a:graphic xmlns:a="http://schemas.openxmlformats.org/drawingml/2006/main">
                  <a:graphicData uri="http://schemas.microsoft.com/office/word/2010/wordprocessingShape">
                    <wps:wsp>
                      <wps:cNvSpPr txBox="1"/>
                      <wps:spPr>
                        <a:xfrm>
                          <a:off x="0" y="0"/>
                          <a:ext cx="3651250" cy="237490"/>
                        </a:xfrm>
                        <a:prstGeom prst="rect"/>
                        <a:solidFill>
                          <a:srgbClr val="FFFFFF"/>
                        </a:solidFill>
                        <a:ln w="9525">
                          <a:solidFill>
                            <a:srgbClr val="000000"/>
                          </a:solidFill>
                        </a:ln>
                      </wps:spPr>
                      <wps:txbx>
                        <w:txbxContent>
                          <w:p>
                            <w:pPr>
                              <w:pStyle w:val="Normal"/>
                              <w:spacing w:lineRule="exact" w:line="220"/>
                              <w:ind w:left="0" w:hanging="0"/>
                              <w:jc w:val="left"/>
                              <w:rPr/>
                            </w:pPr>
                            <w:r>
                              <w:rPr>
                                <w:rFonts w:cs="Arial"/>
                                <w:color w:val="FF0000"/>
                                <w:sz w:val="18"/>
                                <w:szCs w:val="18"/>
                              </w:rPr>
                              <w:t>(4) XOR</w:t>
                            </w:r>
                            <w:r>
                              <w:rPr>
                                <w:rFonts w:cs="Arial"/>
                                <w:color w:val="FF0000"/>
                                <w:sz w:val="18"/>
                                <w:szCs w:val="18"/>
                              </w:rPr>
                              <w:t xml:space="preserve">処理 </w:t>
                            </w:r>
                            <w:r>
                              <w:rPr>
                                <w:rFonts w:cs="Arial"/>
                                <w:color w:val="FF0000"/>
                                <w:sz w:val="18"/>
                                <w:szCs w:val="18"/>
                              </w:rPr>
                              <w:t>XDR process</w:t>
                            </w:r>
                          </w:p>
                        </w:txbxContent>
                      </wps:txbx>
                      <wps:bodyPr anchor="t" lIns="91440" tIns="45720" rIns="91440" bIns="45720">
                        <a:noAutofit/>
                      </wps:bodyPr>
                    </wps:wsp>
                  </a:graphicData>
                </a:graphic>
              </wp:anchor>
            </w:drawing>
          </mc:Choice>
          <mc:Fallback>
            <w:pict>
              <v:rect fillcolor="#FFFFFF" strokecolor="#000000" strokeweight="0pt" style="position:absolute;rotation:-0;width:287.5pt;height:18.7pt;mso-wrap-distance-left:9.05pt;mso-wrap-distance-right:9.05pt;mso-wrap-distance-top:0pt;mso-wrap-distance-bottom:0pt;margin-top:8.3pt;mso-position-vertical-relative:text;margin-left:106.45pt;mso-position-horizontal-relative:text">
                <v:textbox>
                  <w:txbxContent>
                    <w:p>
                      <w:pPr>
                        <w:pStyle w:val="Normal"/>
                        <w:spacing w:lineRule="exact" w:line="220"/>
                        <w:ind w:left="0" w:hanging="0"/>
                        <w:jc w:val="left"/>
                        <w:rPr/>
                      </w:pPr>
                      <w:r>
                        <w:rPr>
                          <w:rFonts w:cs="Arial"/>
                          <w:color w:val="FF0000"/>
                          <w:sz w:val="18"/>
                          <w:szCs w:val="18"/>
                        </w:rPr>
                        <w:t>(4) XOR</w:t>
                      </w:r>
                      <w:r>
                        <w:rPr>
                          <w:rFonts w:cs="Arial"/>
                          <w:color w:val="FF0000"/>
                          <w:sz w:val="18"/>
                          <w:szCs w:val="18"/>
                        </w:rPr>
                        <w:t xml:space="preserve">処理 </w:t>
                      </w:r>
                      <w:r>
                        <w:rPr>
                          <w:rFonts w:cs="Arial"/>
                          <w:color w:val="FF0000"/>
                          <w:sz w:val="18"/>
                          <w:szCs w:val="18"/>
                        </w:rPr>
                        <w:t>XDR process</w:t>
                      </w:r>
                    </w:p>
                  </w:txbxContent>
                </v:textbox>
                <w10:wrap type="none"/>
              </v:rect>
            </w:pict>
          </mc:Fallback>
        </mc:AlternateContent>
      </w:r>
    </w:p>
    <w:p>
      <w:pPr>
        <w:pStyle w:val="Normal"/>
        <w:ind w:left="0" w:hanging="0"/>
        <w:rPr>
          <w:rFonts w:cs="Arial"/>
          <w:color w:val="FF0000"/>
          <w:lang w:val="en-US" w:eastAsia="en-US"/>
        </w:rPr>
      </w:pPr>
      <w:r>
        <w:rPr>
          <w:rFonts w:cs="Arial"/>
          <w:color w:val="FF0000"/>
          <w:lang w:val="en-US" w:eastAsia="en-US"/>
        </w:rPr>
        <mc:AlternateContent>
          <mc:Choice Requires="wps">
            <w:drawing>
              <wp:anchor behindDoc="0" distT="0" distB="0" distL="114935" distR="114935" simplePos="0" locked="0" layoutInCell="0" allowOverlap="1" relativeHeight="15">
                <wp:simplePos x="0" y="0"/>
                <wp:positionH relativeFrom="column">
                  <wp:posOffset>2171700</wp:posOffset>
                </wp:positionH>
                <wp:positionV relativeFrom="paragraph">
                  <wp:posOffset>109855</wp:posOffset>
                </wp:positionV>
                <wp:extent cx="0" cy="342900"/>
                <wp:effectExtent l="38100" t="0" r="38100" b="0"/>
                <wp:wrapNone/>
                <wp:docPr id="45"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71pt,8.65pt" to="171pt,35.6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ind w:left="0" w:hanging="0"/>
        <w:rPr>
          <w:color w:val="FF0000"/>
          <w:lang w:val="en-US" w:eastAsia="en-US"/>
        </w:rPr>
      </w:pPr>
      <w:r>
        <w:rPr>
          <w:color w:val="FF0000"/>
          <w:lang w:val="en-US" w:eastAsia="en-US"/>
        </w:rPr>
      </w:r>
      <w:r>
        <mc:AlternateContent>
          <mc:Choice Requires="wps">
            <w:drawing>
              <wp:anchor behindDoc="0" distT="0" distB="0" distL="114935" distR="114935" simplePos="0" locked="0" layoutInCell="0" allowOverlap="1" relativeHeight="12">
                <wp:simplePos x="0" y="0"/>
                <wp:positionH relativeFrom="column">
                  <wp:posOffset>1367155</wp:posOffset>
                </wp:positionH>
                <wp:positionV relativeFrom="paragraph">
                  <wp:posOffset>219710</wp:posOffset>
                </wp:positionV>
                <wp:extent cx="3636010" cy="237490"/>
                <wp:effectExtent l="0" t="0" r="0" b="0"/>
                <wp:wrapNone/>
                <wp:docPr id="46" name="Frame16"/>
                <a:graphic xmlns:a="http://schemas.openxmlformats.org/drawingml/2006/main">
                  <a:graphicData uri="http://schemas.microsoft.com/office/word/2010/wordprocessingShape">
                    <wps:wsp>
                      <wps:cNvSpPr txBox="1"/>
                      <wps:spPr>
                        <a:xfrm>
                          <a:off x="0" y="0"/>
                          <a:ext cx="3636010" cy="237490"/>
                        </a:xfrm>
                        <a:prstGeom prst="rect"/>
                        <a:solidFill>
                          <a:srgbClr val="FFFFFF"/>
                        </a:solidFill>
                        <a:ln w="9525">
                          <a:solidFill>
                            <a:srgbClr val="000000"/>
                          </a:solidFill>
                        </a:ln>
                      </wps:spPr>
                      <wps:txbx>
                        <w:txbxContent>
                          <w:p>
                            <w:pPr>
                              <w:pStyle w:val="Normal"/>
                              <w:spacing w:lineRule="exact" w:line="220"/>
                              <w:ind w:left="0" w:hanging="0"/>
                              <w:jc w:val="left"/>
                              <w:rPr/>
                            </w:pPr>
                            <w:r>
                              <w:rPr>
                                <w:rFonts w:cs="Arial"/>
                                <w:color w:val="FF0000"/>
                                <w:sz w:val="18"/>
                                <w:szCs w:val="18"/>
                              </w:rPr>
                              <w:t>(5) 16</w:t>
                            </w:r>
                            <w:r>
                              <w:rPr>
                                <w:rFonts w:cs="Arial"/>
                                <w:color w:val="FF0000"/>
                                <w:sz w:val="18"/>
                                <w:szCs w:val="18"/>
                              </w:rPr>
                              <w:t>進→</w:t>
                            </w:r>
                            <w:r>
                              <w:rPr>
                                <w:rFonts w:cs="Arial"/>
                                <w:color w:val="FF0000"/>
                                <w:sz w:val="18"/>
                                <w:szCs w:val="18"/>
                              </w:rPr>
                              <w:t>10</w:t>
                            </w:r>
                            <w:r>
                              <w:rPr>
                                <w:rFonts w:cs="Arial"/>
                                <w:color w:val="FF0000"/>
                                <w:sz w:val="18"/>
                                <w:szCs w:val="18"/>
                              </w:rPr>
                              <w:t xml:space="preserve">進変換 </w:t>
                            </w:r>
                            <w:r>
                              <w:rPr>
                                <w:rFonts w:cs="Arial"/>
                                <w:color w:val="FF0000"/>
                                <w:sz w:val="18"/>
                                <w:szCs w:val="18"/>
                              </w:rPr>
                              <w:t>Convert HEX to DEC</w:t>
                            </w:r>
                          </w:p>
                        </w:txbxContent>
                      </wps:txbx>
                      <wps:bodyPr anchor="t" lIns="91440" tIns="45720" rIns="91440" bIns="45720">
                        <a:noAutofit/>
                      </wps:bodyPr>
                    </wps:wsp>
                  </a:graphicData>
                </a:graphic>
              </wp:anchor>
            </w:drawing>
          </mc:Choice>
          <mc:Fallback>
            <w:pict>
              <v:rect fillcolor="#FFFFFF" strokecolor="#000000" strokeweight="0pt" style="position:absolute;rotation:-0;width:286.3pt;height:18.7pt;mso-wrap-distance-left:9.05pt;mso-wrap-distance-right:9.05pt;mso-wrap-distance-top:0pt;mso-wrap-distance-bottom:0pt;margin-top:17.3pt;mso-position-vertical-relative:text;margin-left:107.65pt;mso-position-horizontal-relative:text">
                <v:textbox>
                  <w:txbxContent>
                    <w:p>
                      <w:pPr>
                        <w:pStyle w:val="Normal"/>
                        <w:spacing w:lineRule="exact" w:line="220"/>
                        <w:ind w:left="0" w:hanging="0"/>
                        <w:jc w:val="left"/>
                        <w:rPr/>
                      </w:pPr>
                      <w:r>
                        <w:rPr>
                          <w:rFonts w:cs="Arial"/>
                          <w:color w:val="FF0000"/>
                          <w:sz w:val="18"/>
                          <w:szCs w:val="18"/>
                        </w:rPr>
                        <w:t>(5) 16</w:t>
                      </w:r>
                      <w:r>
                        <w:rPr>
                          <w:rFonts w:cs="Arial"/>
                          <w:color w:val="FF0000"/>
                          <w:sz w:val="18"/>
                          <w:szCs w:val="18"/>
                        </w:rPr>
                        <w:t>進→</w:t>
                      </w:r>
                      <w:r>
                        <w:rPr>
                          <w:rFonts w:cs="Arial"/>
                          <w:color w:val="FF0000"/>
                          <w:sz w:val="18"/>
                          <w:szCs w:val="18"/>
                        </w:rPr>
                        <w:t>10</w:t>
                      </w:r>
                      <w:r>
                        <w:rPr>
                          <w:rFonts w:cs="Arial"/>
                          <w:color w:val="FF0000"/>
                          <w:sz w:val="18"/>
                          <w:szCs w:val="18"/>
                        </w:rPr>
                        <w:t xml:space="preserve">進変換 </w:t>
                      </w:r>
                      <w:r>
                        <w:rPr>
                          <w:rFonts w:cs="Arial"/>
                          <w:color w:val="FF0000"/>
                          <w:sz w:val="18"/>
                          <w:szCs w:val="18"/>
                        </w:rPr>
                        <w:t>Convert HEX to DEC</w:t>
                      </w:r>
                    </w:p>
                  </w:txbxContent>
                </v:textbox>
                <w10:wrap type="none"/>
              </v:rect>
            </w:pict>
          </mc:Fallback>
        </mc:AlternateContent>
      </w:r>
    </w:p>
    <w:p>
      <w:pPr>
        <w:pStyle w:val="Normal"/>
        <w:ind w:left="0" w:hanging="0"/>
        <w:rPr>
          <w:color w:val="FF0000"/>
        </w:rPr>
      </w:pPr>
      <w:r>
        <w:rPr>
          <w:color w:val="FF0000"/>
        </w:rPr>
      </w:r>
    </w:p>
    <w:p>
      <w:pPr>
        <w:pStyle w:val="Normal"/>
        <w:ind w:left="0" w:hanging="0"/>
        <w:rPr>
          <w:rFonts w:cs="Arial"/>
          <w:color w:val="FF0000"/>
          <w:lang w:val="en-US" w:eastAsia="en-US"/>
        </w:rPr>
      </w:pPr>
      <w:r>
        <w:rPr>
          <w:rFonts w:cs="Arial"/>
          <w:color w:val="FF0000"/>
          <w:lang w:val="en-US" w:eastAsia="en-US"/>
        </w:rPr>
        <mc:AlternateContent>
          <mc:Choice Requires="wps">
            <w:drawing>
              <wp:anchor behindDoc="0" distT="0" distB="0" distL="114935" distR="114935" simplePos="0" locked="0" layoutInCell="0" allowOverlap="1" relativeHeight="18">
                <wp:simplePos x="0" y="0"/>
                <wp:positionH relativeFrom="column">
                  <wp:posOffset>2188845</wp:posOffset>
                </wp:positionH>
                <wp:positionV relativeFrom="paragraph">
                  <wp:posOffset>-4445</wp:posOffset>
                </wp:positionV>
                <wp:extent cx="0" cy="342900"/>
                <wp:effectExtent l="38100" t="0" r="38100" b="0"/>
                <wp:wrapNone/>
                <wp:docPr id="47"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72.35pt,-0.35pt" to="172.35pt,26.6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ind w:left="0" w:hanging="0"/>
        <w:rPr>
          <w:color w:val="FF0000"/>
          <w:lang w:val="en-US" w:eastAsia="en-US"/>
        </w:rPr>
      </w:pPr>
      <w:r>
        <w:rPr>
          <w:color w:val="FF0000"/>
          <w:lang w:val="en-US" w:eastAsia="en-US"/>
        </w:rPr>
      </w:r>
      <w:r>
        <mc:AlternateContent>
          <mc:Choice Requires="wps">
            <w:drawing>
              <wp:anchor behindDoc="0" distT="0" distB="0" distL="114935" distR="114935" simplePos="0" locked="0" layoutInCell="0" allowOverlap="1" relativeHeight="21">
                <wp:simplePos x="0" y="0"/>
                <wp:positionH relativeFrom="column">
                  <wp:posOffset>1367155</wp:posOffset>
                </wp:positionH>
                <wp:positionV relativeFrom="paragraph">
                  <wp:posOffset>87630</wp:posOffset>
                </wp:positionV>
                <wp:extent cx="3636010" cy="237490"/>
                <wp:effectExtent l="0" t="0" r="0" b="0"/>
                <wp:wrapNone/>
                <wp:docPr id="48" name="Frame17"/>
                <a:graphic xmlns:a="http://schemas.openxmlformats.org/drawingml/2006/main">
                  <a:graphicData uri="http://schemas.microsoft.com/office/word/2010/wordprocessingShape">
                    <wps:wsp>
                      <wps:cNvSpPr txBox="1"/>
                      <wps:spPr>
                        <a:xfrm>
                          <a:off x="0" y="0"/>
                          <a:ext cx="3636010" cy="237490"/>
                        </a:xfrm>
                        <a:prstGeom prst="rect"/>
                        <a:solidFill>
                          <a:srgbClr val="FFFFFF"/>
                        </a:solidFill>
                        <a:ln w="9525">
                          <a:solidFill>
                            <a:srgbClr val="000000"/>
                          </a:solidFill>
                        </a:ln>
                      </wps:spPr>
                      <wps:txbx>
                        <w:txbxContent>
                          <w:p>
                            <w:pPr>
                              <w:pStyle w:val="Normal"/>
                              <w:spacing w:lineRule="exact" w:line="220"/>
                              <w:ind w:left="0" w:hanging="0"/>
                              <w:jc w:val="left"/>
                              <w:rPr/>
                            </w:pPr>
                            <w:r>
                              <w:rPr>
                                <w:rFonts w:cs="Arial"/>
                                <w:color w:val="FF0000"/>
                                <w:sz w:val="18"/>
                                <w:szCs w:val="18"/>
                              </w:rPr>
                              <w:t xml:space="preserve">(6) </w:t>
                            </w:r>
                            <w:r>
                              <w:rPr>
                                <w:rFonts w:cs="Arial"/>
                                <w:color w:val="FF0000"/>
                                <w:sz w:val="18"/>
                                <w:szCs w:val="18"/>
                              </w:rPr>
                              <w:t>数値→</w:t>
                            </w:r>
                            <w:r>
                              <w:rPr>
                                <w:rFonts w:cs="Arial"/>
                                <w:color w:val="FF0000"/>
                                <w:sz w:val="18"/>
                                <w:szCs w:val="18"/>
                                <w:u w:val="single"/>
                              </w:rPr>
                              <w:t>文字</w:t>
                            </w:r>
                            <w:r>
                              <w:rPr>
                                <w:rFonts w:cs="Arial"/>
                                <w:color w:val="FF0000"/>
                                <w:sz w:val="18"/>
                                <w:szCs w:val="18"/>
                              </w:rPr>
                              <w:t xml:space="preserve">変換 </w:t>
                            </w:r>
                            <w:r>
                              <w:rPr>
                                <w:rFonts w:cs="Arial"/>
                                <w:color w:val="FF0000"/>
                                <w:sz w:val="18"/>
                                <w:szCs w:val="18"/>
                              </w:rPr>
                              <w:t>Convert “Number” to “Character”</w:t>
                            </w:r>
                          </w:p>
                        </w:txbxContent>
                      </wps:txbx>
                      <wps:bodyPr anchor="t" lIns="91440" tIns="45720" rIns="91440" bIns="45720">
                        <a:noAutofit/>
                      </wps:bodyPr>
                    </wps:wsp>
                  </a:graphicData>
                </a:graphic>
              </wp:anchor>
            </w:drawing>
          </mc:Choice>
          <mc:Fallback>
            <w:pict>
              <v:rect fillcolor="#FFFFFF" strokecolor="#000000" strokeweight="0pt" style="position:absolute;rotation:-0;width:286.3pt;height:18.7pt;mso-wrap-distance-left:9.05pt;mso-wrap-distance-right:9.05pt;mso-wrap-distance-top:0pt;mso-wrap-distance-bottom:0pt;margin-top:6.9pt;mso-position-vertical-relative:text;margin-left:107.65pt;mso-position-horizontal-relative:text">
                <v:textbox>
                  <w:txbxContent>
                    <w:p>
                      <w:pPr>
                        <w:pStyle w:val="Normal"/>
                        <w:spacing w:lineRule="exact" w:line="220"/>
                        <w:ind w:left="0" w:hanging="0"/>
                        <w:jc w:val="left"/>
                        <w:rPr/>
                      </w:pPr>
                      <w:r>
                        <w:rPr>
                          <w:rFonts w:cs="Arial"/>
                          <w:color w:val="FF0000"/>
                          <w:sz w:val="18"/>
                          <w:szCs w:val="18"/>
                        </w:rPr>
                        <w:t xml:space="preserve">(6) </w:t>
                      </w:r>
                      <w:r>
                        <w:rPr>
                          <w:rFonts w:cs="Arial"/>
                          <w:color w:val="FF0000"/>
                          <w:sz w:val="18"/>
                          <w:szCs w:val="18"/>
                        </w:rPr>
                        <w:t>数値→</w:t>
                      </w:r>
                      <w:r>
                        <w:rPr>
                          <w:rFonts w:cs="Arial"/>
                          <w:color w:val="FF0000"/>
                          <w:sz w:val="18"/>
                          <w:szCs w:val="18"/>
                          <w:u w:val="single"/>
                        </w:rPr>
                        <w:t>文字</w:t>
                      </w:r>
                      <w:r>
                        <w:rPr>
                          <w:rFonts w:cs="Arial"/>
                          <w:color w:val="FF0000"/>
                          <w:sz w:val="18"/>
                          <w:szCs w:val="18"/>
                        </w:rPr>
                        <w:t xml:space="preserve">変換 </w:t>
                      </w:r>
                      <w:r>
                        <w:rPr>
                          <w:rFonts w:cs="Arial"/>
                          <w:color w:val="FF0000"/>
                          <w:sz w:val="18"/>
                          <w:szCs w:val="18"/>
                        </w:rPr>
                        <w:t>Convert “Number” to “Character”</w:t>
                      </w:r>
                    </w:p>
                  </w:txbxContent>
                </v:textbox>
                <w10:wrap type="none"/>
              </v:rect>
            </w:pict>
          </mc:Fallback>
        </mc:AlternateContent>
      </w:r>
    </w:p>
    <w:p>
      <w:pPr>
        <w:pStyle w:val="Normal"/>
        <w:ind w:left="0" w:hanging="0"/>
        <w:rPr>
          <w:rFonts w:cs="Arial"/>
          <w:color w:val="FF0000"/>
          <w:lang w:val="en-US" w:eastAsia="en-US"/>
        </w:rPr>
      </w:pPr>
      <w:r>
        <w:rPr>
          <w:rFonts w:cs="Arial"/>
          <w:color w:val="FF0000"/>
          <w:lang w:val="en-US" w:eastAsia="en-US"/>
        </w:rPr>
        <mc:AlternateContent>
          <mc:Choice Requires="wps">
            <w:drawing>
              <wp:anchor behindDoc="0" distT="0" distB="0" distL="114935" distR="114935" simplePos="0" locked="0" layoutInCell="0" allowOverlap="1" relativeHeight="22">
                <wp:simplePos x="0" y="0"/>
                <wp:positionH relativeFrom="column">
                  <wp:posOffset>2188845</wp:posOffset>
                </wp:positionH>
                <wp:positionV relativeFrom="paragraph">
                  <wp:posOffset>92075</wp:posOffset>
                </wp:positionV>
                <wp:extent cx="0" cy="342900"/>
                <wp:effectExtent l="38100" t="0" r="38100" b="0"/>
                <wp:wrapNone/>
                <wp:docPr id="49" name=""/>
                <a:graphic xmlns:a="http://schemas.openxmlformats.org/drawingml/2006/main">
                  <a:graphicData uri="http://schemas.microsoft.com/office/word/2010/wordprocessingShape">
                    <wps:wsp>
                      <wps:cNvSpPr/>
                      <wps:spPr>
                        <a:xfrm>
                          <a:off x="0" y="0"/>
                          <a:ext cx="0" cy="34308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72.35pt,7.25pt" to="172.35pt,34.2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ind w:left="0" w:hanging="0"/>
        <w:rPr>
          <w:color w:val="FF0000"/>
          <w:lang w:val="en-US" w:eastAsia="en-US"/>
        </w:rPr>
      </w:pPr>
      <w:r>
        <w:rPr>
          <w:color w:val="FF0000"/>
          <w:lang w:val="en-US" w:eastAsia="en-US"/>
        </w:rPr>
        <mc:AlternateContent>
          <mc:Choice Requires="wps">
            <w:drawing>
              <wp:anchor behindDoc="0" distT="0" distB="0" distL="114935" distR="114935" simplePos="0" locked="0" layoutInCell="0" allowOverlap="1" relativeHeight="19">
                <wp:simplePos x="0" y="0"/>
                <wp:positionH relativeFrom="column">
                  <wp:posOffset>1699260</wp:posOffset>
                </wp:positionH>
                <wp:positionV relativeFrom="paragraph">
                  <wp:posOffset>206375</wp:posOffset>
                </wp:positionV>
                <wp:extent cx="1028700" cy="278130"/>
                <wp:effectExtent l="5080" t="5080" r="5715" b="5715"/>
                <wp:wrapNone/>
                <wp:docPr id="50" name=""/>
                <a:graphic xmlns:a="http://schemas.openxmlformats.org/drawingml/2006/main">
                  <a:graphicData uri="http://schemas.microsoft.com/office/word/2010/wordprocessingShape">
                    <wps:wsp>
                      <wps:cNvSpPr/>
                      <wps:spPr>
                        <a:xfrm>
                          <a:off x="0" y="0"/>
                          <a:ext cx="1028880" cy="278280"/>
                        </a:xfrm>
                        <a:prstGeom prst="flowChartTerminator">
                          <a:avLst/>
                        </a:prstGeom>
                        <a:solidFill>
                          <a:srgbClr val="ffffff"/>
                        </a:solidFill>
                        <a:ln w="9360">
                          <a:solidFill>
                            <a:srgbClr val="000000"/>
                          </a:solidFill>
                          <a:miter/>
                        </a:ln>
                      </wps:spPr>
                      <wps:style>
                        <a:lnRef idx="0"/>
                        <a:fillRef idx="0"/>
                        <a:effectRef idx="0"/>
                        <a:fontRef idx="minor"/>
                      </wps:style>
                      <wps:txbx>
                        <w:txbxContent>
                          <w:p>
                            <w:pPr>
                              <w:overflowPunct w:val="false"/>
                              <w:bidi w:val="0"/>
                              <w:ind w:left="0" w:hanging="0"/>
                              <w:jc w:val="center"/>
                              <w:rPr/>
                            </w:pPr>
                            <w:r>
                              <w:rPr>
                                <w:kern w:val="2"/>
                                <w:sz w:val="18"/>
                                <w:szCs w:val="24"/>
                                <w:rFonts w:ascii="ＭＳ ゴシック;MS Gothic" w:hAnsi="ＭＳ ゴシック;MS Gothic" w:eastAsia="ＭＳ ゴシック;MS Gothic" w:cs="Arial"/>
                                <w:color w:val="FF0000"/>
                                <w:lang w:val="en-US" w:eastAsia="ja-JP" w:bidi="ar-SA"/>
                              </w:rPr>
                              <w:t>終了 Finish</w:t>
                            </w:r>
                          </w:p>
                        </w:txbxContent>
                      </wps:txbx>
                      <wps:bodyPr lIns="74160" rIns="74160" tIns="1800" bIns="1800" anchor="t">
                        <a:noAutofit/>
                      </wps:bodyPr>
                    </wps:wsp>
                  </a:graphicData>
                </a:graphic>
              </wp:anchor>
            </w:drawing>
          </mc:Choice>
          <mc:Fallback>
            <w:pict>
              <v:shape id="shape_0" fillcolor="white" stroked="t" o:allowincell="f" style="position:absolute;margin-left:133.8pt;margin-top:16.25pt;width:80.95pt;height:21.85pt;mso-wrap-style:square;v-text-anchor:top" type="_x0000_t116">
                <v:textbox>
                  <w:txbxContent>
                    <w:p>
                      <w:pPr>
                        <w:overflowPunct w:val="false"/>
                        <w:bidi w:val="0"/>
                        <w:ind w:left="0" w:hanging="0"/>
                        <w:jc w:val="center"/>
                        <w:rPr/>
                      </w:pPr>
                      <w:r>
                        <w:rPr>
                          <w:kern w:val="2"/>
                          <w:sz w:val="18"/>
                          <w:szCs w:val="24"/>
                          <w:rFonts w:ascii="ＭＳ ゴシック;MS Gothic" w:hAnsi="ＭＳ ゴシック;MS Gothic" w:eastAsia="ＭＳ ゴシック;MS Gothic" w:cs="Arial"/>
                          <w:color w:val="FF0000"/>
                          <w:lang w:val="en-US" w:eastAsia="ja-JP" w:bidi="ar-SA"/>
                        </w:rPr>
                        <w:t>終了 Finish</w:t>
                      </w:r>
                    </w:p>
                  </w:txbxContent>
                </v:textbox>
                <v:fill o:detectmouseclick="t" type="solid" color2="black"/>
                <v:stroke color="black" weight="9360" joinstyle="miter" endcap="flat"/>
                <w10:wrap type="none"/>
              </v:shape>
            </w:pict>
          </mc:Fallback>
        </mc:AlternateContent>
      </w:r>
    </w:p>
    <w:p>
      <w:pPr>
        <w:pStyle w:val="Normal"/>
        <w:ind w:left="0" w:hanging="0"/>
        <w:rPr>
          <w:color w:val="FF0000"/>
        </w:rPr>
      </w:pPr>
      <w:r>
        <w:rPr>
          <w:color w:val="FF0000"/>
        </w:rPr>
      </w:r>
    </w:p>
    <w:p>
      <w:pPr>
        <w:pStyle w:val="Normal"/>
        <w:ind w:left="0" w:hanging="0"/>
        <w:rPr>
          <w:color w:val="FF0000"/>
          <w:lang w:val="en-US" w:eastAsia="en-US"/>
        </w:rPr>
      </w:pPr>
      <w:r>
        <w:rPr>
          <w:color w:val="FF0000"/>
          <w:lang w:val="en-US" w:eastAsia="en-US"/>
        </w:rPr>
      </w:r>
      <w:r>
        <mc:AlternateContent>
          <mc:Choice Requires="wps">
            <w:drawing>
              <wp:anchor behindDoc="0" distT="0" distB="0" distL="114935" distR="114935" simplePos="0" locked="0" layoutInCell="0" allowOverlap="1" relativeHeight="11">
                <wp:simplePos x="0" y="0"/>
                <wp:positionH relativeFrom="column">
                  <wp:posOffset>228600</wp:posOffset>
                </wp:positionH>
                <wp:positionV relativeFrom="paragraph">
                  <wp:posOffset>191135</wp:posOffset>
                </wp:positionV>
                <wp:extent cx="5980430" cy="285750"/>
                <wp:effectExtent l="0" t="0" r="0" b="0"/>
                <wp:wrapNone/>
                <wp:docPr id="51" name="Frame18"/>
                <a:graphic xmlns:a="http://schemas.openxmlformats.org/drawingml/2006/main">
                  <a:graphicData uri="http://schemas.microsoft.com/office/word/2010/wordprocessingShape">
                    <wps:wsp>
                      <wps:cNvSpPr txBox="1"/>
                      <wps:spPr>
                        <a:xfrm>
                          <a:off x="0" y="0"/>
                          <a:ext cx="5980430" cy="285750"/>
                        </a:xfrm>
                        <a:prstGeom prst="rect"/>
                        <a:solidFill>
                          <a:srgbClr val="FFFFFF">
                            <a:alpha val="0"/>
                          </a:srgbClr>
                        </a:solidFill>
                      </wps:spPr>
                      <wps:txbx>
                        <w:txbxContent>
                          <w:p>
                            <w:pPr>
                              <w:pStyle w:val="Normal"/>
                              <w:jc w:val="center"/>
                              <w:rPr/>
                            </w:pPr>
                            <w:bookmarkStart w:id="20" w:name="_Ref239081184"/>
                            <w:r>
                              <w:rPr>
                                <w:rFonts w:cs="ＭＳ ゴシック;MS Gothic"/>
                                <w:b/>
                                <w:color w:val="FF0000"/>
                              </w:rPr>
                              <w:t>図</w:t>
                            </w:r>
                            <w:r>
                              <w:fldChar w:fldCharType="begin"/>
                            </w:r>
                            <w:r>
                              <w:rPr>
                                <w:b/>
                                <w:rFonts w:cs="ＭＳ ゴシック;MS Gothic"/>
                                <w:color w:val="FF0000"/>
                                <w:lang w:val="en-US" w:eastAsia="en-US"/>
                              </w:rPr>
                              <w:instrText xml:space="preserve"> STYLEREF 2 \s </w:instrText>
                            </w:r>
                            <w:r>
                              <w:rPr>
                                <w:rFonts w:cs="ＭＳ ゴシック;MS Gothic"/>
                                <w:b/>
                                <w:color w:val="FF0000"/>
                                <w:lang w:val="en-US" w:eastAsia="en-US"/>
                              </w:rPr>
                            </w:r>
                            <w:r>
                              <w:rPr>
                                <w:b/>
                                <w:rFonts w:cs="ＭＳ ゴシック;MS Gothic"/>
                                <w:color w:val="FF0000"/>
                                <w:lang w:val="en-US" w:eastAsia="en-US"/>
                              </w:rPr>
                              <w:fldChar w:fldCharType="separate"/>
                            </w:r>
                            <w:r>
                              <w:rPr>
                                <w:rFonts w:cs="ＭＳ ゴシック;MS Gothic"/>
                                <w:b/>
                                <w:color w:val="FF0000"/>
                                <w:lang w:val="en-US" w:eastAsia="en-US"/>
                              </w:rPr>
                              <w:t>3.4</w:t>
                            </w:r>
                            <w:r>
                              <w:rPr>
                                <w:rFonts w:cs="ＭＳ ゴシック;MS Gothic"/>
                                <w:b/>
                                <w:color w:val="FF0000"/>
                                <w:lang w:val="en-US" w:eastAsia="en-US"/>
                              </w:rPr>
                            </w:r>
                            <w:r>
                              <w:rPr>
                                <w:b/>
                                <w:rFonts w:cs="ＭＳ ゴシック;MS Gothic"/>
                                <w:color w:val="FF0000"/>
                                <w:lang w:val="en-US" w:eastAsia="en-US"/>
                              </w:rPr>
                              <w:fldChar w:fldCharType="end"/>
                            </w:r>
                            <w:r>
                              <w:rPr>
                                <w:rFonts w:cs="ＭＳ ゴシック;MS Gothic"/>
                                <w:b/>
                                <w:color w:val="FF0000"/>
                              </w:rPr>
                              <w:t>-</w:t>
                            </w:r>
                            <w:r>
                              <w:rPr>
                                <w:rFonts w:cs="ＭＳ ゴシック;MS Gothic"/>
                                <w:b/>
                                <w:color w:val="FF0000"/>
                              </w:rPr>
                              <w:fldChar w:fldCharType="begin"/>
                            </w:r>
                            <w:r>
                              <w:rPr>
                                <w:b/>
                                <w:rFonts w:cs="ＭＳ ゴシック;MS Gothic"/>
                                <w:color w:val="FF0000"/>
                              </w:rPr>
                              <w:instrText xml:space="preserve"> SEQ 図 \* ARABIC </w:instrText>
                            </w:r>
                            <w:r>
                              <w:rPr>
                                <w:b/>
                                <w:rFonts w:cs="ＭＳ ゴシック;MS Gothic"/>
                                <w:color w:val="FF0000"/>
                              </w:rPr>
                              <w:fldChar w:fldCharType="separate"/>
                            </w:r>
                            <w:r>
                              <w:rPr>
                                <w:b/>
                                <w:rFonts w:cs="ＭＳ ゴシック;MS Gothic"/>
                                <w:color w:val="FF0000"/>
                              </w:rPr>
                              <w:t>3</w:t>
                            </w:r>
                            <w:r>
                              <w:rPr>
                                <w:b/>
                                <w:rFonts w:cs="ＭＳ ゴシック;MS Gothic"/>
                                <w:color w:val="FF0000"/>
                              </w:rPr>
                              <w:fldChar w:fldCharType="end"/>
                            </w:r>
                            <w:bookmarkEnd w:id="20"/>
                            <w:r>
                              <w:rPr>
                                <w:rFonts w:cs="ＭＳ ゴシック;MS Gothic"/>
                                <w:b/>
                                <w:color w:val="FF0000"/>
                              </w:rPr>
                              <w:t xml:space="preserve"> Picture 3.4-1</w:t>
                            </w:r>
                            <w:r>
                              <w:rPr>
                                <w:rFonts w:cs="ＭＳ ゴシック;MS Gothic"/>
                                <w:b/>
                                <w:color w:val="FF0000"/>
                              </w:rPr>
                              <w:t>.</w:t>
                            </w:r>
                            <w:r>
                              <w:rPr>
                                <w:rFonts w:cs="ＭＳ ゴシック;MS Gothic"/>
                                <w:b/>
                                <w:color w:val="FF0000"/>
                              </w:rPr>
                              <w:t xml:space="preserve">　ライセンスキー算出フロー </w:t>
                            </w:r>
                            <w:r>
                              <w:rPr>
                                <w:rFonts w:cs="ＭＳ ゴシック;MS Gothic"/>
                                <w:b/>
                                <w:color w:val="FF0000"/>
                              </w:rPr>
                              <w:t>License key calculation flow</w:t>
                            </w:r>
                          </w:p>
                        </w:txbxContent>
                      </wps:txbx>
                      <wps:bodyPr anchor="t" lIns="92075" tIns="46355" rIns="92075" bIns="46355">
                        <a:noAutofit/>
                      </wps:bodyPr>
                    </wps:wsp>
                  </a:graphicData>
                </a:graphic>
              </wp:anchor>
            </w:drawing>
          </mc:Choice>
          <mc:Fallback>
            <w:pict>
              <v:rect fillcolor="#FFFFFF" style="position:absolute;rotation:-0;width:470.9pt;height:22.5pt;mso-wrap-distance-left:9.05pt;mso-wrap-distance-right:9.05pt;mso-wrap-distance-top:0pt;mso-wrap-distance-bottom:0pt;margin-top:15.05pt;mso-position-vertical-relative:text;margin-left:18pt;mso-position-horizontal-relative:text">
                <v:fill opacity="0f"/>
                <v:textbox inset="0.100694444444444in,0.0506944444444444in,0.100694444444444in,0.0506944444444444in">
                  <w:txbxContent>
                    <w:p>
                      <w:pPr>
                        <w:pStyle w:val="Normal"/>
                        <w:jc w:val="center"/>
                        <w:rPr/>
                      </w:pPr>
                      <w:bookmarkStart w:id="21" w:name="_Ref239081184"/>
                      <w:r>
                        <w:rPr>
                          <w:rFonts w:cs="ＭＳ ゴシック;MS Gothic"/>
                          <w:b/>
                          <w:color w:val="FF0000"/>
                        </w:rPr>
                        <w:t>図</w:t>
                      </w:r>
                      <w:r>
                        <w:fldChar w:fldCharType="begin"/>
                      </w:r>
                      <w:r>
                        <w:rPr>
                          <w:b/>
                          <w:rFonts w:cs="ＭＳ ゴシック;MS Gothic"/>
                          <w:color w:val="FF0000"/>
                          <w:lang w:val="en-US" w:eastAsia="en-US"/>
                        </w:rPr>
                        <w:instrText xml:space="preserve"> STYLEREF 2 \s </w:instrText>
                      </w:r>
                      <w:r>
                        <w:rPr>
                          <w:rFonts w:cs="ＭＳ ゴシック;MS Gothic"/>
                          <w:b/>
                          <w:color w:val="FF0000"/>
                          <w:lang w:val="en-US" w:eastAsia="en-US"/>
                        </w:rPr>
                      </w:r>
                      <w:r>
                        <w:rPr>
                          <w:b/>
                          <w:rFonts w:cs="ＭＳ ゴシック;MS Gothic"/>
                          <w:color w:val="FF0000"/>
                          <w:lang w:val="en-US" w:eastAsia="en-US"/>
                        </w:rPr>
                        <w:fldChar w:fldCharType="separate"/>
                      </w:r>
                      <w:r>
                        <w:rPr>
                          <w:rFonts w:cs="ＭＳ ゴシック;MS Gothic"/>
                          <w:b/>
                          <w:color w:val="FF0000"/>
                          <w:lang w:val="en-US" w:eastAsia="en-US"/>
                        </w:rPr>
                        <w:t>3.4</w:t>
                      </w:r>
                      <w:r>
                        <w:rPr>
                          <w:rFonts w:cs="ＭＳ ゴシック;MS Gothic"/>
                          <w:b/>
                          <w:color w:val="FF0000"/>
                          <w:lang w:val="en-US" w:eastAsia="en-US"/>
                        </w:rPr>
                      </w:r>
                      <w:r>
                        <w:rPr>
                          <w:b/>
                          <w:rFonts w:cs="ＭＳ ゴシック;MS Gothic"/>
                          <w:color w:val="FF0000"/>
                          <w:lang w:val="en-US" w:eastAsia="en-US"/>
                        </w:rPr>
                        <w:fldChar w:fldCharType="end"/>
                      </w:r>
                      <w:r>
                        <w:rPr>
                          <w:rFonts w:cs="ＭＳ ゴシック;MS Gothic"/>
                          <w:b/>
                          <w:color w:val="FF0000"/>
                        </w:rPr>
                        <w:t>-</w:t>
                      </w:r>
                      <w:r>
                        <w:rPr>
                          <w:rFonts w:cs="ＭＳ ゴシック;MS Gothic"/>
                          <w:b/>
                          <w:color w:val="FF0000"/>
                        </w:rPr>
                        <w:fldChar w:fldCharType="begin"/>
                      </w:r>
                      <w:r>
                        <w:rPr>
                          <w:b/>
                          <w:rFonts w:cs="ＭＳ ゴシック;MS Gothic"/>
                          <w:color w:val="FF0000"/>
                        </w:rPr>
                        <w:instrText xml:space="preserve"> SEQ 図 \* ARABIC </w:instrText>
                      </w:r>
                      <w:r>
                        <w:rPr>
                          <w:b/>
                          <w:rFonts w:cs="ＭＳ ゴシック;MS Gothic"/>
                          <w:color w:val="FF0000"/>
                        </w:rPr>
                        <w:fldChar w:fldCharType="separate"/>
                      </w:r>
                      <w:r>
                        <w:rPr>
                          <w:b/>
                          <w:rFonts w:cs="ＭＳ ゴシック;MS Gothic"/>
                          <w:color w:val="FF0000"/>
                        </w:rPr>
                        <w:t>3</w:t>
                      </w:r>
                      <w:r>
                        <w:rPr>
                          <w:b/>
                          <w:rFonts w:cs="ＭＳ ゴシック;MS Gothic"/>
                          <w:color w:val="FF0000"/>
                        </w:rPr>
                        <w:fldChar w:fldCharType="end"/>
                      </w:r>
                      <w:bookmarkEnd w:id="21"/>
                      <w:r>
                        <w:rPr>
                          <w:rFonts w:cs="ＭＳ ゴシック;MS Gothic"/>
                          <w:b/>
                          <w:color w:val="FF0000"/>
                        </w:rPr>
                        <w:t xml:space="preserve"> Picture 3.4-1</w:t>
                      </w:r>
                      <w:r>
                        <w:rPr>
                          <w:rFonts w:cs="ＭＳ ゴシック;MS Gothic"/>
                          <w:b/>
                          <w:color w:val="FF0000"/>
                        </w:rPr>
                        <w:t>.</w:t>
                      </w:r>
                      <w:r>
                        <w:rPr>
                          <w:rFonts w:cs="ＭＳ ゴシック;MS Gothic"/>
                          <w:b/>
                          <w:color w:val="FF0000"/>
                        </w:rPr>
                        <w:t xml:space="preserve">　ライセンスキー算出フロー </w:t>
                      </w:r>
                      <w:r>
                        <w:rPr>
                          <w:rFonts w:cs="ＭＳ ゴシック;MS Gothic"/>
                          <w:b/>
                          <w:color w:val="FF0000"/>
                        </w:rPr>
                        <w:t>License key calculation flow</w:t>
                      </w:r>
                    </w:p>
                  </w:txbxContent>
                </v:textbox>
                <w10:wrap type="none"/>
              </v:rect>
            </w:pict>
          </mc:Fallback>
        </mc:AlternateContent>
      </w:r>
    </w:p>
    <w:p>
      <w:pPr>
        <w:pStyle w:val="Normal"/>
        <w:ind w:left="0" w:hanging="0"/>
        <w:rPr>
          <w:color w:val="FF0000"/>
        </w:rPr>
      </w:pPr>
      <w:r>
        <w:rPr>
          <w:color w:val="FF0000"/>
        </w:rPr>
      </w:r>
    </w:p>
    <w:p>
      <w:pPr>
        <w:pStyle w:val="Normal"/>
        <w:ind w:left="0" w:hanging="0"/>
        <w:rPr>
          <w:color w:val="FF0000"/>
        </w:rPr>
      </w:pPr>
      <w:r>
        <w:rPr>
          <w:color w:val="FF0000"/>
        </w:rPr>
      </w:r>
    </w:p>
    <w:p>
      <w:pPr>
        <w:pStyle w:val="Normal"/>
        <w:ind w:left="0" w:firstLine="200"/>
        <w:rPr>
          <w:color w:val="FF0000"/>
        </w:rPr>
      </w:pPr>
      <w:r>
        <w:rPr>
          <w:color w:val="FF0000"/>
        </w:rPr>
        <w:t>アルゴリズムを以下に記載する。なお、このアルゴリズムは、ライセンスキー発行システムでも同一の</w:t>
      </w:r>
    </w:p>
    <w:p>
      <w:pPr>
        <w:pStyle w:val="Normal"/>
        <w:ind w:left="0" w:firstLine="200"/>
        <w:rPr>
          <w:color w:val="FF0000"/>
        </w:rPr>
      </w:pPr>
      <w:r>
        <w:rPr>
          <w:color w:val="FF0000"/>
        </w:rPr>
        <w:t>方式を用いること。</w:t>
      </w:r>
    </w:p>
    <w:p>
      <w:pPr>
        <w:pStyle w:val="Normal"/>
        <w:ind w:left="0" w:firstLine="200"/>
        <w:rPr>
          <w:color w:val="FF0000"/>
        </w:rPr>
      </w:pPr>
      <w:r>
        <w:rPr>
          <w:color w:val="FF0000"/>
        </w:rPr>
        <w:t xml:space="preserve">The algorithm is mentioned on the following. And, the algorithm is used with the same </w:t>
      </w:r>
      <w:r>
        <w:rPr>
          <w:color w:val="FF0000"/>
        </w:rPr>
        <w:t>m</w:t>
      </w:r>
      <w:r>
        <w:rPr>
          <w:color w:val="FF0000"/>
        </w:rPr>
        <w:t xml:space="preserve">ethod for </w:t>
      </w:r>
    </w:p>
    <w:p>
      <w:pPr>
        <w:pStyle w:val="Normal"/>
        <w:ind w:left="0" w:firstLine="200"/>
        <w:rPr>
          <w:color w:val="FF0000"/>
        </w:rPr>
      </w:pPr>
      <w:r>
        <w:rPr>
          <w:color w:val="FF0000"/>
        </w:rPr>
        <w:t>license key issuance system also.</w:t>
      </w:r>
    </w:p>
    <w:p>
      <w:pPr>
        <w:pStyle w:val="Normal"/>
        <w:rPr>
          <w:color w:val="FF0000"/>
        </w:rPr>
      </w:pPr>
      <w:r>
        <w:rPr>
          <w:color w:val="FF0000"/>
        </w:rPr>
        <w:t>(1)</w:t>
      </w:r>
      <w:r>
        <w:rPr>
          <w:rFonts w:cs="Arial"/>
          <w:color w:val="FF0000"/>
          <w:sz w:val="18"/>
          <w:szCs w:val="18"/>
        </w:rPr>
        <w:t>連結</w:t>
      </w:r>
      <w:r>
        <w:rPr>
          <w:color w:val="FF0000"/>
        </w:rPr>
        <w:t xml:space="preserve">処理 </w:t>
      </w:r>
      <w:r>
        <w:rPr>
          <w:rFonts w:cs="Arial"/>
          <w:color w:val="FF0000"/>
          <w:sz w:val="18"/>
          <w:szCs w:val="18"/>
        </w:rPr>
        <w:t>Concatenation process</w:t>
      </w:r>
    </w:p>
    <w:p>
      <w:pPr>
        <w:pStyle w:val="Normal"/>
        <w:rPr>
          <w:color w:val="FF0000"/>
        </w:rPr>
      </w:pPr>
      <w:r>
        <w:rPr>
          <w:color w:val="FF0000"/>
        </w:rPr>
        <w:t>　入力された地図更新</w:t>
      </w:r>
      <w:r>
        <w:rPr>
          <w:color w:val="FF0000"/>
        </w:rPr>
        <w:t>ID</w:t>
      </w:r>
      <w:r>
        <w:rPr>
          <w:color w:val="FF0000"/>
        </w:rPr>
        <w:t>、地図バージョン、ソルトを順に連結して１つの文字列</w:t>
      </w:r>
      <w:r>
        <w:rPr>
          <w:color w:val="FF0000"/>
        </w:rPr>
        <w:t>Message</w:t>
      </w:r>
      <w:r>
        <w:rPr>
          <w:color w:val="FF0000"/>
        </w:rPr>
        <w:t>とする。</w:t>
      </w:r>
    </w:p>
    <w:p>
      <w:pPr>
        <w:pStyle w:val="Normal"/>
        <w:rPr>
          <w:color w:val="FF0000"/>
        </w:rPr>
      </w:pPr>
      <w:r>
        <w:rPr>
          <w:color w:val="FF0000"/>
        </w:rPr>
        <w:t>　</w:t>
      </w:r>
      <w:r>
        <w:rPr>
          <w:color w:val="FF0000"/>
        </w:rPr>
        <w:t>E</w:t>
      </w:r>
      <w:r>
        <w:rPr>
          <w:color w:val="FF0000"/>
        </w:rPr>
        <w:t xml:space="preserve">ntered the “Map update ID”, “Map version” and “Salt” are concatenated, </w:t>
      </w:r>
      <w:r>
        <w:rPr>
          <w:color w:val="FF0000"/>
        </w:rPr>
        <w:t>a</w:t>
      </w:r>
      <w:r>
        <w:rPr>
          <w:color w:val="FF0000"/>
        </w:rPr>
        <w:t xml:space="preserve">nd </w:t>
      </w:r>
      <w:r>
        <w:rPr>
          <w:color w:val="FF0000"/>
        </w:rPr>
        <w:t>i</w:t>
      </w:r>
      <w:r>
        <w:rPr>
          <w:color w:val="FF0000"/>
        </w:rPr>
        <w:t xml:space="preserve">t is handled with “one </w:t>
      </w:r>
    </w:p>
    <w:p>
      <w:pPr>
        <w:pStyle w:val="Normal"/>
        <w:ind w:left="227" w:firstLine="200"/>
        <w:rPr>
          <w:color w:val="FF0000"/>
        </w:rPr>
      </w:pPr>
      <w:r>
        <w:rPr>
          <w:color w:val="FF0000"/>
        </w:rPr>
        <w:t>text string Message.”</w:t>
      </w:r>
    </w:p>
    <w:p>
      <w:pPr>
        <w:pStyle w:val="Normal"/>
        <w:ind w:left="0" w:firstLine="300"/>
        <w:rPr>
          <w:color w:val="FF0000"/>
        </w:rPr>
      </w:pPr>
      <w:r>
        <w:rPr>
          <w:color w:val="FF0000"/>
        </w:rPr>
        <w:t>（例）地図更新</w:t>
      </w:r>
      <w:r>
        <w:rPr>
          <w:color w:val="FF0000"/>
        </w:rPr>
        <w:t>ID</w:t>
      </w:r>
      <w:r>
        <w:rPr>
          <w:color w:val="FF0000"/>
        </w:rPr>
        <w:t>：</w:t>
      </w:r>
      <w:r>
        <w:rPr>
          <w:rFonts w:cs="ＭＳ ゴシック;MS Gothic"/>
          <w:color w:val="FF0000"/>
        </w:rPr>
        <w:t>1101120513000001</w:t>
      </w:r>
      <w:r>
        <w:rPr>
          <w:color w:val="FF0000"/>
        </w:rPr>
        <w:t>、地図バージョン：</w:t>
      </w:r>
      <w:r>
        <w:rPr>
          <w:color w:val="FF0000"/>
        </w:rPr>
        <w:t>1101</w:t>
      </w:r>
      <w:r>
        <w:rPr>
          <w:rFonts w:cs="ＭＳ ゴシック;MS Gothic"/>
          <w:color w:val="FF0000"/>
        </w:rPr>
        <w:t>01</w:t>
      </w:r>
      <w:r>
        <w:rPr>
          <w:color w:val="FF0000"/>
        </w:rPr>
        <w:t>、ソルト：</w:t>
      </w:r>
      <w:r>
        <w:rPr>
          <w:color w:val="FF0000"/>
        </w:rPr>
        <w:t>1234567890abcde1</w:t>
      </w:r>
      <w:r>
        <w:rPr>
          <w:color w:val="FF0000"/>
        </w:rPr>
        <w:t>、の場合、</w:t>
      </w:r>
    </w:p>
    <w:p>
      <w:pPr>
        <w:pStyle w:val="Normal"/>
        <w:ind w:left="0" w:firstLine="400"/>
        <w:rPr>
          <w:color w:val="FF0000"/>
        </w:rPr>
      </w:pPr>
      <w:r>
        <w:rPr>
          <w:color w:val="FF0000"/>
        </w:rPr>
        <w:t>(</w:t>
      </w:r>
      <w:r>
        <w:rPr>
          <w:color w:val="FF0000"/>
        </w:rPr>
        <w:t xml:space="preserve">Example) Map update ID: </w:t>
      </w:r>
      <w:r>
        <w:rPr>
          <w:rFonts w:cs="ＭＳ ゴシック;MS Gothic"/>
          <w:color w:val="FF0000"/>
        </w:rPr>
        <w:t>1101120513000001</w:t>
      </w:r>
      <w:r>
        <w:rPr>
          <w:rFonts w:cs="ＭＳ ゴシック;MS Gothic"/>
          <w:color w:val="FF0000"/>
        </w:rPr>
        <w:t>、</w:t>
      </w:r>
      <w:r>
        <w:rPr>
          <w:rFonts w:cs="ＭＳ ゴシック;MS Gothic"/>
          <w:color w:val="FF0000"/>
        </w:rPr>
        <w:t>M</w:t>
      </w:r>
      <w:r>
        <w:rPr>
          <w:rFonts w:cs="ＭＳ ゴシック;MS Gothic"/>
          <w:color w:val="FF0000"/>
        </w:rPr>
        <w:t>ap version: 110101</w:t>
      </w:r>
      <w:r>
        <w:rPr>
          <w:rFonts w:cs="ＭＳ ゴシック;MS Gothic"/>
          <w:color w:val="FF0000"/>
        </w:rPr>
        <w:t>、</w:t>
      </w:r>
      <w:r>
        <w:rPr>
          <w:rFonts w:cs="ＭＳ ゴシック;MS Gothic"/>
          <w:color w:val="FF0000"/>
        </w:rPr>
        <w:t>S</w:t>
      </w:r>
      <w:r>
        <w:rPr>
          <w:rFonts w:cs="ＭＳ ゴシック;MS Gothic"/>
          <w:color w:val="FF0000"/>
        </w:rPr>
        <w:t>alt: 123</w:t>
      </w:r>
      <w:r>
        <w:rPr>
          <w:color w:val="FF0000"/>
        </w:rPr>
        <w:t>1234567890abcde1</w:t>
      </w:r>
      <w:r>
        <w:rPr>
          <w:color w:val="FF0000"/>
        </w:rPr>
        <w:t xml:space="preserve"> case, </w:t>
      </w:r>
    </w:p>
    <w:p>
      <w:pPr>
        <w:pStyle w:val="Normal"/>
        <w:ind w:left="226" w:firstLine="600"/>
        <w:rPr/>
      </w:pPr>
      <w:r>
        <w:rPr>
          <w:color w:val="FF0000"/>
        </w:rPr>
        <w:t xml:space="preserve">Message = </w:t>
      </w:r>
      <w:r>
        <w:rPr>
          <w:rFonts w:cs="ＭＳ ゴシック;MS Gothic"/>
          <w:color w:val="FF0000"/>
        </w:rPr>
        <w:t>1101120513000001</w:t>
      </w:r>
      <w:r>
        <w:rPr>
          <w:color w:val="FF0000"/>
        </w:rPr>
        <w:t>1101011234567890abcde1</w:t>
      </w:r>
    </w:p>
    <w:p>
      <w:pPr>
        <w:pStyle w:val="Normal"/>
        <w:ind w:left="226" w:firstLine="600"/>
        <w:rPr>
          <w:color w:val="FF0000"/>
        </w:rPr>
      </w:pPr>
      <w:r>
        <w:rPr>
          <w:color w:val="FF0000"/>
        </w:rPr>
        <w:t>となる。</w:t>
      </w:r>
    </w:p>
    <w:p>
      <w:pPr>
        <w:pStyle w:val="Normal"/>
        <w:ind w:left="226" w:firstLine="600"/>
        <w:rPr>
          <w:color w:val="FF0000"/>
        </w:rPr>
      </w:pPr>
      <w:r>
        <w:rPr>
          <w:color w:val="FF0000"/>
        </w:rPr>
        <w:t>T</w:t>
      </w:r>
      <w:r>
        <w:rPr>
          <w:color w:val="FF0000"/>
        </w:rPr>
        <w:t>he result of the “one text string Message” becomes the above.</w:t>
      </w:r>
    </w:p>
    <w:p>
      <w:pPr>
        <w:pStyle w:val="Normal"/>
        <w:ind w:left="226" w:firstLine="600"/>
        <w:rPr>
          <w:color w:val="FF0000"/>
        </w:rPr>
      </w:pPr>
      <w:r>
        <w:rPr>
          <w:color w:val="FF0000"/>
        </w:rPr>
      </w:r>
    </w:p>
    <w:p>
      <w:pPr>
        <w:pStyle w:val="Normal"/>
        <w:rPr>
          <w:color w:val="FF0000"/>
        </w:rPr>
      </w:pPr>
      <w:r>
        <w:rPr>
          <w:color w:val="FF0000"/>
        </w:rPr>
        <w:t xml:space="preserve">(2) </w:t>
      </w:r>
      <w:r>
        <w:rPr>
          <w:color w:val="FF0000"/>
        </w:rPr>
        <w:t xml:space="preserve">ハッシュ値計算 </w:t>
      </w:r>
      <w:r>
        <w:rPr>
          <w:color w:val="FF0000"/>
        </w:rPr>
        <w:t>Hash value calculation</w:t>
      </w:r>
    </w:p>
    <w:p>
      <w:pPr>
        <w:pStyle w:val="Normal"/>
        <w:ind w:left="400" w:hanging="200"/>
        <w:rPr>
          <w:color w:val="FF0000"/>
        </w:rPr>
      </w:pPr>
      <w:r>
        <w:rPr>
          <w:color w:val="FF0000"/>
        </w:rPr>
        <w:t>　文字列</w:t>
      </w:r>
      <w:r>
        <w:rPr>
          <w:color w:val="FF0000"/>
        </w:rPr>
        <w:t>Message</w:t>
      </w:r>
      <w:r>
        <w:rPr>
          <w:color w:val="FF0000"/>
        </w:rPr>
        <w:t>のハッシュ値</w:t>
      </w:r>
      <w:r>
        <w:rPr>
          <w:color w:val="FF0000"/>
        </w:rPr>
        <w:t>Hash</w:t>
      </w:r>
      <w:r>
        <w:rPr>
          <w:color w:val="FF0000"/>
        </w:rPr>
        <w:t>を計算する。計算アルゴリズムは</w:t>
      </w:r>
      <w:r>
        <w:rPr>
          <w:color w:val="FF0000"/>
        </w:rPr>
        <w:t>SHA</w:t>
      </w:r>
      <w:r>
        <w:rPr>
          <w:color w:val="FF0000"/>
        </w:rPr>
        <w:t>-256</w:t>
      </w:r>
      <w:r>
        <w:rPr>
          <w:color w:val="FF0000"/>
        </w:rPr>
        <w:t>を用いる。</w:t>
      </w:r>
      <w:r>
        <w:rPr>
          <w:color w:val="FF0000"/>
        </w:rPr>
        <w:t>SHA</w:t>
      </w:r>
      <w:r>
        <w:rPr>
          <w:color w:val="FF0000"/>
        </w:rPr>
        <w:t>-256</w:t>
      </w:r>
      <w:r>
        <w:rPr>
          <w:color w:val="FF0000"/>
        </w:rPr>
        <w:t>の仕様については「</w:t>
      </w:r>
      <w:r>
        <w:rPr>
          <w:color w:val="FF0000"/>
        </w:rPr>
        <w:t>FIPS180-3</w:t>
      </w:r>
      <w:r>
        <w:rPr>
          <w:color w:val="FF0000"/>
        </w:rPr>
        <w:t>」参照とする。</w:t>
      </w:r>
    </w:p>
    <w:p>
      <w:pPr>
        <w:pStyle w:val="Normal"/>
        <w:ind w:left="400" w:hanging="200"/>
        <w:rPr>
          <w:color w:val="FF0000"/>
        </w:rPr>
      </w:pPr>
      <w:r>
        <w:rPr>
          <w:color w:val="FF0000"/>
        </w:rPr>
        <w:t>　</w:t>
      </w:r>
      <w:r>
        <w:rPr>
          <w:color w:val="FF0000"/>
        </w:rPr>
        <w:t>T</w:t>
      </w:r>
      <w:r>
        <w:rPr>
          <w:color w:val="FF0000"/>
        </w:rPr>
        <w:t xml:space="preserve">he “Hash” of the “text string Message” is calculated. The calculation algorithm uses the “SHA-256”. The “SHA-256” is referred to “FIPS180-3”. </w:t>
      </w:r>
    </w:p>
    <w:p>
      <w:pPr>
        <w:pStyle w:val="Normal"/>
        <w:ind w:left="200" w:hanging="0"/>
        <w:rPr>
          <w:color w:val="FF0000"/>
        </w:rPr>
      </w:pPr>
      <w:r>
        <w:rPr>
          <w:color w:val="FF0000"/>
        </w:rPr>
      </w:r>
    </w:p>
    <w:p>
      <w:pPr>
        <w:pStyle w:val="Normal"/>
        <w:ind w:left="0" w:firstLine="200"/>
        <w:rPr>
          <w:color w:val="FF0000"/>
        </w:rPr>
      </w:pPr>
      <w:r>
        <w:rPr>
          <w:color w:val="FF0000"/>
        </w:rPr>
        <w:t xml:space="preserve">(3) </w:t>
      </w:r>
      <w:r>
        <w:rPr>
          <w:color w:val="FF0000"/>
        </w:rPr>
        <w:t xml:space="preserve">ハッシュ値分割 </w:t>
      </w:r>
      <w:r>
        <w:rPr>
          <w:color w:val="FF0000"/>
        </w:rPr>
        <w:t>Split Hash value</w:t>
      </w:r>
    </w:p>
    <w:p>
      <w:pPr>
        <w:pStyle w:val="Normal"/>
        <w:ind w:left="0" w:firstLine="200"/>
        <w:rPr>
          <w:color w:val="FF0000"/>
        </w:rPr>
      </w:pPr>
      <w:r>
        <w:rPr>
          <w:color w:val="FF0000"/>
        </w:rPr>
        <w:t>　ハッシュ値</w:t>
      </w:r>
      <w:r>
        <w:rPr>
          <w:color w:val="FF0000"/>
        </w:rPr>
        <w:t>Hash(160bit)</w:t>
      </w:r>
      <w:r>
        <w:rPr>
          <w:color w:val="FF0000"/>
        </w:rPr>
        <w:t>を</w:t>
      </w:r>
      <w:r>
        <w:rPr>
          <w:color w:val="FF0000"/>
        </w:rPr>
        <w:t>32bit</w:t>
      </w:r>
      <w:r>
        <w:rPr>
          <w:color w:val="FF0000"/>
        </w:rPr>
        <w:t>毎に５分割する（</w:t>
      </w:r>
      <w:r>
        <w:rPr>
          <w:color w:val="FF0000"/>
        </w:rPr>
        <w:t>H[0]</w:t>
      </w:r>
      <w:r>
        <w:rPr>
          <w:color w:val="FF0000"/>
        </w:rPr>
        <w:t>～</w:t>
      </w:r>
      <w:r>
        <w:rPr>
          <w:color w:val="FF0000"/>
        </w:rPr>
        <w:t>H[4]</w:t>
      </w:r>
      <w:r>
        <w:rPr>
          <w:color w:val="FF0000"/>
        </w:rPr>
        <w:t>とする）。</w:t>
      </w:r>
    </w:p>
    <w:p>
      <w:pPr>
        <w:pStyle w:val="Normal"/>
        <w:ind w:left="0" w:firstLine="200"/>
        <w:rPr>
          <w:color w:val="FF0000"/>
        </w:rPr>
      </w:pPr>
      <w:r>
        <w:rPr>
          <w:color w:val="FF0000"/>
        </w:rPr>
        <w:t>　</w:t>
      </w:r>
      <w:r>
        <w:rPr>
          <w:color w:val="FF0000"/>
        </w:rPr>
        <w:t>T</w:t>
      </w:r>
      <w:r>
        <w:rPr>
          <w:color w:val="FF0000"/>
        </w:rPr>
        <w:t>he “Hash(160bit)” is split to the 5 splits for each 32 bits.(H[0]</w:t>
      </w:r>
      <w:r>
        <w:rPr>
          <w:color w:val="FF0000"/>
        </w:rPr>
        <w:t>～</w:t>
      </w:r>
      <w:r>
        <w:rPr>
          <w:color w:val="FF0000"/>
        </w:rPr>
        <w:t>H</w:t>
      </w:r>
      <w:r>
        <w:rPr>
          <w:color w:val="FF0000"/>
        </w:rPr>
        <w:t>[4])</w:t>
      </w:r>
    </w:p>
    <w:p>
      <w:pPr>
        <w:pStyle w:val="Normal"/>
        <w:ind w:left="0" w:firstLine="200"/>
        <w:rPr>
          <w:color w:val="FF0000"/>
        </w:rPr>
      </w:pPr>
      <w:r>
        <w:rPr>
          <w:color w:val="FF0000"/>
        </w:rPr>
      </w:r>
    </w:p>
    <w:p>
      <w:pPr>
        <w:pStyle w:val="Normal"/>
        <w:ind w:left="0" w:firstLine="200"/>
        <w:rPr>
          <w:color w:val="FF0000"/>
        </w:rPr>
      </w:pPr>
      <w:r>
        <w:rPr>
          <w:color w:val="FF0000"/>
        </w:rPr>
        <w:t>(4) XOR</w:t>
      </w:r>
      <w:r>
        <w:rPr>
          <w:color w:val="FF0000"/>
        </w:rPr>
        <w:t xml:space="preserve">処理 </w:t>
      </w:r>
      <w:r>
        <w:rPr>
          <w:color w:val="FF0000"/>
        </w:rPr>
        <w:t>XOR process</w:t>
      </w:r>
    </w:p>
    <w:p>
      <w:pPr>
        <w:pStyle w:val="Normal"/>
        <w:ind w:left="0" w:firstLine="200"/>
        <w:rPr>
          <w:color w:val="FF0000"/>
        </w:rPr>
      </w:pPr>
      <w:r>
        <w:rPr>
          <w:color w:val="FF0000"/>
        </w:rPr>
        <w:t>　</w:t>
      </w:r>
      <w:r>
        <w:rPr>
          <w:color w:val="FF0000"/>
        </w:rPr>
        <w:t>H[0]</w:t>
      </w:r>
      <w:r>
        <w:rPr>
          <w:color w:val="FF0000"/>
        </w:rPr>
        <w:t>～</w:t>
      </w:r>
      <w:r>
        <w:rPr>
          <w:color w:val="FF0000"/>
        </w:rPr>
        <w:t>H[4]</w:t>
      </w:r>
      <w:r>
        <w:rPr>
          <w:color w:val="FF0000"/>
        </w:rPr>
        <w:t>に対して、以下の式を用いて</w:t>
      </w:r>
      <w:r>
        <w:rPr>
          <w:color w:val="FF0000"/>
        </w:rPr>
        <w:t>Hash_xor16</w:t>
      </w:r>
      <w:r>
        <w:rPr>
          <w:color w:val="FF0000"/>
        </w:rPr>
        <w:t>を算出する。</w:t>
      </w:r>
    </w:p>
    <w:p>
      <w:pPr>
        <w:pStyle w:val="Normal"/>
        <w:ind w:left="0" w:firstLine="200"/>
        <w:rPr>
          <w:color w:val="FF0000"/>
        </w:rPr>
      </w:pPr>
      <w:r>
        <w:rPr>
          <w:color w:val="FF0000"/>
        </w:rPr>
        <w:t>　</w:t>
      </w:r>
      <w:r>
        <w:rPr>
          <w:color w:val="FF0000"/>
        </w:rPr>
        <w:t>T</w:t>
      </w:r>
      <w:r>
        <w:rPr>
          <w:color w:val="FF0000"/>
        </w:rPr>
        <w:t>he following formula is used to calculate the “Hash_xor16” for the “H[0] to H[4]”.</w:t>
      </w:r>
    </w:p>
    <w:p>
      <w:pPr>
        <w:pStyle w:val="Normal"/>
        <w:ind w:left="226" w:firstLine="200"/>
        <w:rPr>
          <w:color w:val="FF0000"/>
          <w:lang w:val="pt-BR"/>
        </w:rPr>
      </w:pPr>
      <w:r>
        <w:rPr>
          <w:color w:val="FF0000"/>
          <w:lang w:val="pt-BR"/>
        </w:rPr>
        <w:t>Hash_xor16 = H[0] ^ H[1] ^ H[2] ^ H[3] ^ H[4]</w:t>
      </w:r>
    </w:p>
    <w:p>
      <w:pPr>
        <w:pStyle w:val="Normal"/>
        <w:ind w:left="0" w:firstLine="200"/>
        <w:rPr>
          <w:color w:val="FF0000"/>
          <w:lang w:val="pt-BR"/>
        </w:rPr>
      </w:pPr>
      <w:r>
        <w:rPr>
          <w:color w:val="FF0000"/>
          <w:lang w:val="pt-BR"/>
        </w:rPr>
      </w:r>
    </w:p>
    <w:p>
      <w:pPr>
        <w:pStyle w:val="Normal"/>
        <w:spacing w:lineRule="exact" w:line="220"/>
        <w:ind w:left="0" w:firstLine="200"/>
        <w:jc w:val="left"/>
        <w:rPr>
          <w:rFonts w:cs="ＭＳ ゴシック;MS Gothic"/>
          <w:color w:val="FF0000"/>
          <w:sz w:val="18"/>
          <w:szCs w:val="18"/>
        </w:rPr>
      </w:pPr>
      <w:r>
        <w:rPr>
          <w:color w:val="FF0000"/>
        </w:rPr>
        <w:t>(5) 16</w:t>
      </w:r>
      <w:r>
        <w:rPr>
          <w:color w:val="FF0000"/>
        </w:rPr>
        <w:t>進→</w:t>
      </w:r>
      <w:r>
        <w:rPr>
          <w:color w:val="FF0000"/>
        </w:rPr>
        <w:t>10</w:t>
      </w:r>
      <w:r>
        <w:rPr>
          <w:color w:val="FF0000"/>
        </w:rPr>
        <w:t xml:space="preserve">進変換 </w:t>
      </w:r>
      <w:r>
        <w:rPr>
          <w:rFonts w:cs="Arial"/>
          <w:color w:val="FF0000"/>
          <w:sz w:val="18"/>
          <w:szCs w:val="18"/>
        </w:rPr>
        <w:t>Convert HEX to DEC</w:t>
      </w:r>
    </w:p>
    <w:p>
      <w:pPr>
        <w:pStyle w:val="Normal"/>
        <w:ind w:left="227" w:firstLine="200"/>
        <w:rPr/>
      </w:pPr>
      <w:r>
        <w:rPr>
          <w:color w:val="FF0000"/>
        </w:rPr>
        <w:t>　</w:t>
      </w:r>
      <w:r>
        <w:rPr>
          <w:rFonts w:cs="ＭＳ ゴシック;MS Gothic"/>
          <w:color w:val="FF0000"/>
        </w:rPr>
        <w:t xml:space="preserve">Hash_xor16 </w:t>
      </w:r>
      <w:r>
        <w:rPr>
          <w:rFonts w:cs="ＭＳ ゴシック;MS Gothic"/>
          <w:color w:val="FF0000"/>
        </w:rPr>
        <w:t>の値域を</w:t>
      </w:r>
      <w:r>
        <w:rPr>
          <w:rFonts w:cs="ＭＳ ゴシック;MS Gothic"/>
          <w:color w:val="FF0000"/>
        </w:rPr>
        <w:t>16</w:t>
      </w:r>
      <w:r>
        <w:rPr>
          <w:rFonts w:cs="ＭＳ ゴシック;MS Gothic"/>
          <w:color w:val="FF0000"/>
        </w:rPr>
        <w:t>進数</w:t>
      </w:r>
      <w:r>
        <w:rPr>
          <w:rFonts w:cs="ＭＳ ゴシック;MS Gothic"/>
          <w:color w:val="FF0000"/>
        </w:rPr>
        <w:t>8</w:t>
      </w:r>
      <w:r>
        <w:rPr>
          <w:rFonts w:cs="ＭＳ ゴシック;MS Gothic"/>
          <w:color w:val="FF0000"/>
        </w:rPr>
        <w:t>桁から</w:t>
      </w:r>
      <w:r>
        <w:rPr>
          <w:rFonts w:cs="ＭＳ ゴシック;MS Gothic"/>
          <w:color w:val="FF0000"/>
        </w:rPr>
        <w:t>10</w:t>
      </w:r>
      <w:r>
        <w:rPr>
          <w:rFonts w:cs="ＭＳ ゴシック;MS Gothic"/>
          <w:color w:val="FF0000"/>
        </w:rPr>
        <w:t>進数</w:t>
      </w:r>
      <w:r>
        <w:rPr>
          <w:rFonts w:cs="ＭＳ ゴシック;MS Gothic"/>
          <w:color w:val="FF0000"/>
        </w:rPr>
        <w:t>8</w:t>
      </w:r>
      <w:r>
        <w:rPr>
          <w:rFonts w:cs="ＭＳ ゴシック;MS Gothic"/>
          <w:color w:val="FF0000"/>
        </w:rPr>
        <w:t>桁に変換し、</w:t>
      </w:r>
      <w:r>
        <w:rPr>
          <w:rFonts w:cs="ＭＳ ゴシック;MS Gothic"/>
          <w:color w:val="FF0000"/>
        </w:rPr>
        <w:t>Hash_xor10</w:t>
      </w:r>
      <w:r>
        <w:rPr>
          <w:rFonts w:cs="ＭＳ ゴシック;MS Gothic"/>
          <w:color w:val="FF0000"/>
        </w:rPr>
        <w:t>を算出する。</w:t>
      </w:r>
    </w:p>
    <w:p>
      <w:pPr>
        <w:pStyle w:val="Normal"/>
        <w:ind w:left="226" w:firstLine="400"/>
        <w:rPr>
          <w:rFonts w:cs="ＭＳ ゴシック;MS Gothic"/>
          <w:color w:val="FF0000"/>
        </w:rPr>
      </w:pPr>
      <w:r>
        <w:rPr>
          <w:rFonts w:cs="ＭＳ ゴシック;MS Gothic"/>
          <w:color w:val="FF0000"/>
        </w:rPr>
        <w:t>Hash_xor10 = Hash_xor16 MOD 0x0</w:t>
      </w:r>
      <w:r>
        <w:rPr>
          <w:rFonts w:cs="ＭＳ ゴシック;MS Gothic"/>
          <w:color w:val="FF0000"/>
        </w:rPr>
        <w:t>5F5E100</w:t>
      </w:r>
    </w:p>
    <w:p>
      <w:pPr>
        <w:pStyle w:val="Normal"/>
        <w:ind w:left="226" w:firstLine="400"/>
        <w:rPr>
          <w:rFonts w:cs="ＭＳ ゴシック;MS Gothic"/>
          <w:color w:val="FF0000"/>
        </w:rPr>
      </w:pPr>
      <w:r>
        <w:rPr>
          <w:rFonts w:cs="ＭＳ ゴシック;MS Gothic"/>
          <w:color w:val="FF0000"/>
        </w:rPr>
        <w:t>※</w:t>
      </w:r>
      <w:r>
        <w:rPr>
          <w:rFonts w:cs="ＭＳ ゴシック;MS Gothic"/>
          <w:color w:val="FF0000"/>
        </w:rPr>
        <w:t>0x0</w:t>
      </w:r>
      <w:r>
        <w:rPr>
          <w:rFonts w:cs="ＭＳ ゴシック;MS Gothic"/>
          <w:color w:val="FF0000"/>
        </w:rPr>
        <w:t>5F5E100</w:t>
      </w:r>
      <w:r>
        <w:rPr>
          <w:rFonts w:cs="ＭＳ ゴシック;MS Gothic"/>
          <w:color w:val="FF0000"/>
        </w:rPr>
        <w:t xml:space="preserve"> </w:t>
      </w:r>
      <w:r>
        <w:rPr>
          <w:rFonts w:cs="ＭＳ ゴシック;MS Gothic"/>
          <w:color w:val="FF0000"/>
        </w:rPr>
        <w:t>を</w:t>
      </w:r>
      <w:r>
        <w:rPr>
          <w:rFonts w:cs="ＭＳ ゴシック;MS Gothic"/>
          <w:color w:val="FF0000"/>
        </w:rPr>
        <w:t>10</w:t>
      </w:r>
      <w:r>
        <w:rPr>
          <w:rFonts w:cs="ＭＳ ゴシック;MS Gothic"/>
          <w:color w:val="FF0000"/>
        </w:rPr>
        <w:t xml:space="preserve">進数で表すと </w:t>
      </w:r>
      <w:r>
        <w:rPr>
          <w:rFonts w:cs="ＭＳ ゴシック;MS Gothic"/>
          <w:color w:val="FF0000"/>
        </w:rPr>
        <w:t>100,000,000</w:t>
      </w:r>
    </w:p>
    <w:p>
      <w:pPr>
        <w:pStyle w:val="Normal"/>
        <w:ind w:left="0" w:hanging="0"/>
        <w:rPr>
          <w:rFonts w:cs="ＭＳ ゴシック;MS Gothic"/>
          <w:color w:val="FF0000"/>
        </w:rPr>
      </w:pPr>
      <w:r>
        <w:rPr>
          <w:rFonts w:cs="ＭＳ ゴシック;MS Gothic"/>
          <w:color w:val="FF0000"/>
        </w:rPr>
      </w:r>
    </w:p>
    <w:p>
      <w:pPr>
        <w:pStyle w:val="Normal"/>
        <w:ind w:left="0" w:hanging="0"/>
        <w:rPr>
          <w:color w:val="FF0000"/>
        </w:rPr>
      </w:pPr>
      <w:r>
        <w:rPr>
          <w:color w:val="FF0000"/>
        </w:rPr>
        <w:t xml:space="preserve">　 </w:t>
      </w:r>
      <w:r>
        <w:rPr>
          <w:color w:val="FF0000"/>
        </w:rPr>
        <w:t xml:space="preserve">(6) </w:t>
      </w:r>
      <w:r>
        <w:rPr>
          <w:color w:val="FF0000"/>
        </w:rPr>
        <w:t xml:space="preserve">数値→文字変換 </w:t>
      </w:r>
      <w:r>
        <w:rPr>
          <w:rFonts w:cs="Arial"/>
          <w:color w:val="FF0000"/>
          <w:sz w:val="18"/>
          <w:szCs w:val="18"/>
        </w:rPr>
        <w:t>Convert “Number” to “Character”</w:t>
      </w:r>
    </w:p>
    <w:p>
      <w:pPr>
        <w:pStyle w:val="Normal"/>
        <w:ind w:left="227" w:firstLine="200"/>
        <w:rPr>
          <w:rFonts w:cs="ＭＳ ゴシック;MS Gothic"/>
          <w:color w:val="FF0000"/>
        </w:rPr>
      </w:pPr>
      <w:r>
        <w:rPr>
          <w:color w:val="FF0000"/>
        </w:rPr>
        <w:t>　</w:t>
      </w:r>
      <w:r>
        <w:rPr>
          <w:rFonts w:cs="ＭＳ ゴシック;MS Gothic"/>
          <w:color w:val="FF0000"/>
        </w:rPr>
        <w:t>Hash_xor10</w:t>
      </w:r>
      <w:r>
        <w:rPr>
          <w:rFonts w:cs="ＭＳ ゴシック;MS Gothic"/>
          <w:color w:val="FF0000"/>
        </w:rPr>
        <w:t>を文字に変換し</w:t>
      </w:r>
      <w:r>
        <w:rPr>
          <w:rFonts w:cs="ＭＳ ゴシック;MS Gothic"/>
          <w:color w:val="FF0000"/>
        </w:rPr>
        <w:t>License(calc)</w:t>
      </w:r>
      <w:r>
        <w:rPr>
          <w:rFonts w:cs="ＭＳ ゴシック;MS Gothic"/>
          <w:color w:val="FF0000"/>
        </w:rPr>
        <w:t>を算出する。このとき、文字コードはライセンスキー</w:t>
      </w:r>
    </w:p>
    <w:p>
      <w:pPr>
        <w:pStyle w:val="Normal"/>
        <w:ind w:left="227" w:firstLine="400"/>
        <w:rPr>
          <w:rFonts w:cs="ＭＳ ゴシック;MS Gothic"/>
          <w:color w:val="FF0000"/>
        </w:rPr>
      </w:pPr>
      <w:r>
        <w:rPr>
          <w:rFonts w:cs="ＭＳ ゴシック;MS Gothic"/>
          <w:color w:val="FF0000"/>
        </w:rPr>
        <w:t>ファイルと同一とする。</w:t>
      </w:r>
    </w:p>
    <w:p>
      <w:pPr>
        <w:pStyle w:val="Normal"/>
        <w:ind w:left="227" w:firstLine="400"/>
        <w:rPr>
          <w:rFonts w:cs="ＭＳ ゴシック;MS Gothic"/>
          <w:color w:val="FF0000"/>
        </w:rPr>
      </w:pPr>
      <w:r>
        <w:rPr>
          <w:rFonts w:cs="ＭＳ ゴシック;MS Gothic"/>
          <w:color w:val="FF0000"/>
        </w:rPr>
        <w:t>The “Hash_xor10” is converted to “Character”, and the “</w:t>
      </w:r>
      <w:r>
        <w:rPr>
          <w:rFonts w:cs="ＭＳ ゴシック;MS Gothic"/>
          <w:color w:val="FF0000"/>
        </w:rPr>
        <w:t>License(calc)</w:t>
      </w:r>
      <w:r>
        <w:rPr>
          <w:rFonts w:cs="ＭＳ ゴシック;MS Gothic"/>
          <w:color w:val="FF0000"/>
        </w:rPr>
        <w:t xml:space="preserve">” is calculated. </w:t>
      </w:r>
    </w:p>
    <w:p>
      <w:pPr>
        <w:pStyle w:val="Normal"/>
        <w:ind w:left="227" w:firstLine="400"/>
        <w:rPr>
          <w:rFonts w:cs="ＭＳ ゴシック;MS Gothic"/>
          <w:color w:val="FF0000"/>
        </w:rPr>
      </w:pPr>
      <w:r>
        <w:rPr>
          <w:rFonts w:cs="ＭＳ ゴシック;MS Gothic"/>
          <w:color w:val="FF0000"/>
        </w:rPr>
        <w:t>In this case, the “Character code” is the same as the “License key file”.</w:t>
      </w:r>
    </w:p>
    <w:p>
      <w:pPr>
        <w:pStyle w:val="Normal"/>
        <w:ind w:left="0" w:hanging="0"/>
        <w:rPr>
          <w:rFonts w:cs="ＭＳ ゴシック;MS Gothic"/>
          <w:color w:val="FF0000"/>
        </w:rPr>
      </w:pPr>
      <w:r>
        <w:rPr>
          <w:rFonts w:cs="ＭＳ ゴシック;MS Gothic"/>
          <w:color w:val="FF0000"/>
        </w:rPr>
      </w:r>
    </w:p>
    <w:p>
      <w:pPr>
        <w:pStyle w:val="Heading3"/>
        <w:numPr>
          <w:ilvl w:val="0"/>
          <w:numId w:val="0"/>
        </w:numPr>
        <w:ind w:left="862" w:hanging="0"/>
        <w:rPr>
          <w:color w:val="FF0000"/>
        </w:rPr>
      </w:pPr>
      <w:bookmarkStart w:id="22" w:name="_Ref245287637"/>
      <w:r>
        <w:rPr>
          <w:color w:val="FF0000"/>
        </w:rPr>
        <w:t>3</w:t>
      </w:r>
      <w:r>
        <w:rPr>
          <w:color w:val="FF0000"/>
        </w:rPr>
        <w:t xml:space="preserve">.4.2 </w:t>
      </w:r>
      <w:r>
        <w:rPr>
          <w:color w:val="FF0000"/>
        </w:rPr>
        <w:t>ライセンスキー照合</w:t>
      </w:r>
      <w:bookmarkEnd w:id="22"/>
      <w:r>
        <w:rPr>
          <w:color w:val="FF0000"/>
        </w:rPr>
        <w:t>　</w:t>
      </w:r>
      <w:r>
        <w:rPr>
          <w:color w:val="FF0000"/>
        </w:rPr>
        <w:t xml:space="preserve">License </w:t>
      </w:r>
      <w:r>
        <w:rPr>
          <w:color w:val="FF0000"/>
        </w:rPr>
        <w:t>key identification</w:t>
      </w:r>
    </w:p>
    <w:p>
      <w:pPr>
        <w:pStyle w:val="Normal"/>
        <w:ind w:left="0" w:hanging="0"/>
        <w:rPr>
          <w:color w:val="FF0000"/>
        </w:rPr>
      </w:pPr>
      <w:r>
        <w:rPr>
          <w:color w:val="FF0000"/>
        </w:rPr>
        <w:t>　</w:t>
      </w:r>
      <w:r>
        <w:rPr>
          <w:b/>
          <w:color w:val="FF0000"/>
        </w:rPr>
        <w:fldChar w:fldCharType="begin"/>
      </w:r>
      <w:r>
        <w:rPr>
          <w:b/>
          <w:color w:val="FF0000"/>
        </w:rPr>
        <w:instrText xml:space="preserve"> REF _Ref249191311 \n \h </w:instrText>
      </w:r>
      <w:r>
        <w:rPr>
          <w:b/>
          <w:color w:val="FF0000"/>
        </w:rPr>
        <w:fldChar w:fldCharType="separate"/>
      </w:r>
      <w:r>
        <w:rPr>
          <w:b/>
          <w:color w:val="FF0000"/>
        </w:rPr>
        <w:t>3.4.1</w:t>
      </w:r>
      <w:r>
        <w:rPr>
          <w:b/>
          <w:color w:val="FF0000"/>
        </w:rPr>
        <w:fldChar w:fldCharType="end"/>
      </w:r>
      <w:r>
        <w:rPr>
          <w:color w:val="FF0000"/>
        </w:rPr>
        <w:t>で算出した</w:t>
      </w:r>
      <w:r>
        <w:rPr>
          <w:color w:val="FF0000"/>
        </w:rPr>
        <w:t>License(calc)</w:t>
      </w:r>
      <w:r>
        <w:rPr>
          <w:color w:val="FF0000"/>
        </w:rPr>
        <w:t>と、ユーザから入力された</w:t>
      </w:r>
      <w:r>
        <w:rPr>
          <w:color w:val="FF0000"/>
        </w:rPr>
        <w:t>License(user)</w:t>
      </w:r>
      <w:r>
        <w:rPr>
          <w:color w:val="FF0000"/>
        </w:rPr>
        <w:t>を照合する。</w:t>
      </w:r>
    </w:p>
    <w:p>
      <w:pPr>
        <w:pStyle w:val="Normal"/>
        <w:ind w:left="0" w:firstLine="200"/>
        <w:rPr>
          <w:color w:val="FF0000"/>
        </w:rPr>
      </w:pPr>
      <w:r>
        <w:rPr>
          <w:color w:val="FF0000"/>
        </w:rPr>
        <w:t>照合時の文字コードは、ライセンスキーファイルと同一する。</w:t>
      </w:r>
    </w:p>
    <w:p>
      <w:pPr>
        <w:pStyle w:val="Normal"/>
        <w:ind w:left="0" w:hanging="0"/>
        <w:rPr>
          <w:color w:val="FF0000"/>
        </w:rPr>
      </w:pPr>
      <w:r>
        <w:rPr>
          <w:color w:val="FF0000"/>
        </w:rPr>
        <w:t>　両者が一致した場合を認証成功、一致しない場合を認証失敗とする。</w:t>
      </w:r>
    </w:p>
    <w:p>
      <w:pPr>
        <w:pStyle w:val="Normal"/>
        <w:ind w:left="0" w:hanging="0"/>
        <w:rPr>
          <w:color w:val="FF0000"/>
        </w:rPr>
      </w:pPr>
      <w:r>
        <w:rPr>
          <w:color w:val="FF0000"/>
        </w:rPr>
        <w:t>　</w:t>
      </w:r>
      <w:r>
        <w:rPr>
          <w:color w:val="FF0000"/>
        </w:rPr>
        <w:t>T</w:t>
      </w:r>
      <w:r>
        <w:rPr>
          <w:color w:val="FF0000"/>
        </w:rPr>
        <w:t xml:space="preserve">he “License(calc)” which is calculated with </w:t>
      </w:r>
      <w:r>
        <w:rPr>
          <w:color w:val="FF0000"/>
        </w:rPr>
        <w:t>t</w:t>
      </w:r>
      <w:r>
        <w:rPr>
          <w:color w:val="FF0000"/>
        </w:rPr>
        <w:t>he “3.4.1” process and the “License(user)” which is</w:t>
      </w:r>
    </w:p>
    <w:p>
      <w:pPr>
        <w:pStyle w:val="Normal"/>
        <w:ind w:left="0" w:firstLine="200"/>
        <w:rPr>
          <w:color w:val="FF0000"/>
        </w:rPr>
      </w:pPr>
      <w:r>
        <w:rPr>
          <w:color w:val="FF0000"/>
        </w:rPr>
        <w:t xml:space="preserve">entered by users are identified. The “Character code” of the “License key identification” is the </w:t>
      </w:r>
    </w:p>
    <w:p>
      <w:pPr>
        <w:pStyle w:val="Normal"/>
        <w:ind w:left="0" w:firstLine="200"/>
        <w:rPr>
          <w:rFonts w:cs="ＭＳ ゴシック;MS Gothic"/>
          <w:color w:val="FF0000"/>
        </w:rPr>
      </w:pPr>
      <w:r>
        <w:rPr>
          <w:color w:val="FF0000"/>
        </w:rPr>
        <w:t xml:space="preserve">same as </w:t>
      </w:r>
      <w:r>
        <w:rPr>
          <w:rFonts w:cs="ＭＳ ゴシック;MS Gothic"/>
          <w:color w:val="FF0000"/>
        </w:rPr>
        <w:t xml:space="preserve">the “License key file”. If the both information is matched, the identification is </w:t>
      </w:r>
    </w:p>
    <w:p>
      <w:pPr>
        <w:pStyle w:val="Normal"/>
        <w:ind w:left="0" w:firstLine="200"/>
        <w:rPr>
          <w:color w:val="FF0000"/>
        </w:rPr>
      </w:pPr>
      <w:r>
        <w:rPr>
          <w:rFonts w:cs="ＭＳ ゴシック;MS Gothic"/>
          <w:color w:val="FF0000"/>
        </w:rPr>
        <w:t xml:space="preserve">successful. However, if the both informaiton </w:t>
      </w:r>
    </w:p>
    <w:p>
      <w:pPr>
        <w:pStyle w:val="Normal"/>
        <w:ind w:left="0" w:hanging="0"/>
        <w:rPr>
          <w:color w:val="FF0000"/>
        </w:rPr>
      </w:pPr>
      <w:r>
        <w:rPr>
          <w:color w:val="FF0000"/>
        </w:rPr>
      </w:r>
    </w:p>
    <w:sectPr>
      <w:headerReference w:type="default" r:id="rId14"/>
      <w:footerReference w:type="default" r:id="rId15"/>
      <w:type w:val="nextPage"/>
      <w:pgSz w:w="11906" w:h="16838"/>
      <w:pgMar w:left="1134" w:right="1134" w:gutter="0" w:header="567" w:top="1134" w:footer="567" w:bottom="1134"/>
      <w:pgNumType w:start="1" w:fmt="decimal"/>
      <w:formProt w:val="false"/>
      <w:textDirection w:val="lrTb"/>
      <w:docGrid w:type="lines"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ＭＳ ゴシック">
    <w:altName w:val="MS Gothic"/>
    <w:charset w:val="80"/>
    <w:family w:val="modern"/>
    <w:pitch w:val="default"/>
  </w:font>
  <w:font w:name="Wingdings">
    <w:charset w:val="02"/>
    <w:family w:val="auto"/>
    <w:pitch w:val="variable"/>
  </w:font>
  <w:font w:name="Liberation Sans">
    <w:altName w:val="Arial"/>
    <w:charset w:val="01"/>
    <w:family w:val="swiss"/>
    <w:pitch w:val="variable"/>
  </w:font>
  <w:font w:name="ＭＳ Ｐゴシック">
    <w:charset w:val="80"/>
    <w:family w:val="modern"/>
    <w:pitch w:val="variable"/>
  </w:font>
  <w:font w:name="Century">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01.6(common)Map Update Service Request Specifications_Appendix_Map update license key specification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sz w:val="22"/>
      </w:rPr>
    </w:pPr>
    <w:r>
      <w:rPr>
        <w:sz w:val="22"/>
      </w:rPr>
      <w:drawing>
        <wp:inline distT="0" distB="0" distL="0" distR="0">
          <wp:extent cx="1209675" cy="7524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30" t="-48" r="-30" b="-48"/>
                  <a:stretch>
                    <a:fillRect/>
                  </a:stretch>
                </pic:blipFill>
                <pic:spPr bwMode="auto">
                  <a:xfrm>
                    <a:off x="0" y="0"/>
                    <a:ext cx="1209675" cy="752475"/>
                  </a:xfrm>
                  <a:prstGeom prst="rect">
                    <a:avLst/>
                  </a:prstGeom>
                </pic:spPr>
              </pic:pic>
            </a:graphicData>
          </a:graphic>
        </wp:inline>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sz w:val="22"/>
      </w:rPr>
    </w:pPr>
    <w:r>
      <w:rPr>
        <w:sz w:val="22"/>
      </w:rPr>
      <w:drawing>
        <wp:inline distT="0" distB="0" distL="0" distR="0">
          <wp:extent cx="1209675" cy="752475"/>
          <wp:effectExtent l="0" t="0" r="0" b="0"/>
          <wp:docPr id="5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 descr=""/>
                  <pic:cNvPicPr>
                    <a:picLocks noChangeAspect="1" noChangeArrowheads="1"/>
                  </pic:cNvPicPr>
                </pic:nvPicPr>
                <pic:blipFill>
                  <a:blip r:embed="rId1"/>
                  <a:srcRect l="-30" t="-48" r="-30" b="-48"/>
                  <a:stretch>
                    <a:fillRect/>
                  </a:stretch>
                </pic:blipFill>
                <pic:spPr bwMode="auto">
                  <a:xfrm>
                    <a:off x="0" y="0"/>
                    <a:ext cx="1209675" cy="75247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3"/>
      <w:numFmt w:val="decimal"/>
      <w:lvlText w:val="%1"/>
      <w:lvlJc w:val="left"/>
      <w:pPr>
        <w:tabs>
          <w:tab w:val="num" w:pos="0"/>
        </w:tabs>
        <w:ind w:left="525" w:hanging="525"/>
      </w:pPr>
      <w:rPr/>
    </w:lvl>
    <w:lvl w:ilvl="1">
      <w:start w:val="4"/>
      <w:numFmt w:val="decimal"/>
      <w:lvlText w:val="%1.%2"/>
      <w:lvlJc w:val="left"/>
      <w:pPr>
        <w:tabs>
          <w:tab w:val="num" w:pos="0"/>
        </w:tabs>
        <w:ind w:left="956" w:hanging="525"/>
      </w:pPr>
      <w:rPr/>
    </w:lvl>
    <w:lvl w:ilvl="2">
      <w:start w:val="1"/>
      <w:numFmt w:val="decimal"/>
      <w:lvlText w:val="%1.%2.%3"/>
      <w:lvlJc w:val="left"/>
      <w:pPr>
        <w:tabs>
          <w:tab w:val="num" w:pos="0"/>
        </w:tabs>
        <w:ind w:left="1582" w:hanging="720"/>
      </w:pPr>
      <w:rPr/>
    </w:lvl>
    <w:lvl w:ilvl="3">
      <w:start w:val="1"/>
      <w:numFmt w:val="decimal"/>
      <w:lvlText w:val="%1.%2.%3.%4"/>
      <w:lvlJc w:val="left"/>
      <w:pPr>
        <w:tabs>
          <w:tab w:val="num" w:pos="0"/>
        </w:tabs>
        <w:ind w:left="2013" w:hanging="720"/>
      </w:pPr>
      <w:rPr/>
    </w:lvl>
    <w:lvl w:ilvl="4">
      <w:start w:val="1"/>
      <w:numFmt w:val="decimal"/>
      <w:lvlText w:val="%1.%2.%3.%4.%5"/>
      <w:lvlJc w:val="left"/>
      <w:pPr>
        <w:tabs>
          <w:tab w:val="num" w:pos="0"/>
        </w:tabs>
        <w:ind w:left="2804" w:hanging="1080"/>
      </w:pPr>
      <w:rPr/>
    </w:lvl>
    <w:lvl w:ilvl="5">
      <w:start w:val="1"/>
      <w:numFmt w:val="decimal"/>
      <w:lvlText w:val="%1.%2.%3.%4.%5.%6"/>
      <w:lvlJc w:val="left"/>
      <w:pPr>
        <w:tabs>
          <w:tab w:val="num" w:pos="0"/>
        </w:tabs>
        <w:ind w:left="3595" w:hanging="1440"/>
      </w:pPr>
      <w:rPr/>
    </w:lvl>
    <w:lvl w:ilvl="6">
      <w:start w:val="1"/>
      <w:numFmt w:val="decimal"/>
      <w:lvlText w:val="%1.%2.%3.%4.%5.%6.%7"/>
      <w:lvlJc w:val="left"/>
      <w:pPr>
        <w:tabs>
          <w:tab w:val="num" w:pos="0"/>
        </w:tabs>
        <w:ind w:left="4026" w:hanging="1440"/>
      </w:pPr>
      <w:rPr/>
    </w:lvl>
    <w:lvl w:ilvl="7">
      <w:start w:val="1"/>
      <w:numFmt w:val="decimal"/>
      <w:lvlText w:val="%1.%2.%3.%4.%5.%6.%7.%8"/>
      <w:lvlJc w:val="left"/>
      <w:pPr>
        <w:tabs>
          <w:tab w:val="num" w:pos="0"/>
        </w:tabs>
        <w:ind w:left="4817" w:hanging="1800"/>
      </w:pPr>
      <w:rPr/>
    </w:lvl>
    <w:lvl w:ilvl="8">
      <w:start w:val="1"/>
      <w:numFmt w:val="decimal"/>
      <w:lvlText w:val="%1.%2.%3.%4.%5.%6.%7.%8.%9"/>
      <w:lvlJc w:val="left"/>
      <w:pPr>
        <w:tabs>
          <w:tab w:val="num" w:pos="0"/>
        </w:tabs>
        <w:ind w:left="5248" w:hanging="1800"/>
      </w:pPr>
      <w:rPr/>
    </w:lvl>
  </w:abstractNum>
  <w:abstractNum w:abstractNumId="3">
    <w:lvl w:ilvl="0">
      <w:start w:val="3"/>
      <w:numFmt w:val="decimal"/>
      <w:lvlText w:val="%1"/>
      <w:lvlJc w:val="left"/>
      <w:pPr>
        <w:tabs>
          <w:tab w:val="num" w:pos="0"/>
        </w:tabs>
        <w:ind w:left="525" w:hanging="525"/>
      </w:pPr>
      <w:rPr/>
    </w:lvl>
    <w:lvl w:ilvl="1">
      <w:start w:val="3"/>
      <w:numFmt w:val="decimal"/>
      <w:lvlText w:val="%1.%2"/>
      <w:lvlJc w:val="left"/>
      <w:pPr>
        <w:tabs>
          <w:tab w:val="num" w:pos="0"/>
        </w:tabs>
        <w:ind w:left="1035" w:hanging="525"/>
      </w:pPr>
      <w:rPr/>
    </w:lvl>
    <w:lvl w:ilvl="2">
      <w:start w:val="5"/>
      <w:numFmt w:val="decimal"/>
      <w:lvlText w:val="%1.%2.%3"/>
      <w:lvlJc w:val="left"/>
      <w:pPr>
        <w:tabs>
          <w:tab w:val="num" w:pos="0"/>
        </w:tabs>
        <w:ind w:left="1740" w:hanging="720"/>
      </w:pPr>
      <w:rPr/>
    </w:lvl>
    <w:lvl w:ilvl="3">
      <w:start w:val="1"/>
      <w:numFmt w:val="decimal"/>
      <w:lvlText w:val="%1.%2.%3.%4"/>
      <w:lvlJc w:val="left"/>
      <w:pPr>
        <w:tabs>
          <w:tab w:val="num" w:pos="0"/>
        </w:tabs>
        <w:ind w:left="2250" w:hanging="720"/>
      </w:pPr>
      <w:rPr/>
    </w:lvl>
    <w:lvl w:ilvl="4">
      <w:start w:val="1"/>
      <w:numFmt w:val="decimal"/>
      <w:lvlText w:val="%1.%2.%3.%4.%5"/>
      <w:lvlJc w:val="left"/>
      <w:pPr>
        <w:tabs>
          <w:tab w:val="num" w:pos="0"/>
        </w:tabs>
        <w:ind w:left="3120" w:hanging="1080"/>
      </w:pPr>
      <w:rPr/>
    </w:lvl>
    <w:lvl w:ilvl="5">
      <w:start w:val="1"/>
      <w:numFmt w:val="decimal"/>
      <w:lvlText w:val="%1.%2.%3.%4.%5.%6"/>
      <w:lvlJc w:val="left"/>
      <w:pPr>
        <w:tabs>
          <w:tab w:val="num" w:pos="0"/>
        </w:tabs>
        <w:ind w:left="3990" w:hanging="1440"/>
      </w:pPr>
      <w:rPr/>
    </w:lvl>
    <w:lvl w:ilvl="6">
      <w:start w:val="1"/>
      <w:numFmt w:val="decimal"/>
      <w:lvlText w:val="%1.%2.%3.%4.%5.%6.%7"/>
      <w:lvlJc w:val="left"/>
      <w:pPr>
        <w:tabs>
          <w:tab w:val="num" w:pos="0"/>
        </w:tabs>
        <w:ind w:left="4500" w:hanging="1440"/>
      </w:pPr>
      <w:rPr/>
    </w:lvl>
    <w:lvl w:ilvl="7">
      <w:start w:val="1"/>
      <w:numFmt w:val="decimal"/>
      <w:lvlText w:val="%1.%2.%3.%4.%5.%6.%7.%8"/>
      <w:lvlJc w:val="left"/>
      <w:pPr>
        <w:tabs>
          <w:tab w:val="num" w:pos="0"/>
        </w:tabs>
        <w:ind w:left="5370" w:hanging="1800"/>
      </w:pPr>
      <w:rPr/>
    </w:lvl>
    <w:lvl w:ilvl="8">
      <w:start w:val="1"/>
      <w:numFmt w:val="decimal"/>
      <w:lvlText w:val="%1.%2.%3.%4.%5.%6.%7.%8.%9"/>
      <w:lvlJc w:val="left"/>
      <w:pPr>
        <w:tabs>
          <w:tab w:val="num" w:pos="0"/>
        </w:tabs>
        <w:ind w:left="5880" w:hanging="1800"/>
      </w:pPr>
      <w:rPr/>
    </w:lvl>
  </w:abstractNum>
  <w:abstractNum w:abstractNumId="4">
    <w:lvl w:ilvl="0">
      <w:start w:val="1"/>
      <w:numFmt w:val="decimal"/>
      <w:lvlText w:val="%1."/>
      <w:lvlJc w:val="left"/>
      <w:pPr>
        <w:tabs>
          <w:tab w:val="num" w:pos="425"/>
        </w:tabs>
        <w:ind w:left="425" w:hanging="425"/>
      </w:pPr>
      <w:rPr>
        <w:sz w:val="24"/>
        <w:i w:val="false"/>
        <w:b/>
        <w:rFonts w:ascii="ＭＳ ゴシック;MS Gothic" w:hAnsi="ＭＳ ゴシック;MS Gothic" w:eastAsia="ＭＳ ゴシック;MS Gothic" w:cs="Times New Roman"/>
        <w:color w:val="000000"/>
      </w:rPr>
    </w:lvl>
    <w:lvl w:ilvl="1">
      <w:start w:val="1"/>
      <w:numFmt w:val="decimal"/>
      <w:lvlText w:val="%1.%2."/>
      <w:lvlJc w:val="left"/>
      <w:pPr>
        <w:tabs>
          <w:tab w:val="num" w:pos="567"/>
        </w:tabs>
        <w:ind w:left="567" w:hanging="283"/>
      </w:pPr>
      <w:rPr>
        <w:sz w:val="20"/>
        <w:i w:val="false"/>
        <w:b/>
        <w:rFonts w:ascii="ＭＳ ゴシック;MS Gothic" w:hAnsi="ＭＳ ゴシック;MS Gothic" w:eastAsia="ＭＳ ゴシック;MS Gothic" w:cs="Times New Roman"/>
        <w:color w:val="000000"/>
      </w:rPr>
    </w:lvl>
    <w:lvl w:ilvl="2">
      <w:start w:val="1"/>
      <w:numFmt w:val="decimal"/>
      <w:lvlText w:val="%1.%2.%3."/>
      <w:lvlJc w:val="left"/>
      <w:pPr>
        <w:tabs>
          <w:tab w:val="num" w:pos="0"/>
        </w:tabs>
        <w:ind w:left="0" w:hanging="0"/>
      </w:pPr>
      <w:rPr>
        <w:smallCaps w:val="false"/>
        <w:caps w:val="false"/>
        <w:outline w:val="false"/>
        <w:dstrike w:val="false"/>
        <w:strike w:val="false"/>
        <w:vertAlign w:val="baseline"/>
        <w:position w:val="0"/>
        <w:sz w:val="20"/>
        <w:sz w:val="20"/>
        <w:spacing w:val="0"/>
        <w:i w:val="false"/>
        <w:shadow w:val="false"/>
        <w:u w:val="none"/>
        <w:b w:val="false"/>
        <w:kern w:val="2"/>
        <w:shd w:fill="auto" w:val="clear"/>
        <w:iCs w:val="false"/>
        <w:bCs w:val="false"/>
        <w:em w:val="none"/>
        <w:w w:val="100"/>
        <w:rFonts w:ascii="ＭＳ ゴシック;MS Gothic" w:hAnsi="ＭＳ ゴシック;MS Gothic" w:eastAsia="ＭＳ ゴシック;MS Gothic" w:cs="Times New Roman"/>
        <w:color w:val="FF0000"/>
      </w:rPr>
    </w:lvl>
    <w:lvl w:ilvl="3">
      <w:start w:val="1"/>
      <w:numFmt w:val="decimal"/>
      <w:lvlText w:val="%1.%2.%3.%4."/>
      <w:lvlJc w:val="left"/>
      <w:pPr>
        <w:tabs>
          <w:tab w:val="num" w:pos="1021"/>
        </w:tabs>
        <w:ind w:left="1021" w:hanging="0"/>
      </w:pPr>
      <w:rPr>
        <w:sz w:val="18"/>
        <w:i w:val="false"/>
        <w:b w:val="false"/>
        <w:rFonts w:ascii="ＭＳ ゴシック;MS Gothic" w:hAnsi="ＭＳ ゴシック;MS Gothic" w:eastAsia="ＭＳ ゴシック;MS Gothic" w:cs="Times New Roman"/>
      </w:rPr>
    </w:lvl>
    <w:lvl w:ilvl="4">
      <w:start w:val="1"/>
      <w:numFmt w:val="decimal"/>
      <w:lvlText w:val="%1.%2.%3.%4.%5."/>
      <w:lvlJc w:val="left"/>
      <w:pPr>
        <w:tabs>
          <w:tab w:val="num" w:pos="992"/>
        </w:tabs>
        <w:ind w:left="992" w:hanging="992"/>
      </w:pPr>
      <w:rPr>
        <w:rFonts w:cs="Times New Roman"/>
      </w:rPr>
    </w:lvl>
    <w:lvl w:ilvl="5">
      <w:start w:val="1"/>
      <w:numFmt w:val="decimal"/>
      <w:lvlText w:val="%1.%2.%3.%4.%5.%6."/>
      <w:lvlJc w:val="left"/>
      <w:pPr>
        <w:tabs>
          <w:tab w:val="num" w:pos="1134"/>
        </w:tabs>
        <w:ind w:left="1134" w:hanging="1134"/>
      </w:pPr>
      <w:rPr>
        <w:rFonts w:cs="Times New Roman"/>
      </w:rPr>
    </w:lvl>
    <w:lvl w:ilvl="6">
      <w:start w:val="1"/>
      <w:numFmt w:val="decimal"/>
      <w:lvlText w:val="%1.%2.%3.%4.%5.%6.%7."/>
      <w:lvlJc w:val="left"/>
      <w:pPr>
        <w:tabs>
          <w:tab w:val="num" w:pos="1276"/>
        </w:tabs>
        <w:ind w:left="1276" w:hanging="1276"/>
      </w:pPr>
      <w:rPr>
        <w:rFonts w:cs="Times New Roman"/>
      </w:rPr>
    </w:lvl>
    <w:lvl w:ilvl="7">
      <w:start w:val="1"/>
      <w:numFmt w:val="decimal"/>
      <w:lvlText w:val="%1.%2.%3.%4.%5.%6.%7.%8."/>
      <w:lvlJc w:val="left"/>
      <w:pPr>
        <w:tabs>
          <w:tab w:val="num" w:pos="1418"/>
        </w:tabs>
        <w:ind w:left="1418" w:hanging="1418"/>
      </w:pPr>
      <w:rPr>
        <w:rFonts w:cs="Times New Roman"/>
      </w:rPr>
    </w:lvl>
    <w:lvl w:ilvl="8">
      <w:start w:val="1"/>
      <w:numFmt w:val="decimal"/>
      <w:lvlText w:val="%1.%2.%3.%4.%5.%6.%7.%8.%9."/>
      <w:lvlJc w:val="left"/>
      <w:pPr>
        <w:tabs>
          <w:tab w:val="num" w:pos="1559"/>
        </w:tabs>
        <w:ind w:left="1559" w:hanging="1559"/>
      </w:pPr>
      <w:rPr>
        <w:rFonts w:cs="Times New Roman"/>
      </w:rPr>
    </w:lvl>
  </w:abstractNum>
  <w:abstractNum w:abstractNumId="5">
    <w:lvl w:ilvl="0">
      <w:start w:val="1"/>
      <w:numFmt w:val="decimal"/>
      <w:lvlText w:val="(%1)"/>
      <w:lvlJc w:val="left"/>
      <w:pPr>
        <w:tabs>
          <w:tab w:val="num" w:pos="0"/>
        </w:tabs>
        <w:ind w:left="36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ind w:left="227" w:hanging="0"/>
      <w:jc w:val="both"/>
    </w:pPr>
    <w:rPr>
      <w:rFonts w:ascii="ＭＳ ゴシック;MS Gothic" w:hAnsi="ＭＳ ゴシック;MS Gothic" w:eastAsia="ＭＳ ゴシック;MS Gothic" w:cs="Arial"/>
      <w:color w:val="auto"/>
      <w:kern w:val="2"/>
      <w:sz w:val="20"/>
      <w:szCs w:val="24"/>
      <w:lang w:val="en-US" w:eastAsia="ja-JP" w:bidi="ar-SA"/>
    </w:rPr>
  </w:style>
  <w:style w:type="paragraph" w:styleId="Heading1">
    <w:name w:val="Heading 1"/>
    <w:basedOn w:val="Normal"/>
    <w:next w:val="Normal"/>
    <w:qFormat/>
    <w:pPr>
      <w:keepNext w:val="true"/>
      <w:pageBreakBefore/>
      <w:numPr>
        <w:ilvl w:val="0"/>
        <w:numId w:val="4"/>
      </w:numPr>
      <w:outlineLvl w:val="0"/>
    </w:pPr>
    <w:rPr>
      <w:b/>
      <w:sz w:val="24"/>
    </w:rPr>
  </w:style>
  <w:style w:type="paragraph" w:styleId="Heading2">
    <w:name w:val="Heading 2"/>
    <w:basedOn w:val="Normal"/>
    <w:next w:val="Normal"/>
    <w:qFormat/>
    <w:pPr>
      <w:keepNext w:val="true"/>
      <w:numPr>
        <w:ilvl w:val="0"/>
        <w:numId w:val="4"/>
      </w:numPr>
      <w:outlineLvl w:val="1"/>
    </w:pPr>
    <w:rPr>
      <w:b/>
    </w:rPr>
  </w:style>
  <w:style w:type="paragraph" w:styleId="Heading3">
    <w:name w:val="Heading 3"/>
    <w:basedOn w:val="Normal"/>
    <w:next w:val="Normal"/>
    <w:qFormat/>
    <w:pPr>
      <w:keepNext w:val="true"/>
      <w:numPr>
        <w:ilvl w:val="0"/>
        <w:numId w:val="4"/>
      </w:numPr>
      <w:outlineLvl w:val="2"/>
    </w:pPr>
    <w:rPr/>
  </w:style>
  <w:style w:type="paragraph" w:styleId="Heading4">
    <w:name w:val="Heading 4"/>
    <w:basedOn w:val="Normal"/>
    <w:next w:val="Normal"/>
    <w:qFormat/>
    <w:pPr>
      <w:keepNext w:val="true"/>
      <w:widowControl w:val="false"/>
      <w:numPr>
        <w:ilvl w:val="0"/>
        <w:numId w:val="4"/>
      </w:numPr>
      <w:outlineLvl w:val="3"/>
    </w:pPr>
    <w:rPr>
      <w:rFonts w:cs="Century"/>
    </w:rPr>
  </w:style>
  <w:style w:type="paragraph" w:styleId="Heading5">
    <w:name w:val="Heading 5"/>
    <w:basedOn w:val="Normal"/>
    <w:next w:val="Normal"/>
    <w:qFormat/>
    <w:pPr>
      <w:keepNext w:val="true"/>
      <w:numPr>
        <w:ilvl w:val="0"/>
        <w:numId w:val="4"/>
      </w:numPr>
      <w:outlineLvl w:val="4"/>
    </w:pPr>
    <w:rPr/>
  </w:style>
  <w:style w:type="character" w:styleId="WW8Num1z0">
    <w:name w:val="WW8Num1z0"/>
    <w:qFormat/>
    <w:rPr>
      <w:rFonts w:ascii="ＭＳ ゴシック;MS Gothic" w:hAnsi="ＭＳ ゴシック;MS Gothic" w:eastAsia="ＭＳ ゴシック;MS Gothic" w:cs="Times New Roman"/>
    </w:rPr>
  </w:style>
  <w:style w:type="character" w:styleId="WW8Num1z1">
    <w:name w:val="WW8Num1z1"/>
    <w:qFormat/>
    <w:rPr>
      <w:rFonts w:ascii="Wingdings" w:hAnsi="Wingdings" w:cs="Wingdings"/>
    </w:rPr>
  </w:style>
  <w:style w:type="character" w:styleId="WW8Num2z0">
    <w:name w:val="WW8Num2z0"/>
    <w:qFormat/>
    <w:rPr/>
  </w:style>
  <w:style w:type="character" w:styleId="WW8Num3z0">
    <w:name w:val="WW8Num3z0"/>
    <w:qFormat/>
    <w:rPr>
      <w:rFonts w:ascii="ＭＳ ゴシック;MS Gothic" w:hAnsi="ＭＳ ゴシック;MS Gothic" w:eastAsia="ＭＳ ゴシック;MS Gothic" w:cs="Times New Roman"/>
      <w:b/>
      <w:i w:val="false"/>
      <w:color w:val="000000"/>
      <w:sz w:val="24"/>
    </w:rPr>
  </w:style>
  <w:style w:type="character" w:styleId="WW8Num3z1">
    <w:name w:val="WW8Num3z1"/>
    <w:qFormat/>
    <w:rPr>
      <w:rFonts w:ascii="ＭＳ ゴシック;MS Gothic" w:hAnsi="ＭＳ ゴシック;MS Gothic" w:eastAsia="ＭＳ ゴシック;MS Gothic" w:cs="Times New Roman"/>
      <w:b/>
      <w:i w:val="false"/>
      <w:color w:val="000000"/>
      <w:sz w:val="20"/>
    </w:rPr>
  </w:style>
  <w:style w:type="character" w:styleId="WW8Num3z2">
    <w:name w:val="WW8Num3z2"/>
    <w:qFormat/>
    <w:rPr>
      <w:rFonts w:ascii="ＭＳ ゴシック;MS Gothic" w:hAnsi="ＭＳ ゴシック;MS Gothic" w:eastAsia="ＭＳ ゴシック;MS Gothic" w:cs="Times New Roman"/>
      <w:b/>
      <w:bCs w:val="false"/>
      <w:i w:val="false"/>
      <w:iCs w:val="false"/>
      <w:caps w:val="false"/>
      <w:smallCaps w:val="false"/>
      <w:strike w:val="false"/>
      <w:dstrike w:val="false"/>
      <w:outline w:val="false"/>
      <w:shadow w:val="false"/>
      <w:color w:val="000000"/>
      <w:spacing w:val="0"/>
      <w:w w:val="100"/>
      <w:kern w:val="2"/>
      <w:position w:val="0"/>
      <w:sz w:val="18"/>
      <w:sz w:val="18"/>
      <w:u w:val="none"/>
      <w:shd w:fill="auto" w:val="clear"/>
      <w:vertAlign w:val="baseline"/>
      <w:em w:val="none"/>
    </w:rPr>
  </w:style>
  <w:style w:type="character" w:styleId="WW8Num3z3">
    <w:name w:val="WW8Num3z3"/>
    <w:qFormat/>
    <w:rPr>
      <w:rFonts w:ascii="ＭＳ ゴシック;MS Gothic" w:hAnsi="ＭＳ ゴシック;MS Gothic" w:eastAsia="ＭＳ ゴシック;MS Gothic" w:cs="Times New Roman"/>
      <w:b w:val="false"/>
      <w:i w:val="false"/>
      <w:sz w:val="18"/>
    </w:rPr>
  </w:style>
  <w:style w:type="character" w:styleId="WW8Num3z4">
    <w:name w:val="WW8Num3z4"/>
    <w:qFormat/>
    <w:rPr>
      <w:rFonts w:cs="Times New Roman"/>
    </w:rPr>
  </w:style>
  <w:style w:type="character" w:styleId="WW8Num4z0">
    <w:name w:val="WW8Num4z0"/>
    <w:qFormat/>
    <w:rPr/>
  </w:style>
  <w:style w:type="character" w:styleId="WW8Num5z0">
    <w:name w:val="WW8Num5z0"/>
    <w:qFormat/>
    <w:rPr>
      <w:rFonts w:ascii="Wingdings" w:hAnsi="Wingdings" w:cs="Wingdings"/>
    </w:rPr>
  </w:style>
  <w:style w:type="character" w:styleId="WW8Num6z0">
    <w:name w:val="WW8Num6z0"/>
    <w:qFormat/>
    <w:rPr>
      <w:rFonts w:ascii="ＭＳ ゴシック;MS Gothic" w:hAnsi="ＭＳ ゴシック;MS Gothic" w:eastAsia="ＭＳ ゴシック;MS Gothic" w:cs="Times New Roman"/>
      <w:b/>
      <w:i w:val="false"/>
      <w:color w:val="000000"/>
      <w:sz w:val="24"/>
    </w:rPr>
  </w:style>
  <w:style w:type="character" w:styleId="WW8Num6z1">
    <w:name w:val="WW8Num6z1"/>
    <w:qFormat/>
    <w:rPr>
      <w:rFonts w:ascii="ＭＳ ゴシック;MS Gothic" w:hAnsi="ＭＳ ゴシック;MS Gothic" w:eastAsia="ＭＳ ゴシック;MS Gothic" w:cs="Times New Roman"/>
      <w:b/>
      <w:i w:val="false"/>
      <w:color w:val="000000"/>
      <w:sz w:val="20"/>
    </w:rPr>
  </w:style>
  <w:style w:type="character" w:styleId="WW8Num6z2">
    <w:name w:val="WW8Num6z2"/>
    <w:qFormat/>
    <w:rPr>
      <w:rFonts w:ascii="ＭＳ ゴシック;MS Gothic" w:hAnsi="ＭＳ ゴシック;MS Gothic" w:eastAsia="ＭＳ ゴシック;MS Gothic" w:cs="Times New Roman"/>
      <w:b w:val="false"/>
      <w:bCs w:val="false"/>
      <w:i w:val="false"/>
      <w:iCs w:val="false"/>
      <w:caps w:val="false"/>
      <w:smallCaps w:val="false"/>
      <w:strike w:val="false"/>
      <w:dstrike w:val="false"/>
      <w:outline w:val="false"/>
      <w:shadow w:val="false"/>
      <w:color w:val="000000"/>
      <w:spacing w:val="0"/>
      <w:w w:val="100"/>
      <w:kern w:val="2"/>
      <w:position w:val="0"/>
      <w:sz w:val="20"/>
      <w:sz w:val="20"/>
      <w:u w:val="none"/>
      <w:shd w:fill="auto" w:val="clear"/>
      <w:vertAlign w:val="baseline"/>
      <w:em w:val="none"/>
    </w:rPr>
  </w:style>
  <w:style w:type="character" w:styleId="WW8Num6z3">
    <w:name w:val="WW8Num6z3"/>
    <w:qFormat/>
    <w:rPr>
      <w:rFonts w:ascii="ＭＳ ゴシック;MS Gothic" w:hAnsi="ＭＳ ゴシック;MS Gothic" w:eastAsia="ＭＳ ゴシック;MS Gothic" w:cs="Times New Roman"/>
      <w:sz w:val="20"/>
    </w:rPr>
  </w:style>
  <w:style w:type="character" w:styleId="WW8Num6z4">
    <w:name w:val="WW8Num6z4"/>
    <w:qFormat/>
    <w:rPr>
      <w:rFonts w:cs="Times New Roman"/>
    </w:rPr>
  </w:style>
  <w:style w:type="character" w:styleId="WW8Num7z0">
    <w:name w:val="WW8Num7z0"/>
    <w:qFormat/>
    <w:rPr>
      <w:rFonts w:ascii="Wingdings" w:hAnsi="Wingdings" w:cs="Wingdings"/>
    </w:rPr>
  </w:style>
  <w:style w:type="character" w:styleId="WW8Num8z0">
    <w:name w:val="WW8Num8z0"/>
    <w:qFormat/>
    <w:rPr>
      <w:rFonts w:ascii="ＭＳ ゴシック;MS Gothic" w:hAnsi="ＭＳ ゴシック;MS Gothic" w:eastAsia="ＭＳ ゴシック;MS Gothic" w:cs="Times New Roman"/>
      <w:b/>
      <w:i w:val="false"/>
      <w:color w:val="000000"/>
      <w:sz w:val="24"/>
    </w:rPr>
  </w:style>
  <w:style w:type="character" w:styleId="WW8Num8z1">
    <w:name w:val="WW8Num8z1"/>
    <w:qFormat/>
    <w:rPr>
      <w:rFonts w:ascii="ＭＳ ゴシック;MS Gothic" w:hAnsi="ＭＳ ゴシック;MS Gothic" w:eastAsia="ＭＳ ゴシック;MS Gothic" w:cs="Times New Roman"/>
      <w:b/>
      <w:i w:val="false"/>
      <w:color w:val="000000"/>
      <w:sz w:val="20"/>
    </w:rPr>
  </w:style>
  <w:style w:type="character" w:styleId="WW8Num8z2">
    <w:name w:val="WW8Num8z2"/>
    <w:qFormat/>
    <w:rPr>
      <w:rFonts w:ascii="ＭＳ ゴシック;MS Gothic" w:hAnsi="ＭＳ ゴシック;MS Gothic" w:eastAsia="ＭＳ ゴシック;MS Gothic" w:cs="Times New Roman"/>
      <w:b w:val="false"/>
      <w:bCs w:val="false"/>
      <w:i w:val="false"/>
      <w:iCs w:val="false"/>
      <w:caps w:val="false"/>
      <w:smallCaps w:val="false"/>
      <w:strike w:val="false"/>
      <w:dstrike w:val="false"/>
      <w:outline w:val="false"/>
      <w:shadow w:val="false"/>
      <w:color w:val="000000"/>
      <w:spacing w:val="0"/>
      <w:w w:val="100"/>
      <w:kern w:val="2"/>
      <w:position w:val="0"/>
      <w:sz w:val="20"/>
      <w:sz w:val="20"/>
      <w:u w:val="none"/>
      <w:shd w:fill="auto" w:val="clear"/>
      <w:vertAlign w:val="baseline"/>
      <w:em w:val="none"/>
    </w:rPr>
  </w:style>
  <w:style w:type="character" w:styleId="WW8Num8z3">
    <w:name w:val="WW8Num8z3"/>
    <w:qFormat/>
    <w:rPr>
      <w:rFonts w:ascii="ＭＳ ゴシック;MS Gothic" w:hAnsi="ＭＳ ゴシック;MS Gothic" w:eastAsia="ＭＳ ゴシック;MS Gothic" w:cs="Times New Roman"/>
      <w:sz w:val="20"/>
    </w:rPr>
  </w:style>
  <w:style w:type="character" w:styleId="WW8Num8z4">
    <w:name w:val="WW8Num8z4"/>
    <w:qFormat/>
    <w:rPr>
      <w:rFonts w:cs="Times New Roman"/>
    </w:rPr>
  </w:style>
  <w:style w:type="character" w:styleId="WW8Num9z0">
    <w:name w:val="WW8Num9z0"/>
    <w:qFormat/>
    <w:rPr/>
  </w:style>
  <w:style w:type="character" w:styleId="WW8Num10z0">
    <w:name w:val="WW8Num10z0"/>
    <w:qFormat/>
    <w:rPr>
      <w:rFonts w:ascii="ＭＳ ゴシック;MS Gothic" w:hAnsi="ＭＳ ゴシック;MS Gothic" w:eastAsia="ＭＳ ゴシック;MS Gothic" w:cs="Times New Roman"/>
      <w:b/>
      <w:i w:val="false"/>
      <w:color w:val="000000"/>
      <w:sz w:val="24"/>
    </w:rPr>
  </w:style>
  <w:style w:type="character" w:styleId="WW8Num10z1">
    <w:name w:val="WW8Num10z1"/>
    <w:qFormat/>
    <w:rPr>
      <w:rFonts w:ascii="ＭＳ ゴシック;MS Gothic" w:hAnsi="ＭＳ ゴシック;MS Gothic" w:eastAsia="ＭＳ ゴシック;MS Gothic" w:cs="Times New Roman"/>
      <w:b/>
      <w:i w:val="false"/>
      <w:color w:val="000000"/>
      <w:sz w:val="20"/>
    </w:rPr>
  </w:style>
  <w:style w:type="character" w:styleId="WW8Num10z2">
    <w:name w:val="WW8Num10z2"/>
    <w:qFormat/>
    <w:rPr>
      <w:rFonts w:ascii="ＭＳ ゴシック;MS Gothic" w:hAnsi="ＭＳ ゴシック;MS Gothic" w:eastAsia="ＭＳ ゴシック;MS Gothic" w:cs="Times New Roman"/>
      <w:b w:val="false"/>
      <w:bCs w:val="false"/>
      <w:i w:val="false"/>
      <w:iCs w:val="false"/>
      <w:caps w:val="false"/>
      <w:smallCaps w:val="false"/>
      <w:strike w:val="false"/>
      <w:dstrike w:val="false"/>
      <w:outline w:val="false"/>
      <w:shadow w:val="false"/>
      <w:color w:val="FF0000"/>
      <w:spacing w:val="0"/>
      <w:w w:val="100"/>
      <w:kern w:val="2"/>
      <w:position w:val="0"/>
      <w:sz w:val="20"/>
      <w:sz w:val="20"/>
      <w:u w:val="none"/>
      <w:shd w:fill="auto" w:val="clear"/>
      <w:vertAlign w:val="baseline"/>
      <w:em w:val="none"/>
    </w:rPr>
  </w:style>
  <w:style w:type="character" w:styleId="WW8Num10z3">
    <w:name w:val="WW8Num10z3"/>
    <w:qFormat/>
    <w:rPr>
      <w:rFonts w:ascii="ＭＳ ゴシック;MS Gothic" w:hAnsi="ＭＳ ゴシック;MS Gothic" w:eastAsia="ＭＳ ゴシック;MS Gothic" w:cs="Times New Roman"/>
      <w:b w:val="false"/>
      <w:i w:val="false"/>
      <w:sz w:val="18"/>
    </w:rPr>
  </w:style>
  <w:style w:type="character" w:styleId="WW8Num10z4">
    <w:name w:val="WW8Num10z4"/>
    <w:qFormat/>
    <w:rPr>
      <w:rFonts w:cs="Times New Roman"/>
    </w:rPr>
  </w:style>
  <w:style w:type="character" w:styleId="WW8Num11z0">
    <w:name w:val="WW8Num11z0"/>
    <w:qFormat/>
    <w:rPr/>
  </w:style>
  <w:style w:type="character" w:styleId="WW8Num12z0">
    <w:name w:val="WW8Num12z0"/>
    <w:qFormat/>
    <w:rPr>
      <w:rFonts w:ascii="Times New Roman" w:hAnsi="Times New Roman" w:eastAsia="Times New Roman" w:cs="Times New Roman"/>
    </w:rPr>
  </w:style>
  <w:style w:type="character" w:styleId="WW8Num12z1">
    <w:name w:val="WW8Num12z1"/>
    <w:qFormat/>
    <w:rPr/>
  </w:style>
  <w:style w:type="character" w:styleId="WW8Num13z0">
    <w:name w:val="WW8Num13z0"/>
    <w:qFormat/>
    <w:rPr/>
  </w:style>
  <w:style w:type="character" w:styleId="WW8Num14z0">
    <w:name w:val="WW8Num14z0"/>
    <w:qFormat/>
    <w:rPr>
      <w:rFonts w:ascii="ＭＳ ゴシック;MS Gothic" w:hAnsi="ＭＳ ゴシック;MS Gothic" w:eastAsia="ＭＳ ゴシック;MS Gothic" w:cs="Times New Roman"/>
      <w:b/>
      <w:i w:val="false"/>
      <w:color w:val="000000"/>
      <w:sz w:val="24"/>
    </w:rPr>
  </w:style>
  <w:style w:type="character" w:styleId="WW8Num14z1">
    <w:name w:val="WW8Num14z1"/>
    <w:qFormat/>
    <w:rPr>
      <w:rFonts w:ascii="ＭＳ ゴシック;MS Gothic" w:hAnsi="ＭＳ ゴシック;MS Gothic" w:eastAsia="ＭＳ ゴシック;MS Gothic" w:cs="Times New Roman"/>
      <w:b/>
      <w:i w:val="false"/>
      <w:color w:val="000000"/>
      <w:sz w:val="20"/>
    </w:rPr>
  </w:style>
  <w:style w:type="character" w:styleId="WW8Num14z2">
    <w:name w:val="WW8Num14z2"/>
    <w:qFormat/>
    <w:rPr>
      <w:rFonts w:ascii="ＭＳ ゴシック;MS Gothic" w:hAnsi="ＭＳ ゴシック;MS Gothic" w:eastAsia="ＭＳ ゴシック;MS Gothic" w:cs="Times New Roman"/>
      <w:b/>
      <w:bCs w:val="false"/>
      <w:i w:val="false"/>
      <w:iCs w:val="false"/>
      <w:caps w:val="false"/>
      <w:smallCaps w:val="false"/>
      <w:strike w:val="false"/>
      <w:dstrike w:val="false"/>
      <w:outline w:val="false"/>
      <w:shadow w:val="false"/>
      <w:color w:val="000000"/>
      <w:spacing w:val="0"/>
      <w:w w:val="100"/>
      <w:kern w:val="2"/>
      <w:position w:val="0"/>
      <w:sz w:val="18"/>
      <w:sz w:val="18"/>
      <w:u w:val="none"/>
      <w:shd w:fill="auto" w:val="clear"/>
      <w:vertAlign w:val="baseline"/>
      <w:em w:val="none"/>
    </w:rPr>
  </w:style>
  <w:style w:type="character" w:styleId="WW8Num14z3">
    <w:name w:val="WW8Num14z3"/>
    <w:qFormat/>
    <w:rPr>
      <w:rFonts w:ascii="ＭＳ ゴシック;MS Gothic" w:hAnsi="ＭＳ ゴシック;MS Gothic" w:eastAsia="ＭＳ ゴシック;MS Gothic" w:cs="Times New Roman"/>
      <w:b w:val="false"/>
      <w:i w:val="false"/>
      <w:sz w:val="18"/>
    </w:rPr>
  </w:style>
  <w:style w:type="character" w:styleId="WW8Num14z4">
    <w:name w:val="WW8Num14z4"/>
    <w:qFormat/>
    <w:rPr>
      <w:rFonts w:cs="Times New Roman"/>
    </w:rPr>
  </w:style>
  <w:style w:type="character" w:styleId="WW8Num15z0">
    <w:name w:val="WW8Num15z0"/>
    <w:qFormat/>
    <w:rPr/>
  </w:style>
  <w:style w:type="character" w:styleId="Style9">
    <w:name w:val="段落フォント"/>
    <w:qFormat/>
    <w:rPr/>
  </w:style>
  <w:style w:type="character" w:styleId="InternetLink">
    <w:name w:val="Hyperlink"/>
    <w:rPr>
      <w:rFonts w:ascii="ＭＳ ゴシック;MS Gothic" w:hAnsi="ＭＳ ゴシック;MS Gothic" w:eastAsia="ＭＳ ゴシック;MS Gothic" w:cs="Times New Roman"/>
      <w:color w:val="0000FF"/>
      <w:u w:val="single"/>
    </w:rPr>
  </w:style>
  <w:style w:type="character" w:styleId="PageNumber">
    <w:name w:val="Page Number"/>
    <w:rPr>
      <w:rFonts w:ascii="ＭＳ ゴシック;MS Gothic" w:hAnsi="ＭＳ ゴシック;MS Gothic" w:eastAsia="ＭＳ ゴシック;MS Gothic" w:cs="Times New Roman"/>
    </w:rPr>
  </w:style>
  <w:style w:type="character" w:styleId="Style10">
    <w:name w:val="コメント参照"/>
    <w:qFormat/>
    <w:rPr>
      <w:sz w:val="18"/>
      <w:szCs w:val="18"/>
    </w:rPr>
  </w:style>
  <w:style w:type="character" w:styleId="Style11">
    <w:name w:val="フッター (文字)"/>
    <w:qFormat/>
    <w:rPr>
      <w:rFonts w:ascii="ＭＳ ゴシック;MS Gothic" w:hAnsi="ＭＳ ゴシック;MS Gothic" w:eastAsia="ＭＳ ゴシック;MS Gothic" w:cs="Arial"/>
      <w:kern w:val="2"/>
      <w:szCs w:val="24"/>
    </w:rPr>
  </w:style>
  <w:style w:type="character" w:styleId="Uiprovider">
    <w:name w:val="ui-provider"/>
    <w:basedOn w:val="Style9"/>
    <w:qFormat/>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840"/>
        <w:tab w:val="center" w:pos="4819" w:leader="none"/>
        <w:tab w:val="right" w:pos="9638" w:leader="none"/>
      </w:tabs>
    </w:pPr>
    <w:rPr/>
  </w:style>
  <w:style w:type="paragraph" w:styleId="Header">
    <w:name w:val="Header"/>
    <w:basedOn w:val="Normal"/>
    <w:pPr>
      <w:tabs>
        <w:tab w:val="clear" w:pos="840"/>
        <w:tab w:val="center" w:pos="4252" w:leader="none"/>
        <w:tab w:val="right" w:pos="8504" w:leader="none"/>
      </w:tabs>
      <w:snapToGrid w:val="false"/>
    </w:pPr>
    <w:rPr/>
  </w:style>
  <w:style w:type="paragraph" w:styleId="Footer">
    <w:name w:val="Footer"/>
    <w:basedOn w:val="Normal"/>
    <w:pPr>
      <w:tabs>
        <w:tab w:val="clear" w:pos="840"/>
        <w:tab w:val="center" w:pos="4252" w:leader="none"/>
        <w:tab w:val="right" w:pos="8504" w:leader="none"/>
      </w:tabs>
      <w:snapToGrid w:val="false"/>
    </w:pPr>
    <w:rPr/>
  </w:style>
  <w:style w:type="paragraph" w:styleId="3">
    <w:name w:val="本文 3"/>
    <w:basedOn w:val="Normal"/>
    <w:qFormat/>
    <w:pPr/>
    <w:rPr>
      <w:sz w:val="16"/>
      <w:szCs w:val="16"/>
    </w:rPr>
  </w:style>
  <w:style w:type="paragraph" w:styleId="Style12">
    <w:name w:val="本文３"/>
    <w:basedOn w:val="3"/>
    <w:next w:val="Normal"/>
    <w:qFormat/>
    <w:pPr>
      <w:ind w:left="227" w:firstLine="738"/>
    </w:pPr>
    <w:rPr>
      <w:rFonts w:ascii="ＭＳ Ｐゴシック" w:hAnsi="ＭＳ Ｐゴシック" w:cs="ＭＳ Ｐゴシック"/>
      <w:color w:val="FF0000"/>
      <w:sz w:val="20"/>
    </w:rPr>
  </w:style>
  <w:style w:type="paragraph" w:styleId="Contents1">
    <w:name w:val="TOC 1"/>
    <w:basedOn w:val="Normal"/>
    <w:next w:val="Normal"/>
    <w:pPr/>
    <w:rPr/>
  </w:style>
  <w:style w:type="paragraph" w:styleId="Contents2">
    <w:name w:val="TOC 2"/>
    <w:basedOn w:val="Normal"/>
    <w:next w:val="Normal"/>
    <w:pPr>
      <w:tabs>
        <w:tab w:val="clear" w:pos="840"/>
        <w:tab w:val="left" w:pos="1260" w:leader="none"/>
        <w:tab w:val="right" w:pos="9060" w:leader="dot"/>
      </w:tabs>
      <w:ind w:left="0" w:firstLine="400"/>
    </w:pPr>
    <w:rPr>
      <w:color w:val="FF0000"/>
      <w:lang w:val="en-US" w:eastAsia="en-US"/>
    </w:rPr>
  </w:style>
  <w:style w:type="paragraph" w:styleId="Contents3">
    <w:name w:val="TOC 3"/>
    <w:basedOn w:val="Normal"/>
    <w:next w:val="Normal"/>
    <w:pPr>
      <w:tabs>
        <w:tab w:val="clear" w:pos="840"/>
        <w:tab w:val="left" w:pos="1680" w:leader="none"/>
        <w:tab w:val="right" w:pos="9060" w:leader="dot"/>
      </w:tabs>
      <w:ind w:left="680" w:hanging="0"/>
    </w:pPr>
    <w:rPr>
      <w:rFonts w:cs="ＭＳ ゴシック;MS Gothic"/>
      <w:color w:val="FF0000"/>
      <w:lang w:val="en-US" w:eastAsia="en-US"/>
    </w:rPr>
  </w:style>
  <w:style w:type="paragraph" w:styleId="Style13">
    <w:name w:val="吹き出し"/>
    <w:basedOn w:val="Normal"/>
    <w:qFormat/>
    <w:pPr/>
    <w:rPr>
      <w:rFonts w:ascii="Arial" w:hAnsi="Arial"/>
      <w:sz w:val="18"/>
      <w:szCs w:val="18"/>
    </w:rPr>
  </w:style>
  <w:style w:type="paragraph" w:styleId="1">
    <w:name w:val="スタイル 見出し 1 + 太字 (なし)"/>
    <w:basedOn w:val="Heading1"/>
    <w:qFormat/>
    <w:pPr>
      <w:numPr>
        <w:ilvl w:val="0"/>
        <w:numId w:val="4"/>
      </w:numPr>
    </w:pPr>
    <w:rPr/>
  </w:style>
  <w:style w:type="paragraph" w:styleId="11">
    <w:name w:val="スタイル 見出し 1 + (記号と特殊文字) ＭＳ ゴシック"/>
    <w:basedOn w:val="Heading1"/>
    <w:qFormat/>
    <w:pPr>
      <w:numPr>
        <w:ilvl w:val="0"/>
        <w:numId w:val="4"/>
      </w:numPr>
    </w:pPr>
    <w:rPr/>
  </w:style>
  <w:style w:type="paragraph" w:styleId="Style14">
    <w:name w:val="見出しマップ"/>
    <w:basedOn w:val="Normal"/>
    <w:qFormat/>
    <w:pPr>
      <w:shd w:fill="000080" w:val="clear"/>
    </w:pPr>
    <w:rPr>
      <w:rFonts w:ascii="Arial" w:hAnsi="Arial"/>
    </w:rPr>
  </w:style>
  <w:style w:type="paragraph" w:styleId="Style15">
    <w:name w:val="コメント文字列"/>
    <w:basedOn w:val="Normal"/>
    <w:qFormat/>
    <w:pPr>
      <w:jc w:val="left"/>
    </w:pPr>
    <w:rPr/>
  </w:style>
  <w:style w:type="paragraph" w:styleId="Style16">
    <w:name w:val="コメント内容"/>
    <w:basedOn w:val="Style15"/>
    <w:next w:val="Style15"/>
    <w:qFormat/>
    <w:pPr/>
    <w:rPr>
      <w:b/>
      <w:bCs/>
    </w:rPr>
  </w:style>
  <w:style w:type="paragraph" w:styleId="Style17">
    <w:name w:val="本文１"/>
    <w:basedOn w:val="TextBody"/>
    <w:qFormat/>
    <w:pPr>
      <w:widowControl w:val="false"/>
      <w:snapToGrid w:val="false"/>
      <w:spacing w:before="50" w:after="50"/>
      <w:ind w:left="300" w:hanging="0"/>
    </w:pPr>
    <w:rPr>
      <w:rFonts w:cs="Century"/>
    </w:rPr>
  </w:style>
  <w:style w:type="paragraph" w:styleId="Contents4">
    <w:name w:val="TOC 4"/>
    <w:basedOn w:val="Normal"/>
    <w:next w:val="Normal"/>
    <w:pPr>
      <w:tabs>
        <w:tab w:val="clear" w:pos="840"/>
        <w:tab w:val="left" w:pos="1680" w:leader="none"/>
        <w:tab w:val="right" w:pos="9060" w:leader="dot"/>
      </w:tabs>
      <w:ind w:left="600" w:firstLine="2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2.jpeg"/><Relationship Id="rId5" Type="http://schemas.openxmlformats.org/officeDocument/2006/relationships/oleObject" Target="embeddings/oleObject1.bin"/><Relationship Id="rId6" Type="http://schemas.openxmlformats.org/officeDocument/2006/relationships/image" Target="media/image3.wmf"/><Relationship Id="rId7" Type="http://schemas.openxmlformats.org/officeDocument/2006/relationships/image" Target="media/image2.jpeg"/><Relationship Id="rId8" Type="http://schemas.openxmlformats.org/officeDocument/2006/relationships/image" Target="media/image2.jpeg"/><Relationship Id="rId9" Type="http://schemas.openxmlformats.org/officeDocument/2006/relationships/oleObject" Target="embeddings/oleObject2.bin"/><Relationship Id="rId10" Type="http://schemas.openxmlformats.org/officeDocument/2006/relationships/image" Target="media/image4.wmf"/><Relationship Id="rId11" Type="http://schemas.openxmlformats.org/officeDocument/2006/relationships/oleObject" Target="embeddings/oleObject3.bin"/><Relationship Id="rId12" Type="http://schemas.openxmlformats.org/officeDocument/2006/relationships/image" Target="media/image5.wmf"/><Relationship Id="rId13" Type="http://schemas.openxmlformats.org/officeDocument/2006/relationships/image" Target="media/image2.jpe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Normal.dotm</Template>
  <TotalTime>1</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2024-03-07T12:40:00Z</dcterms:created>
  <dc:creator>s_kutomi</dc:creator>
  <dc:description/>
  <cp:keywords/>
  <dc:language>en-US</dc:language>
  <cp:lastModifiedBy>Tawatari, Masataka/田渡 将隆</cp:lastModifiedBy>
  <cp:lastPrinted>2009-12-22T20:38:00Z</cp:lastPrinted>
  <dcterms:modified xsi:type="dcterms:W3CDTF">2024-03-13T15:25:00Z</dcterms:modified>
  <cp:revision>3</cp:revision>
  <dc:subject/>
  <dc:title>変　更　履　歴</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0x0101003C1808BE4E00D247894DD338FBD3BDB2</vt:lpwstr>
  </property>
  <property fmtid="{D5CDD505-2E9C-101B-9397-08002B2CF9AE}" pid="4" name="MediaServiceImageTags">
    <vt:lpwstr/>
  </property>
  <property fmtid="{D5CDD505-2E9C-101B-9397-08002B2CF9AE}" pid="5" name="Order">
    <vt:lpwstr>8043500.00000000</vt:lpwstr>
  </property>
  <property fmtid="{D5CDD505-2E9C-101B-9397-08002B2CF9AE}" pid="6" name="SharedWithUsers">
    <vt:lpwstr/>
  </property>
  <property fmtid="{D5CDD505-2E9C-101B-9397-08002B2CF9AE}" pid="7" name="TaxCatchAll">
    <vt:lpwstr/>
  </property>
  <property fmtid="{D5CDD505-2E9C-101B-9397-08002B2CF9AE}" pid="8" name="TemplateUrl">
    <vt:lpwstr/>
  </property>
  <property fmtid="{D5CDD505-2E9C-101B-9397-08002B2CF9AE}" pid="9" name="TriggerFlowInfo">
    <vt:lpwstr/>
  </property>
  <property fmtid="{D5CDD505-2E9C-101B-9397-08002B2CF9AE}" pid="10" name="_ExtendedDescription">
    <vt:lpwstr/>
  </property>
  <property fmtid="{D5CDD505-2E9C-101B-9397-08002B2CF9AE}" pid="11" name="_SharedFileIndex">
    <vt:lpwstr/>
  </property>
  <property fmtid="{D5CDD505-2E9C-101B-9397-08002B2CF9AE}" pid="12" name="_SourceUrl">
    <vt:lpwstr/>
  </property>
  <property fmtid="{D5CDD505-2E9C-101B-9397-08002B2CF9AE}" pid="13" name="display_urn:schemas-microsoft-com:office:office#Author">
    <vt:lpwstr>Kodama, Hiroki/児玉 浩基</vt:lpwstr>
  </property>
  <property fmtid="{D5CDD505-2E9C-101B-9397-08002B2CF9AE}" pid="14" name="display_urn:schemas-microsoft-com:office:office#Editor">
    <vt:lpwstr>Kodama, Hiroki/児玉 浩基</vt:lpwstr>
  </property>
  <property fmtid="{D5CDD505-2E9C-101B-9397-08002B2CF9AE}" pid="15" name="lcf76f155ced4ddcb4097134ff3c332f">
    <vt:lpwstr/>
  </property>
  <property fmtid="{D5CDD505-2E9C-101B-9397-08002B2CF9AE}" pid="16" name="xd_ProgID">
    <vt:lpwstr/>
  </property>
  <property fmtid="{D5CDD505-2E9C-101B-9397-08002B2CF9AE}" pid="17" name="xd_Signature">
    <vt:lpwstr/>
  </property>
  <property fmtid="{D5CDD505-2E9C-101B-9397-08002B2CF9AE}" pid="18" name="承認の状態">
    <vt:lpwstr/>
  </property>
</Properties>
</file>