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536E" w:rsidRPr="00E25EA0" w:rsidRDefault="00D8536E" w:rsidP="006B4E79">
      <w:pPr>
        <w:pStyle w:val="2"/>
        <w:rPr>
          <w:rFonts w:ascii="Calibri" w:eastAsia="ＭＳ Ｐゴシック" w:hAnsi="Calibri" w:cs="Calibri"/>
          <w:sz w:val="28"/>
        </w:rPr>
      </w:pPr>
      <w:r w:rsidRPr="00E25EA0">
        <w:rPr>
          <w:rFonts w:ascii="Calibri" w:eastAsia="ＭＳ Ｐゴシック" w:hAnsi="Calibri" w:cs="Calibri"/>
          <w:sz w:val="28"/>
        </w:rPr>
        <w:t>10.</w:t>
      </w:r>
      <w:r w:rsidR="00BD48C8" w:rsidRPr="00E25EA0">
        <w:rPr>
          <w:rFonts w:ascii="Calibri" w:eastAsia="ＭＳ Ｐゴシック" w:hAnsi="Calibri" w:cs="Calibri"/>
          <w:sz w:val="28"/>
        </w:rPr>
        <w:t>5</w:t>
      </w:r>
      <w:r w:rsidR="0024738B" w:rsidRPr="00E25EA0">
        <w:rPr>
          <w:rFonts w:ascii="Calibri" w:eastAsia="ＭＳ Ｐゴシック" w:hAnsi="Calibri" w:cs="Calibri"/>
          <w:sz w:val="28"/>
        </w:rPr>
        <w:t>.</w:t>
      </w:r>
      <w:r w:rsidRPr="00E25EA0">
        <w:rPr>
          <w:rFonts w:ascii="Calibri" w:eastAsia="ＭＳ Ｐゴシック" w:hAnsi="Calibri" w:cs="Calibri"/>
          <w:sz w:val="28"/>
        </w:rPr>
        <w:tab/>
      </w:r>
      <w:r w:rsidR="0024738B" w:rsidRPr="00E25EA0">
        <w:rPr>
          <w:rFonts w:ascii="Calibri" w:eastAsia="ＭＳ Ｐゴシック" w:hAnsi="Calibri" w:cs="Calibri"/>
          <w:sz w:val="28"/>
        </w:rPr>
        <w:t>自然言語理解</w:t>
      </w:r>
      <w:r w:rsidRPr="00E25EA0">
        <w:rPr>
          <w:rFonts w:ascii="Calibri" w:eastAsia="ＭＳ Ｐゴシック" w:hAnsi="Calibri" w:cs="Calibri"/>
          <w:sz w:val="28"/>
        </w:rPr>
        <w:t xml:space="preserve"> / </w:t>
      </w:r>
      <w:r w:rsidR="0024738B" w:rsidRPr="00E25EA0">
        <w:rPr>
          <w:rFonts w:ascii="Calibri" w:eastAsia="ＭＳ Ｐゴシック" w:hAnsi="Calibri" w:cs="Calibri"/>
          <w:sz w:val="28"/>
        </w:rPr>
        <w:t>Natural Language Understanding</w:t>
      </w:r>
    </w:p>
    <w:p w:rsidR="00D8536E" w:rsidRPr="00E25EA0" w:rsidRDefault="00D8536E" w:rsidP="00715947">
      <w:pPr>
        <w:rPr>
          <w:rFonts w:ascii="Calibri" w:eastAsia="ＭＳ Ｐゴシック" w:hAnsi="Calibri" w:cs="Calibri"/>
        </w:rPr>
      </w:pPr>
    </w:p>
    <w:p w:rsidR="00D8536E" w:rsidRPr="00E25EA0" w:rsidRDefault="00D8536E" w:rsidP="006B4E79">
      <w:pPr>
        <w:pStyle w:val="3"/>
        <w:ind w:leftChars="0" w:left="0"/>
        <w:rPr>
          <w:rFonts w:ascii="Calibri" w:eastAsia="ＭＳ Ｐゴシック" w:hAnsi="Calibri" w:cs="Calibri"/>
          <w:sz w:val="24"/>
        </w:rPr>
      </w:pPr>
      <w:r w:rsidRPr="00E25EA0">
        <w:rPr>
          <w:rFonts w:ascii="Calibri" w:eastAsia="ＭＳ Ｐゴシック" w:hAnsi="Calibri" w:cs="Calibri"/>
          <w:sz w:val="24"/>
        </w:rPr>
        <w:t>10.</w:t>
      </w:r>
      <w:r w:rsidR="00BD48C8" w:rsidRPr="00E25EA0">
        <w:rPr>
          <w:rFonts w:ascii="Calibri" w:eastAsia="ＭＳ Ｐゴシック" w:hAnsi="Calibri" w:cs="Calibri"/>
          <w:sz w:val="24"/>
        </w:rPr>
        <w:t>5</w:t>
      </w:r>
      <w:r w:rsidRPr="00E25EA0">
        <w:rPr>
          <w:rFonts w:ascii="Calibri" w:eastAsia="ＭＳ Ｐゴシック" w:hAnsi="Calibri" w:cs="Calibri"/>
          <w:sz w:val="24"/>
        </w:rPr>
        <w:t xml:space="preserve">.1. </w:t>
      </w:r>
      <w:r w:rsidR="0024738B" w:rsidRPr="00E25EA0">
        <w:rPr>
          <w:rFonts w:ascii="Calibri" w:eastAsia="ＭＳ Ｐゴシック" w:hAnsi="Calibri" w:cs="Calibri"/>
          <w:sz w:val="24"/>
        </w:rPr>
        <w:t xml:space="preserve">On-board </w:t>
      </w:r>
      <w:r w:rsidR="00D52798" w:rsidRPr="00E25EA0">
        <w:rPr>
          <w:rFonts w:ascii="Calibri" w:eastAsia="ＭＳ Ｐゴシック" w:hAnsi="Calibri" w:cs="Calibri"/>
          <w:sz w:val="24"/>
        </w:rPr>
        <w:t>NLU</w:t>
      </w:r>
      <w:r w:rsidR="00BD5388" w:rsidRPr="003517C0">
        <w:rPr>
          <w:rFonts w:ascii="Calibri" w:eastAsia="ＭＳ Ｐゴシック" w:hAnsi="Calibri" w:cs="Calibri" w:hint="eastAsia"/>
          <w:sz w:val="24"/>
        </w:rPr>
        <w:t xml:space="preserve">　▲</w:t>
      </w:r>
      <w:r w:rsidR="00BD5388" w:rsidRPr="003517C0">
        <w:rPr>
          <w:rFonts w:ascii="Calibri" w:eastAsia="ＭＳ Ｐゴシック" w:hAnsi="Calibri" w:cs="Calibri" w:hint="eastAsia"/>
          <w:sz w:val="24"/>
        </w:rPr>
        <w:t>c</w:t>
      </w:r>
    </w:p>
    <w:p w:rsidR="0024738B" w:rsidRPr="00E25EA0" w:rsidRDefault="0024738B" w:rsidP="00715947">
      <w:pPr>
        <w:rPr>
          <w:rFonts w:ascii="Calibri" w:eastAsia="ＭＳ Ｐゴシック" w:hAnsi="Calibri" w:cs="Calibri"/>
        </w:rPr>
      </w:pPr>
    </w:p>
    <w:p w:rsidR="0024738B" w:rsidRPr="00E25EA0" w:rsidRDefault="0024738B" w:rsidP="00715947">
      <w:pPr>
        <w:rPr>
          <w:rFonts w:ascii="Calibri" w:eastAsia="ＭＳ Ｐゴシック" w:hAnsi="Calibri" w:cs="Calibri"/>
        </w:rPr>
      </w:pPr>
      <w:r w:rsidRPr="00E25EA0">
        <w:rPr>
          <w:rFonts w:ascii="Calibri" w:eastAsia="ＭＳ Ｐゴシック" w:hAnsi="Calibri" w:cs="Calibri"/>
        </w:rPr>
        <w:t>所謂</w:t>
      </w:r>
      <w:r w:rsidRPr="00E25EA0">
        <w:rPr>
          <w:rFonts w:ascii="Calibri" w:eastAsia="ＭＳ Ｐゴシック" w:hAnsi="Calibri" w:cs="Calibri"/>
        </w:rPr>
        <w:t>Wide Grammar</w:t>
      </w:r>
      <w:r w:rsidRPr="00E25EA0">
        <w:rPr>
          <w:rFonts w:ascii="Calibri" w:eastAsia="ＭＳ Ｐゴシック" w:hAnsi="Calibri" w:cs="Calibri"/>
        </w:rPr>
        <w:t>方式ではない、</w:t>
      </w:r>
      <w:r w:rsidRPr="00E25EA0">
        <w:rPr>
          <w:rFonts w:ascii="Calibri" w:eastAsia="ＭＳ Ｐゴシック" w:hAnsi="Calibri" w:cs="Calibri"/>
        </w:rPr>
        <w:t>NLU</w:t>
      </w:r>
      <w:r w:rsidR="00CB0E39" w:rsidRPr="00E25EA0">
        <w:rPr>
          <w:rFonts w:ascii="Calibri" w:eastAsia="ＭＳ Ｐゴシック" w:hAnsi="Calibri" w:cs="Calibri"/>
        </w:rPr>
        <w:t>ソリューション</w:t>
      </w:r>
      <w:r w:rsidR="006B2AFF" w:rsidRPr="00E25EA0">
        <w:rPr>
          <w:rFonts w:ascii="Calibri" w:eastAsia="ＭＳ Ｐゴシック" w:hAnsi="Calibri" w:cs="Calibri"/>
        </w:rPr>
        <w:t>を採用</w:t>
      </w:r>
      <w:r w:rsidRPr="00E25EA0">
        <w:rPr>
          <w:rFonts w:ascii="Calibri" w:eastAsia="ＭＳ Ｐゴシック" w:hAnsi="Calibri" w:cs="Calibri"/>
        </w:rPr>
        <w:t>。</w:t>
      </w:r>
      <w:r w:rsidR="006B2AFF" w:rsidRPr="00E25EA0">
        <w:rPr>
          <w:rFonts w:ascii="Calibri" w:eastAsia="ＭＳ Ｐゴシック" w:hAnsi="Calibri" w:cs="Calibri"/>
        </w:rPr>
        <w:t>対象タスクは、</w:t>
      </w:r>
      <w:r w:rsidR="00311C9B" w:rsidRPr="00E25EA0">
        <w:rPr>
          <w:rFonts w:ascii="Calibri" w:eastAsia="ＭＳ Ｐゴシック" w:hAnsi="Calibri" w:cs="Calibri"/>
        </w:rPr>
        <w:t>6.6</w:t>
      </w:r>
      <w:r w:rsidR="00311C9B" w:rsidRPr="00E25EA0">
        <w:rPr>
          <w:rFonts w:ascii="Calibri" w:eastAsia="ＭＳ Ｐゴシック" w:hAnsi="Calibri" w:cs="Calibri"/>
        </w:rPr>
        <w:t>章　機能一覧を参照</w:t>
      </w:r>
      <w:r w:rsidR="006B2AFF" w:rsidRPr="00E25EA0">
        <w:rPr>
          <w:rFonts w:ascii="Calibri" w:eastAsia="ＭＳ Ｐゴシック" w:hAnsi="Calibri" w:cs="Calibri"/>
        </w:rPr>
        <w:t>。</w:t>
      </w:r>
    </w:p>
    <w:p w:rsidR="00311C9B" w:rsidRPr="00E25EA0" w:rsidRDefault="00311C9B" w:rsidP="00715947">
      <w:pPr>
        <w:rPr>
          <w:rFonts w:ascii="Calibri" w:eastAsia="ＭＳ Ｐゴシック" w:hAnsi="Calibri" w:cs="Calibri"/>
        </w:rPr>
      </w:pPr>
    </w:p>
    <w:p w:rsidR="0024738B" w:rsidRPr="00E25EA0" w:rsidRDefault="00E36C8B" w:rsidP="00715947">
      <w:pPr>
        <w:rPr>
          <w:rFonts w:ascii="Calibri" w:eastAsia="ＭＳ Ｐゴシック" w:hAnsi="Calibri" w:cs="Calibri"/>
        </w:rPr>
      </w:pPr>
      <w:r w:rsidRPr="00E25EA0">
        <w:rPr>
          <w:rFonts w:ascii="Calibri" w:eastAsia="ＭＳ Ｐゴシック" w:hAnsi="Calibri" w:cs="Calibri"/>
        </w:rPr>
        <w:t xml:space="preserve">Target task shall be </w:t>
      </w:r>
      <w:r w:rsidR="00311C9B" w:rsidRPr="00E25EA0">
        <w:rPr>
          <w:rFonts w:ascii="Calibri" w:eastAsia="ＭＳ Ｐゴシック" w:hAnsi="Calibri" w:cs="Calibri"/>
        </w:rPr>
        <w:t>referred section 6.6. Function list.</w:t>
      </w:r>
    </w:p>
    <w:p w:rsidR="006B2AFF" w:rsidRDefault="006B2AFF" w:rsidP="00715947">
      <w:pPr>
        <w:rPr>
          <w:rFonts w:ascii="Calibri" w:eastAsia="ＭＳ Ｐゴシック" w:hAnsi="Calibri" w:cs="Calibri"/>
        </w:rPr>
      </w:pPr>
    </w:p>
    <w:p w:rsidR="00BD5388" w:rsidRPr="002000BA" w:rsidRDefault="00BD5388" w:rsidP="00BD5388">
      <w:pPr>
        <w:rPr>
          <w:rFonts w:ascii="Calibri" w:eastAsia="ＭＳ Ｐゴシック" w:hAnsi="Calibri" w:cs="Calibri"/>
        </w:rPr>
      </w:pPr>
      <w:r w:rsidRPr="002000BA">
        <w:rPr>
          <w:rFonts w:ascii="Calibri" w:eastAsia="ＭＳ Ｐゴシック" w:hAnsi="Calibri" w:cs="Calibri"/>
        </w:rPr>
        <w:t>Below descriptions are the specific requirements for NLU component.</w:t>
      </w:r>
    </w:p>
    <w:p w:rsidR="00BD5388" w:rsidRPr="002000BA" w:rsidRDefault="00BD5388" w:rsidP="00BD5388">
      <w:pPr>
        <w:rPr>
          <w:rFonts w:ascii="Calibri" w:eastAsia="ＭＳ Ｐゴシック" w:hAnsi="Calibri" w:cs="Calibri"/>
        </w:rPr>
      </w:pPr>
    </w:p>
    <w:p w:rsidR="00BD5388" w:rsidRPr="006F4688" w:rsidRDefault="00BD5388" w:rsidP="00BD5388">
      <w:pPr>
        <w:rPr>
          <w:rFonts w:ascii="Calibri" w:eastAsia="ＭＳ Ｐゴシック" w:hAnsi="Calibri" w:cs="Calibri"/>
          <w:strike/>
          <w:color w:val="FF0000"/>
          <w:u w:val="single"/>
        </w:rPr>
      </w:pPr>
      <w:r w:rsidRPr="006F4688">
        <w:rPr>
          <w:rFonts w:ascii="Calibri" w:eastAsia="ＭＳ Ｐゴシック" w:hAnsi="Calibri" w:cs="Calibri"/>
          <w:strike/>
          <w:color w:val="FF0000"/>
          <w:u w:val="single"/>
        </w:rPr>
        <w:t>Multi-Language Correction / ASR Result Word Correction</w:t>
      </w:r>
      <w:r w:rsidR="006F4688" w:rsidRPr="006F4688">
        <w:rPr>
          <w:rFonts w:ascii="Calibri" w:eastAsia="ＭＳ Ｐゴシック" w:hAnsi="Calibri" w:cs="Calibri" w:hint="eastAsia"/>
          <w:color w:val="FF0000"/>
        </w:rPr>
        <w:t>▲</w:t>
      </w:r>
      <w:r w:rsidR="006F4688" w:rsidRPr="006F4688">
        <w:rPr>
          <w:rFonts w:ascii="Calibri" w:eastAsia="ＭＳ Ｐゴシック" w:hAnsi="Calibri" w:cs="Calibri"/>
          <w:color w:val="FF0000"/>
        </w:rPr>
        <w:t>j</w:t>
      </w:r>
    </w:p>
    <w:p w:rsidR="00BD5388" w:rsidRPr="006F4688" w:rsidRDefault="00BD5388" w:rsidP="00BD5388">
      <w:pPr>
        <w:rPr>
          <w:rFonts w:ascii="Calibri" w:eastAsia="ＭＳ Ｐゴシック" w:hAnsi="Calibri" w:cs="Calibri"/>
          <w:strike/>
          <w:color w:val="FF0000"/>
          <w:lang w:val="es-ES"/>
        </w:rPr>
      </w:pPr>
      <w:r w:rsidRPr="006F4688">
        <w:rPr>
          <w:rFonts w:ascii="Calibri" w:eastAsia="ＭＳ Ｐゴシック" w:hAnsi="Calibri" w:cs="Calibri"/>
          <w:strike/>
          <w:color w:val="FF0000"/>
        </w:rPr>
        <w:t>Based on the text provided to the NLU, corrections can be made and published.</w:t>
      </w:r>
      <w:r w:rsidRPr="006F4688">
        <w:rPr>
          <w:rFonts w:ascii="Calibri" w:hAnsi="Calibri" w:cs="Calibri"/>
          <w:strike/>
          <w:color w:val="FF0000"/>
        </w:rPr>
        <w:t xml:space="preserve"> Also, Individual word by word correction based on pre-existing context or reference lists. </w:t>
      </w:r>
      <w:r w:rsidRPr="006F4688">
        <w:rPr>
          <w:rFonts w:ascii="Calibri" w:eastAsia="ＭＳ Ｐゴシック" w:hAnsi="Calibri" w:cs="Calibri"/>
          <w:strike/>
          <w:color w:val="FF0000"/>
          <w:lang w:val="es-ES"/>
        </w:rPr>
        <w:t>(i.e. ASR result= " Tacos e mas" vs NLU correction = "Tacos Y Más")</w:t>
      </w:r>
    </w:p>
    <w:p w:rsidR="00BD5388" w:rsidRPr="002000BA" w:rsidRDefault="00BD5388" w:rsidP="00BD5388">
      <w:pPr>
        <w:rPr>
          <w:rFonts w:ascii="Calibri" w:eastAsia="ＭＳ Ｐゴシック" w:hAnsi="Calibri" w:cs="Calibri"/>
          <w:lang w:val="es-ES"/>
        </w:rPr>
      </w:pPr>
    </w:p>
    <w:p w:rsidR="00BD5388" w:rsidRPr="002000BA" w:rsidRDefault="00BD5388" w:rsidP="00BD5388">
      <w:pPr>
        <w:rPr>
          <w:rFonts w:ascii="Calibri" w:eastAsia="ＭＳ Ｐゴシック" w:hAnsi="Calibri" w:cs="Calibri"/>
          <w:u w:val="single"/>
        </w:rPr>
      </w:pPr>
      <w:r w:rsidRPr="002000BA">
        <w:rPr>
          <w:rFonts w:ascii="Calibri" w:eastAsia="ＭＳ Ｐゴシック" w:hAnsi="Calibri" w:cs="Calibri"/>
          <w:u w:val="single"/>
        </w:rPr>
        <w:t>End-User Preference Mapping / Contextual Understanding</w:t>
      </w:r>
    </w:p>
    <w:p w:rsidR="00BD5388" w:rsidRPr="002000BA" w:rsidRDefault="00BD5388" w:rsidP="00BD5388">
      <w:pPr>
        <w:rPr>
          <w:rFonts w:ascii="Calibri" w:eastAsia="ＭＳ Ｐゴシック" w:hAnsi="Calibri" w:cs="Calibri"/>
        </w:rPr>
      </w:pPr>
      <w:r w:rsidRPr="002000BA">
        <w:rPr>
          <w:rFonts w:ascii="Calibri" w:eastAsia="ＭＳ Ｐゴシック" w:hAnsi="Calibri" w:cs="Calibri"/>
        </w:rPr>
        <w:t>Context from the end-user profile used in determining the intent. Also, the on-board NLU shall receive and process inputs from other components/modules to understand overall context. For example: (1) vehicle inputs such as speed, (2) outside condition such as weather, (3) inside vehicle condition such as drive mode setting, can be received and process to better understand context and provide best possible action/response to user.</w:t>
      </w:r>
    </w:p>
    <w:p w:rsidR="00BD5388" w:rsidRPr="002A20F3" w:rsidRDefault="00BD5388" w:rsidP="00BD5388">
      <w:pPr>
        <w:rPr>
          <w:rFonts w:ascii="Calibri" w:eastAsia="ＭＳ Ｐゴシック" w:hAnsi="Calibri" w:cs="Calibri"/>
        </w:rPr>
      </w:pPr>
      <w:r w:rsidRPr="002000BA">
        <w:rPr>
          <w:rFonts w:ascii="Calibri" w:eastAsia="ＭＳ Ｐゴシック" w:hAnsi="Calibri" w:cs="Calibri"/>
        </w:rPr>
        <w:t xml:space="preserve">Other inputs: user preference </w:t>
      </w:r>
      <w:r w:rsidRPr="002A20F3">
        <w:rPr>
          <w:rFonts w:ascii="Calibri" w:eastAsia="ＭＳ Ｐゴシック" w:hAnsi="Calibri" w:cs="Calibri"/>
        </w:rPr>
        <w:t>(for example: user interest, personal contact, user profile, etc. provided with respect to privacy)</w:t>
      </w:r>
    </w:p>
    <w:p w:rsidR="00BD5388" w:rsidRPr="002A20F3" w:rsidRDefault="00BD5388" w:rsidP="00BD5388">
      <w:pPr>
        <w:rPr>
          <w:rFonts w:ascii="Calibri" w:eastAsia="ＭＳ Ｐゴシック" w:hAnsi="Calibri" w:cs="Calibri"/>
        </w:rPr>
      </w:pPr>
      <w:r w:rsidRPr="002A20F3">
        <w:rPr>
          <w:rFonts w:ascii="Calibri" w:eastAsia="ＭＳ Ｐゴシック" w:hAnsi="Calibri" w:cs="Calibri"/>
        </w:rPr>
        <w:t xml:space="preserve">(i.e. user </w:t>
      </w:r>
      <w:proofErr w:type="spellStart"/>
      <w:r w:rsidRPr="002A20F3">
        <w:rPr>
          <w:rFonts w:ascii="Calibri" w:eastAsia="ＭＳ Ｐゴシック" w:hAnsi="Calibri" w:cs="Calibri"/>
        </w:rPr>
        <w:t>prefer's</w:t>
      </w:r>
      <w:proofErr w:type="spellEnd"/>
      <w:r w:rsidRPr="002A20F3">
        <w:rPr>
          <w:rFonts w:ascii="Calibri" w:eastAsia="ＭＳ Ｐゴシック" w:hAnsi="Calibri" w:cs="Calibri"/>
        </w:rPr>
        <w:t xml:space="preserve"> shell gas station. When user request for "gas station", system to provide selection of Shell station.)</w:t>
      </w:r>
    </w:p>
    <w:p w:rsidR="00BD5388" w:rsidRPr="002A20F3" w:rsidRDefault="00BD5388" w:rsidP="00BD5388">
      <w:pPr>
        <w:rPr>
          <w:rFonts w:ascii="Calibri" w:eastAsia="ＭＳ Ｐゴシック" w:hAnsi="Calibri" w:cs="Calibri"/>
        </w:rPr>
      </w:pPr>
    </w:p>
    <w:p w:rsidR="00BD5388" w:rsidRPr="002A20F3" w:rsidRDefault="00BD5388" w:rsidP="00BD5388">
      <w:pPr>
        <w:rPr>
          <w:rFonts w:ascii="Calibri" w:eastAsia="ＭＳ Ｐゴシック" w:hAnsi="Calibri" w:cs="Calibri"/>
          <w:strike/>
          <w:u w:val="single"/>
        </w:rPr>
      </w:pPr>
      <w:r w:rsidRPr="002A20F3">
        <w:rPr>
          <w:rFonts w:ascii="Calibri" w:eastAsia="ＭＳ Ｐゴシック" w:hAnsi="Calibri" w:cs="Calibri"/>
          <w:strike/>
          <w:u w:val="single"/>
        </w:rPr>
        <w:t>Multi-criteria and -intent support</w:t>
      </w:r>
      <w:r w:rsidR="002000BA" w:rsidRPr="002A20F3">
        <w:rPr>
          <w:rFonts w:ascii="Calibri" w:eastAsia="ＭＳ Ｐゴシック" w:hAnsi="Calibri" w:cs="Calibri" w:hint="eastAsia"/>
        </w:rPr>
        <w:t xml:space="preserve">　▲</w:t>
      </w:r>
      <w:r w:rsidR="002000BA" w:rsidRPr="002A20F3">
        <w:rPr>
          <w:rFonts w:ascii="Calibri" w:eastAsia="ＭＳ Ｐゴシック" w:hAnsi="Calibri" w:cs="Calibri" w:hint="eastAsia"/>
        </w:rPr>
        <w:t>d</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 xml:space="preserve">The on-board NLU shall be able to handle utterances that contain multiple criteria (for example: phone type, payment type, structure type, food type, etc.) and/or intent that involves single or multiple domain. For example: Multiple </w:t>
      </w:r>
      <w:r w:rsidR="003517C0" w:rsidRPr="002A20F3">
        <w:rPr>
          <w:rFonts w:ascii="Calibri" w:eastAsia="ＭＳ Ｐゴシック" w:hAnsi="Calibri" w:cs="Calibri"/>
          <w:strike/>
        </w:rPr>
        <w:t>Domains</w:t>
      </w:r>
      <w:r w:rsidRPr="002A20F3">
        <w:rPr>
          <w:rFonts w:ascii="Calibri" w:eastAsia="ＭＳ Ｐゴシック" w:hAnsi="Calibri" w:cs="Calibri"/>
          <w:strike/>
        </w:rPr>
        <w:t xml:space="preserve"> –</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USER: “Find a covered parking nearby destination that accepts credit card and turn on the AC”</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Domain1: Navigation</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Domain2: Vehicle Control</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Intent1: “Find &lt;POI&gt; near destination”</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Intent2: “Turn AC On”</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Criteria1: “Covered parking”</w:t>
      </w:r>
    </w:p>
    <w:p w:rsidR="00BD5388" w:rsidRPr="002A20F3" w:rsidRDefault="00BD5388" w:rsidP="00BD5388">
      <w:pPr>
        <w:rPr>
          <w:rFonts w:ascii="Calibri" w:eastAsia="ＭＳ Ｐゴシック" w:hAnsi="Calibri" w:cs="Calibri"/>
          <w:strike/>
        </w:rPr>
      </w:pPr>
      <w:r w:rsidRPr="002A20F3">
        <w:rPr>
          <w:rFonts w:ascii="Calibri" w:eastAsia="ＭＳ Ｐゴシック" w:hAnsi="Calibri" w:cs="Calibri"/>
          <w:strike/>
        </w:rPr>
        <w:t>Criteria2: “Accepts credit card”</w:t>
      </w:r>
    </w:p>
    <w:p w:rsidR="00BD5388" w:rsidRPr="002A20F3" w:rsidRDefault="00BD5388" w:rsidP="00BD5388">
      <w:pPr>
        <w:rPr>
          <w:rFonts w:ascii="Calibri" w:eastAsia="ＭＳ Ｐゴシック" w:hAnsi="Calibri" w:cs="Calibri"/>
          <w:u w:val="single"/>
        </w:rPr>
      </w:pPr>
    </w:p>
    <w:p w:rsidR="00BD5388" w:rsidRPr="006F4688" w:rsidRDefault="00BD5388" w:rsidP="00BD5388">
      <w:pPr>
        <w:rPr>
          <w:rFonts w:ascii="Calibri" w:eastAsia="ＭＳ Ｐゴシック" w:hAnsi="Calibri" w:cs="Calibri"/>
          <w:strike/>
          <w:color w:val="FF0000"/>
          <w:u w:val="single"/>
        </w:rPr>
      </w:pPr>
      <w:r w:rsidRPr="006F4688">
        <w:rPr>
          <w:rFonts w:ascii="Calibri" w:eastAsia="ＭＳ Ｐゴシック" w:hAnsi="Calibri" w:cs="Calibri"/>
          <w:strike/>
          <w:color w:val="FF0000"/>
          <w:u w:val="single"/>
        </w:rPr>
        <w:t>Conversational Support</w:t>
      </w:r>
      <w:r w:rsidR="006F4688" w:rsidRPr="006F4688">
        <w:rPr>
          <w:rFonts w:ascii="Calibri" w:eastAsia="ＭＳ Ｐゴシック" w:hAnsi="Calibri" w:cs="Calibri" w:hint="eastAsia"/>
          <w:color w:val="FF0000"/>
        </w:rPr>
        <w:t>▲</w:t>
      </w:r>
      <w:r w:rsidR="006F4688" w:rsidRPr="006F4688">
        <w:rPr>
          <w:rFonts w:ascii="Calibri" w:eastAsia="ＭＳ Ｐゴシック" w:hAnsi="Calibri" w:cs="Calibri"/>
          <w:color w:val="FF0000"/>
        </w:rPr>
        <w:t>j</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The on-board NLU shall be able to resolve ambiguity by the help of the end-user to complete a task. For example:</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USER: “How’s the weather like in Pensacola?”</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lastRenderedPageBreak/>
        <w:t xml:space="preserve">     VA: “In Florida?”</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USER: “In Oklahoma”</w:t>
      </w:r>
    </w:p>
    <w:p w:rsidR="003517C0" w:rsidRPr="002000BA" w:rsidRDefault="003517C0" w:rsidP="00BD5388">
      <w:pPr>
        <w:rPr>
          <w:rFonts w:ascii="Calibri" w:eastAsia="ＭＳ Ｐゴシック" w:hAnsi="Calibri" w:cs="Calibri"/>
        </w:rPr>
      </w:pPr>
    </w:p>
    <w:p w:rsidR="00BD5388" w:rsidRPr="002000BA" w:rsidRDefault="00BD5388" w:rsidP="00BD5388">
      <w:pPr>
        <w:rPr>
          <w:rFonts w:ascii="Calibri" w:eastAsia="ＭＳ Ｐゴシック" w:hAnsi="Calibri" w:cs="Calibri"/>
        </w:rPr>
      </w:pPr>
    </w:p>
    <w:p w:rsidR="00BD5388" w:rsidRPr="006F4688" w:rsidRDefault="00BD5388" w:rsidP="00BD5388">
      <w:pPr>
        <w:rPr>
          <w:rFonts w:ascii="Calibri" w:eastAsia="ＭＳ Ｐゴシック" w:hAnsi="Calibri" w:cs="Calibri"/>
          <w:strike/>
          <w:color w:val="FF0000"/>
          <w:u w:val="single"/>
        </w:rPr>
      </w:pPr>
      <w:r w:rsidRPr="006F4688">
        <w:rPr>
          <w:rFonts w:ascii="Calibri" w:eastAsia="ＭＳ Ｐゴシック" w:hAnsi="Calibri" w:cs="Calibri"/>
          <w:strike/>
          <w:color w:val="FF0000"/>
          <w:u w:val="single"/>
        </w:rPr>
        <w:t>Smart Interaction</w:t>
      </w:r>
      <w:r w:rsidR="006F4688" w:rsidRPr="006F4688">
        <w:rPr>
          <w:rFonts w:ascii="Calibri" w:eastAsia="ＭＳ Ｐゴシック" w:hAnsi="Calibri" w:cs="Calibri" w:hint="eastAsia"/>
          <w:color w:val="FF0000"/>
        </w:rPr>
        <w:t>▲</w:t>
      </w:r>
      <w:r w:rsidR="006F4688" w:rsidRPr="006F4688">
        <w:rPr>
          <w:rFonts w:ascii="Calibri" w:eastAsia="ＭＳ Ｐゴシック" w:hAnsi="Calibri" w:cs="Calibri"/>
          <w:color w:val="FF0000"/>
        </w:rPr>
        <w:t>j</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The on-board NLU shall be able to fill in missing information and remove ambiguous references from the context. For example:</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USER: “What’s the weather like today?”</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VA: “Weather today is sunny with a HI of 95 and a LO of 82”</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**user starts a new session subsequently**</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USER: “What about in Pensacola?”</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VA: “Weather in Pensacola, Oklahoma is partly cloudy with 30% change of rain”</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System understands the context based on the previous command/session context (i.e. weather context) and assumes “Pensacola in Oklahoma” based on command history.</w:t>
      </w:r>
    </w:p>
    <w:p w:rsidR="00BD5388" w:rsidRPr="002000BA" w:rsidRDefault="00BD5388" w:rsidP="00BD5388">
      <w:pPr>
        <w:rPr>
          <w:rFonts w:ascii="Calibri" w:eastAsia="ＭＳ Ｐゴシック" w:hAnsi="Calibri" w:cs="Calibri"/>
        </w:rPr>
      </w:pPr>
    </w:p>
    <w:p w:rsidR="00BD5388" w:rsidRPr="006F4688" w:rsidRDefault="00BD5388" w:rsidP="00BD5388">
      <w:pPr>
        <w:rPr>
          <w:rFonts w:ascii="Calibri" w:eastAsia="ＭＳ Ｐゴシック" w:hAnsi="Calibri" w:cs="Calibri"/>
          <w:strike/>
          <w:color w:val="FF0000"/>
          <w:u w:val="single"/>
        </w:rPr>
      </w:pPr>
      <w:r w:rsidRPr="006F4688">
        <w:rPr>
          <w:rFonts w:ascii="Calibri" w:eastAsia="ＭＳ Ｐゴシック" w:hAnsi="Calibri" w:cs="Calibri"/>
          <w:strike/>
          <w:color w:val="FF0000"/>
          <w:u w:val="single"/>
        </w:rPr>
        <w:t>Partial Recognition</w:t>
      </w:r>
      <w:r w:rsidR="006F4688" w:rsidRPr="006F4688">
        <w:rPr>
          <w:rFonts w:ascii="Calibri" w:eastAsia="ＭＳ Ｐゴシック" w:hAnsi="Calibri" w:cs="Calibri" w:hint="eastAsia"/>
          <w:color w:val="FF0000"/>
        </w:rPr>
        <w:t>▲</w:t>
      </w:r>
      <w:r w:rsidR="006F4688" w:rsidRPr="006F4688">
        <w:rPr>
          <w:rFonts w:ascii="Calibri" w:eastAsia="ＭＳ Ｐゴシック" w:hAnsi="Calibri" w:cs="Calibri"/>
          <w:color w:val="FF0000"/>
        </w:rPr>
        <w:t>j</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The on-board NLU’s ability to handle incomplete commands. The on-board NLU shall be able to understand the intent of a command and provide actions even when command is missing key information. For example:</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USER: “Can you please go to 8777 Platt Road”</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     VA: “Navigating to 8777 Platt Road Saline, Michigan”</w:t>
      </w:r>
    </w:p>
    <w:p w:rsidR="00BD5388" w:rsidRPr="002000BA" w:rsidRDefault="00BD5388" w:rsidP="00BD5388">
      <w:pPr>
        <w:rPr>
          <w:rFonts w:ascii="Calibri" w:eastAsia="ＭＳ Ｐゴシック" w:hAnsi="Calibri" w:cs="Calibri"/>
        </w:rPr>
      </w:pPr>
    </w:p>
    <w:p w:rsidR="00BD5388" w:rsidRPr="002000BA" w:rsidRDefault="00BD5388" w:rsidP="00BD5388">
      <w:pPr>
        <w:rPr>
          <w:rFonts w:ascii="Calibri" w:eastAsia="ＭＳ Ｐゴシック" w:hAnsi="Calibri" w:cs="Calibri"/>
          <w:u w:val="single"/>
        </w:rPr>
      </w:pPr>
      <w:r w:rsidRPr="002000BA">
        <w:rPr>
          <w:rFonts w:ascii="Calibri" w:eastAsia="ＭＳ Ｐゴシック" w:hAnsi="Calibri" w:cs="Calibri"/>
          <w:u w:val="single"/>
        </w:rPr>
        <w:t>Real-time Processing</w:t>
      </w:r>
    </w:p>
    <w:p w:rsidR="00BD5388" w:rsidRPr="002000BA" w:rsidRDefault="00BD5388" w:rsidP="00BD5388">
      <w:pPr>
        <w:rPr>
          <w:rFonts w:ascii="Calibri" w:eastAsia="ＭＳ Ｐゴシック" w:hAnsi="Calibri" w:cs="Calibri"/>
        </w:rPr>
      </w:pPr>
      <w:r w:rsidRPr="002000BA">
        <w:rPr>
          <w:rFonts w:ascii="Calibri" w:eastAsia="ＭＳ Ｐゴシック" w:hAnsi="Calibri" w:cs="Calibri"/>
        </w:rPr>
        <w:t>The on-board NLU shall be capable of processing individual words and/or segments as it is received (in real-time).</w:t>
      </w:r>
    </w:p>
    <w:p w:rsidR="00BD5388" w:rsidRPr="002000BA" w:rsidRDefault="00BD5388" w:rsidP="00BD5388">
      <w:pPr>
        <w:rPr>
          <w:rFonts w:ascii="Calibri" w:eastAsia="ＭＳ Ｐゴシック" w:hAnsi="Calibri" w:cs="Calibri"/>
        </w:rPr>
      </w:pP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Follow-up questions</w:t>
      </w:r>
      <w:r w:rsidR="006F4688" w:rsidRPr="006F4688">
        <w:rPr>
          <w:rFonts w:ascii="Calibri" w:eastAsia="ＭＳ Ｐゴシック" w:hAnsi="Calibri" w:cs="Calibri" w:hint="eastAsia"/>
          <w:color w:val="FF0000"/>
        </w:rPr>
        <w:t>▲</w:t>
      </w:r>
      <w:r w:rsidR="006F4688" w:rsidRPr="006F4688">
        <w:rPr>
          <w:rFonts w:ascii="Calibri" w:eastAsia="ＭＳ Ｐゴシック" w:hAnsi="Calibri" w:cs="Calibri"/>
          <w:color w:val="FF0000"/>
        </w:rPr>
        <w:t>j</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 xml:space="preserve">The NLU should keep references to entities from requests, which can then be used to answer follow up commands. </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Example: “Is Joe’s Pizza still open?” “Joe’s Pizza will close in 45 minutes” “Ok, navigate there”</w:t>
      </w:r>
    </w:p>
    <w:p w:rsidR="00BD5388" w:rsidRPr="006F4688" w:rsidRDefault="00BD5388" w:rsidP="00BD5388">
      <w:pPr>
        <w:rPr>
          <w:rFonts w:ascii="Calibri" w:eastAsia="ＭＳ Ｐゴシック" w:hAnsi="Calibri" w:cs="Calibri"/>
          <w:strike/>
          <w:color w:val="FF0000"/>
        </w:rPr>
      </w:pPr>
      <w:r w:rsidRPr="006F4688">
        <w:rPr>
          <w:rFonts w:ascii="Calibri" w:eastAsia="ＭＳ Ｐゴシック" w:hAnsi="Calibri" w:cs="Calibri"/>
          <w:strike/>
          <w:color w:val="FF0000"/>
        </w:rPr>
        <w:t>Follow-up questions should be supported, even if a limited amount of other commands were being issued in the meanwhile.</w:t>
      </w:r>
    </w:p>
    <w:p w:rsidR="00C6124E" w:rsidRDefault="00C6124E" w:rsidP="00715947">
      <w:pPr>
        <w:rPr>
          <w:rFonts w:ascii="Calibri" w:eastAsia="ＭＳ Ｐゴシック" w:hAnsi="Calibri" w:cs="Calibri"/>
        </w:rPr>
      </w:pPr>
    </w:p>
    <w:p w:rsidR="00BD5388" w:rsidRPr="00BD5388" w:rsidRDefault="00BD5388" w:rsidP="00715947">
      <w:pPr>
        <w:rPr>
          <w:rFonts w:ascii="Calibri" w:eastAsia="ＭＳ Ｐゴシック" w:hAnsi="Calibri" w:cs="Calibri"/>
        </w:rPr>
      </w:pPr>
    </w:p>
    <w:p w:rsidR="0024738B" w:rsidRPr="00A80FB1" w:rsidRDefault="000A1CD3" w:rsidP="006B4E79">
      <w:pPr>
        <w:pStyle w:val="3"/>
        <w:ind w:leftChars="0" w:left="0"/>
        <w:rPr>
          <w:rFonts w:ascii="Calibri" w:eastAsia="ＭＳ Ｐゴシック" w:hAnsi="Calibri" w:cs="Calibri"/>
          <w:strike/>
          <w:color w:val="FF0000"/>
          <w:sz w:val="24"/>
        </w:rPr>
      </w:pPr>
      <w:r w:rsidRPr="00A80FB1">
        <w:rPr>
          <w:rFonts w:ascii="Calibri" w:eastAsia="ＭＳ Ｐゴシック" w:hAnsi="Calibri" w:cs="Calibri"/>
          <w:strike/>
          <w:color w:val="FF0000"/>
          <w:sz w:val="24"/>
        </w:rPr>
        <w:t>10.5</w:t>
      </w:r>
      <w:r w:rsidR="0024738B" w:rsidRPr="00A80FB1">
        <w:rPr>
          <w:rFonts w:ascii="Calibri" w:eastAsia="ＭＳ Ｐゴシック" w:hAnsi="Calibri" w:cs="Calibri"/>
          <w:strike/>
          <w:color w:val="FF0000"/>
          <w:sz w:val="24"/>
        </w:rPr>
        <w:t>.2. Off-board</w:t>
      </w:r>
      <w:r w:rsidR="00D52798" w:rsidRPr="00A80FB1">
        <w:rPr>
          <w:rFonts w:ascii="Calibri" w:eastAsia="ＭＳ Ｐゴシック" w:hAnsi="Calibri" w:cs="Calibri"/>
          <w:strike/>
          <w:color w:val="FF0000"/>
          <w:sz w:val="24"/>
        </w:rPr>
        <w:t xml:space="preserve"> NLU</w:t>
      </w:r>
      <w:r w:rsidR="00A80FB1" w:rsidRPr="00A80FB1">
        <w:rPr>
          <w:rFonts w:ascii="Calibri" w:eastAsia="ＭＳ Ｐゴシック" w:hAnsi="Calibri" w:cs="Calibri" w:hint="eastAsia"/>
          <w:color w:val="FF0000"/>
          <w:sz w:val="24"/>
        </w:rPr>
        <w:t xml:space="preserve">　</w:t>
      </w:r>
      <w:r w:rsidR="00A80FB1" w:rsidRPr="00A80FB1">
        <w:rPr>
          <w:rFonts w:ascii="ＭＳ 明朝" w:eastAsia="ＭＳ 明朝" w:hAnsi="ＭＳ 明朝" w:cs="ＭＳ 明朝" w:hint="eastAsia"/>
          <w:color w:val="FF0000"/>
          <w:sz w:val="24"/>
        </w:rPr>
        <w:t>▲</w:t>
      </w:r>
      <w:proofErr w:type="spellStart"/>
      <w:r w:rsidR="00A80FB1" w:rsidRPr="00A80FB1">
        <w:rPr>
          <w:rFonts w:ascii="ＭＳ 明朝" w:eastAsia="ＭＳ 明朝" w:hAnsi="ＭＳ 明朝" w:cs="ＭＳ 明朝"/>
          <w:color w:val="FF0000"/>
          <w:sz w:val="24"/>
        </w:rPr>
        <w:t>aab</w:t>
      </w:r>
      <w:proofErr w:type="spellEnd"/>
    </w:p>
    <w:p w:rsidR="00CD0BFA" w:rsidRPr="00A80FB1" w:rsidRDefault="00CD0BFA" w:rsidP="00CD0BFA">
      <w:pPr>
        <w:rPr>
          <w:rFonts w:ascii="Calibri" w:eastAsia="ＭＳ Ｐゴシック" w:hAnsi="Calibri" w:cs="Calibri"/>
          <w:strike/>
          <w:color w:val="FF0000"/>
        </w:rPr>
      </w:pPr>
    </w:p>
    <w:p w:rsidR="00CD0BFA" w:rsidRPr="00A80FB1" w:rsidRDefault="00CD0BFA" w:rsidP="00CD0BFA">
      <w:pPr>
        <w:rPr>
          <w:rFonts w:ascii="Calibri" w:eastAsia="ＭＳ Ｐゴシック" w:hAnsi="Calibri" w:cs="Calibri"/>
          <w:strike/>
          <w:color w:val="FF0000"/>
        </w:rPr>
      </w:pPr>
      <w:r w:rsidRPr="00A80FB1">
        <w:rPr>
          <w:rFonts w:ascii="Calibri" w:eastAsia="ＭＳ Ｐゴシック" w:hAnsi="Calibri" w:cs="Calibri"/>
          <w:strike/>
          <w:color w:val="FF0000"/>
        </w:rPr>
        <w:t>Hybrid</w:t>
      </w:r>
      <w:r w:rsidRPr="00A80FB1">
        <w:rPr>
          <w:rFonts w:ascii="Calibri" w:eastAsia="ＭＳ Ｐゴシック" w:hAnsi="Calibri" w:cs="Calibri"/>
          <w:strike/>
          <w:color w:val="FF0000"/>
        </w:rPr>
        <w:t>音声認識の対応仕向けにおいて、サーバとの通信が可能な状態においては、</w:t>
      </w:r>
      <w:r w:rsidRPr="00A80FB1">
        <w:rPr>
          <w:rFonts w:ascii="Calibri" w:eastAsia="ＭＳ Ｐゴシック" w:hAnsi="Calibri" w:cs="Calibri"/>
          <w:strike/>
          <w:color w:val="FF0000"/>
        </w:rPr>
        <w:t>Off-board</w:t>
      </w:r>
      <w:r w:rsidRPr="00A80FB1">
        <w:rPr>
          <w:rFonts w:ascii="Calibri" w:eastAsia="ＭＳ Ｐゴシック" w:hAnsi="Calibri" w:cs="Calibri"/>
          <w:strike/>
          <w:color w:val="FF0000"/>
        </w:rPr>
        <w:t>で</w:t>
      </w:r>
      <w:r w:rsidR="002F5462" w:rsidRPr="00A80FB1">
        <w:rPr>
          <w:rFonts w:ascii="Calibri" w:eastAsia="ＭＳ Ｐゴシック" w:hAnsi="Calibri" w:cs="Calibri" w:hint="eastAsia"/>
          <w:strike/>
          <w:color w:val="FF0000"/>
        </w:rPr>
        <w:t>も</w:t>
      </w:r>
      <w:r w:rsidRPr="00A80FB1">
        <w:rPr>
          <w:rFonts w:ascii="Calibri" w:eastAsia="ＭＳ Ｐゴシック" w:hAnsi="Calibri" w:cs="Calibri"/>
          <w:strike/>
          <w:color w:val="FF0000"/>
        </w:rPr>
        <w:t>自然言語理解に対応する。</w:t>
      </w:r>
      <w:bookmarkStart w:id="0" w:name="_GoBack"/>
      <w:bookmarkEnd w:id="0"/>
    </w:p>
    <w:p w:rsidR="00CD0BFA" w:rsidRPr="00A80FB1" w:rsidRDefault="00CD0BFA" w:rsidP="00CD0BFA">
      <w:pPr>
        <w:rPr>
          <w:rFonts w:ascii="Calibri" w:eastAsia="ＭＳ Ｐゴシック" w:hAnsi="Calibri" w:cs="Calibri"/>
          <w:strike/>
          <w:color w:val="FF0000"/>
        </w:rPr>
      </w:pPr>
    </w:p>
    <w:p w:rsidR="00CD0BFA" w:rsidRPr="00A80FB1" w:rsidRDefault="00CD0BFA" w:rsidP="00CD0BFA">
      <w:pPr>
        <w:rPr>
          <w:rFonts w:ascii="Calibri" w:eastAsia="ＭＳ Ｐゴシック" w:hAnsi="Calibri" w:cs="Calibri"/>
          <w:strike/>
          <w:color w:val="FF0000"/>
        </w:rPr>
      </w:pPr>
      <w:r w:rsidRPr="00A80FB1">
        <w:rPr>
          <w:rFonts w:ascii="Calibri" w:eastAsia="ＭＳ Ｐゴシック" w:hAnsi="Calibri" w:cs="Calibri"/>
          <w:strike/>
          <w:color w:val="FF0000"/>
        </w:rPr>
        <w:t xml:space="preserve">In case off-board voice recognition is supported, Off-board NLU shall be used as far as data connection is available. </w:t>
      </w:r>
    </w:p>
    <w:p w:rsidR="00E36C8B" w:rsidRPr="00CD0BFA" w:rsidRDefault="00E36C8B" w:rsidP="00CD0BFA">
      <w:pPr>
        <w:rPr>
          <w:rFonts w:ascii="Calibri" w:eastAsia="ＭＳ Ｐゴシック" w:hAnsi="Calibri" w:cs="Calibri"/>
        </w:rPr>
      </w:pPr>
    </w:p>
    <w:sectPr w:rsidR="00E36C8B" w:rsidRPr="00CD0BFA" w:rsidSect="00551F84">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54E0" w:rsidRDefault="008854E0" w:rsidP="00715947">
      <w:r>
        <w:separator/>
      </w:r>
    </w:p>
  </w:endnote>
  <w:endnote w:type="continuationSeparator" w:id="0">
    <w:p w:rsidR="008854E0" w:rsidRDefault="008854E0" w:rsidP="00715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F84" w:rsidRDefault="00551F84">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F84" w:rsidRDefault="00551F84">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F84" w:rsidRDefault="00551F84" w:rsidP="00551F84">
    <w:pPr>
      <w:pStyle w:val="a5"/>
    </w:pPr>
  </w:p>
  <w:p w:rsidR="00551F84" w:rsidRDefault="00551F8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54E0" w:rsidRDefault="008854E0" w:rsidP="00715947">
      <w:r>
        <w:separator/>
      </w:r>
    </w:p>
  </w:footnote>
  <w:footnote w:type="continuationSeparator" w:id="0">
    <w:p w:rsidR="008854E0" w:rsidRDefault="008854E0" w:rsidP="00715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F84" w:rsidRDefault="00551F84" w:rsidP="00551F84">
    <w:pPr>
      <w:pStyle w:val="a3"/>
      <w:jc w:val="left"/>
      <w:rPr>
        <w:rFonts w:ascii="Arial" w:hAnsi="Arial" w:cs="Arial"/>
        <w:color w:val="000000"/>
        <w:sz w:val="20"/>
      </w:rPr>
    </w:pPr>
    <w:bookmarkStart w:id="1" w:name="aliash1HeaderEvenPages"/>
    <w:r w:rsidRPr="00551F84">
      <w:rPr>
        <w:rFonts w:ascii="Wingdings" w:hAnsi="Wingdings"/>
        <w:b/>
        <w:color w:val="FFFF00"/>
        <w:sz w:val="20"/>
      </w:rPr>
      <w:t></w:t>
    </w:r>
    <w:r w:rsidRPr="00551F84">
      <w:rPr>
        <w:rFonts w:ascii="Wingdings" w:hAnsi="Wingdings"/>
        <w:b/>
        <w:color w:val="FFFF00"/>
        <w:sz w:val="20"/>
      </w:rPr>
      <w:t></w:t>
    </w:r>
    <w:r w:rsidRPr="00551F84">
      <w:rPr>
        <w:rFonts w:ascii="Arial" w:hAnsi="Arial" w:cs="Arial" w:hint="eastAsia"/>
        <w:color w:val="000000"/>
        <w:sz w:val="20"/>
      </w:rPr>
      <w:t xml:space="preserve">PROTECTED </w:t>
    </w:r>
    <w:r w:rsidRPr="00551F84">
      <w:rPr>
        <w:rFonts w:ascii="Arial" w:hAnsi="Arial" w:cs="Arial" w:hint="eastAsia"/>
        <w:color w:val="000000"/>
        <w:sz w:val="20"/>
      </w:rPr>
      <w:t>関係者外秘</w:t>
    </w:r>
  </w:p>
  <w:bookmarkEnd w:id="1"/>
  <w:p w:rsidR="00551F84" w:rsidRDefault="00551F84">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F84" w:rsidRDefault="00551F84" w:rsidP="00551F84">
    <w:pPr>
      <w:pStyle w:val="a3"/>
      <w:jc w:val="left"/>
      <w:rPr>
        <w:rFonts w:ascii="Arial" w:hAnsi="Arial" w:cs="Arial"/>
        <w:color w:val="000000"/>
        <w:sz w:val="20"/>
      </w:rPr>
    </w:pPr>
    <w:bookmarkStart w:id="2" w:name="aliash1HeaderPrimary"/>
    <w:r w:rsidRPr="00551F84">
      <w:rPr>
        <w:rFonts w:ascii="Wingdings" w:hAnsi="Wingdings"/>
        <w:b/>
        <w:color w:val="FFFF00"/>
        <w:sz w:val="20"/>
      </w:rPr>
      <w:t></w:t>
    </w:r>
    <w:r w:rsidRPr="00551F84">
      <w:rPr>
        <w:rFonts w:ascii="Wingdings" w:hAnsi="Wingdings"/>
        <w:b/>
        <w:color w:val="FFFF00"/>
        <w:sz w:val="20"/>
      </w:rPr>
      <w:t></w:t>
    </w:r>
    <w:r w:rsidRPr="00551F84">
      <w:rPr>
        <w:rFonts w:ascii="Arial" w:hAnsi="Arial" w:cs="Arial" w:hint="eastAsia"/>
        <w:color w:val="000000"/>
        <w:sz w:val="20"/>
      </w:rPr>
      <w:t xml:space="preserve">PROTECTED </w:t>
    </w:r>
    <w:r w:rsidRPr="00551F84">
      <w:rPr>
        <w:rFonts w:ascii="Arial" w:hAnsi="Arial" w:cs="Arial" w:hint="eastAsia"/>
        <w:color w:val="000000"/>
        <w:sz w:val="20"/>
      </w:rPr>
      <w:t>関係者外秘</w:t>
    </w:r>
  </w:p>
  <w:bookmarkEnd w:id="2"/>
  <w:p w:rsidR="00551F84" w:rsidRDefault="00551F84">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F84" w:rsidRDefault="00551F84" w:rsidP="00551F84">
    <w:pPr>
      <w:pStyle w:val="a3"/>
      <w:jc w:val="left"/>
      <w:rPr>
        <w:rFonts w:ascii="Arial" w:hAnsi="Arial" w:cs="Arial"/>
        <w:color w:val="000000"/>
        <w:sz w:val="20"/>
      </w:rPr>
    </w:pPr>
    <w:bookmarkStart w:id="3" w:name="aliash1HeaderFirstPage"/>
    <w:r w:rsidRPr="00551F84">
      <w:rPr>
        <w:rFonts w:ascii="Wingdings" w:hAnsi="Wingdings"/>
        <w:b/>
        <w:color w:val="FFFF00"/>
        <w:sz w:val="20"/>
      </w:rPr>
      <w:t></w:t>
    </w:r>
    <w:r w:rsidRPr="00551F84">
      <w:rPr>
        <w:rFonts w:ascii="Wingdings" w:hAnsi="Wingdings"/>
        <w:b/>
        <w:color w:val="FFFF00"/>
        <w:sz w:val="20"/>
      </w:rPr>
      <w:t></w:t>
    </w:r>
    <w:r w:rsidRPr="00551F84">
      <w:rPr>
        <w:rFonts w:ascii="Arial" w:hAnsi="Arial" w:cs="Arial" w:hint="eastAsia"/>
        <w:color w:val="000000"/>
        <w:sz w:val="20"/>
      </w:rPr>
      <w:t xml:space="preserve">PROTECTED </w:t>
    </w:r>
    <w:r w:rsidRPr="00551F84">
      <w:rPr>
        <w:rFonts w:ascii="Arial" w:hAnsi="Arial" w:cs="Arial" w:hint="eastAsia"/>
        <w:color w:val="000000"/>
        <w:sz w:val="20"/>
      </w:rPr>
      <w:t>関係者外秘</w:t>
    </w:r>
  </w:p>
  <w:bookmarkEnd w:id="3"/>
  <w:p w:rsidR="00551F84" w:rsidRDefault="00551F8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E4544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4583007A"/>
    <w:multiLevelType w:val="hybridMultilevel"/>
    <w:tmpl w:val="D872226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49FA3C75"/>
    <w:multiLevelType w:val="hybridMultilevel"/>
    <w:tmpl w:val="33D84712"/>
    <w:lvl w:ilvl="0" w:tplc="80EA357E">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EFA8998A">
      <w:start w:val="1"/>
      <w:numFmt w:val="upperRoman"/>
      <w:lvlText w:val="%3."/>
      <w:lvlJc w:val="left"/>
      <w:pPr>
        <w:ind w:left="1560" w:hanging="72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E6837DC"/>
    <w:multiLevelType w:val="hybridMultilevel"/>
    <w:tmpl w:val="624A2EF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dirty"/>
  <w:defaultTabStop w:val="840"/>
  <w:evenAndOddHeaders/>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947"/>
    <w:rsid w:val="00045D7A"/>
    <w:rsid w:val="000844AF"/>
    <w:rsid w:val="000A1CD3"/>
    <w:rsid w:val="002000BA"/>
    <w:rsid w:val="002017B6"/>
    <w:rsid w:val="0024738B"/>
    <w:rsid w:val="002A20F3"/>
    <w:rsid w:val="002F5462"/>
    <w:rsid w:val="00311C9B"/>
    <w:rsid w:val="003517C0"/>
    <w:rsid w:val="00445139"/>
    <w:rsid w:val="005430B3"/>
    <w:rsid w:val="00545DFA"/>
    <w:rsid w:val="00551F84"/>
    <w:rsid w:val="006B2AFF"/>
    <w:rsid w:val="006B4E79"/>
    <w:rsid w:val="006C261F"/>
    <w:rsid w:val="006F4688"/>
    <w:rsid w:val="00715947"/>
    <w:rsid w:val="00761BF1"/>
    <w:rsid w:val="008854E0"/>
    <w:rsid w:val="008D7709"/>
    <w:rsid w:val="00982EB9"/>
    <w:rsid w:val="00A722E1"/>
    <w:rsid w:val="00A80FB1"/>
    <w:rsid w:val="00AB6934"/>
    <w:rsid w:val="00B25E12"/>
    <w:rsid w:val="00BD48C8"/>
    <w:rsid w:val="00BD5388"/>
    <w:rsid w:val="00C6124E"/>
    <w:rsid w:val="00CB0E39"/>
    <w:rsid w:val="00CD0BFA"/>
    <w:rsid w:val="00D52798"/>
    <w:rsid w:val="00D8536E"/>
    <w:rsid w:val="00D875A6"/>
    <w:rsid w:val="00E25EA0"/>
    <w:rsid w:val="00E36C8B"/>
    <w:rsid w:val="00EE1801"/>
    <w:rsid w:val="00EF6B13"/>
    <w:rsid w:val="00F252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5C4AF5C"/>
  <w15:docId w15:val="{BE54A2C3-B258-44C3-B328-2B7D1213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15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2017B6"/>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6B4E79"/>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15947"/>
    <w:rPr>
      <w:rFonts w:asciiTheme="majorHAnsi" w:eastAsiaTheme="majorEastAsia" w:hAnsiTheme="majorHAnsi" w:cstheme="majorBidi"/>
      <w:sz w:val="24"/>
      <w:szCs w:val="24"/>
    </w:rPr>
  </w:style>
  <w:style w:type="paragraph" w:styleId="a3">
    <w:name w:val="header"/>
    <w:basedOn w:val="a"/>
    <w:link w:val="a4"/>
    <w:uiPriority w:val="99"/>
    <w:unhideWhenUsed/>
    <w:rsid w:val="00715947"/>
    <w:pPr>
      <w:tabs>
        <w:tab w:val="center" w:pos="4252"/>
        <w:tab w:val="right" w:pos="8504"/>
      </w:tabs>
      <w:snapToGrid w:val="0"/>
    </w:pPr>
  </w:style>
  <w:style w:type="character" w:customStyle="1" w:styleId="a4">
    <w:name w:val="ヘッダー (文字)"/>
    <w:basedOn w:val="a0"/>
    <w:link w:val="a3"/>
    <w:uiPriority w:val="99"/>
    <w:rsid w:val="00715947"/>
  </w:style>
  <w:style w:type="paragraph" w:styleId="a5">
    <w:name w:val="footer"/>
    <w:basedOn w:val="a"/>
    <w:link w:val="a6"/>
    <w:uiPriority w:val="99"/>
    <w:unhideWhenUsed/>
    <w:rsid w:val="00715947"/>
    <w:pPr>
      <w:tabs>
        <w:tab w:val="center" w:pos="4252"/>
        <w:tab w:val="right" w:pos="8504"/>
      </w:tabs>
      <w:snapToGrid w:val="0"/>
    </w:pPr>
  </w:style>
  <w:style w:type="character" w:customStyle="1" w:styleId="a6">
    <w:name w:val="フッター (文字)"/>
    <w:basedOn w:val="a0"/>
    <w:link w:val="a5"/>
    <w:uiPriority w:val="99"/>
    <w:rsid w:val="00715947"/>
  </w:style>
  <w:style w:type="paragraph" w:styleId="a7">
    <w:name w:val="Balloon Text"/>
    <w:basedOn w:val="a"/>
    <w:link w:val="a8"/>
    <w:uiPriority w:val="99"/>
    <w:semiHidden/>
    <w:unhideWhenUsed/>
    <w:rsid w:val="00D8536E"/>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D8536E"/>
    <w:rPr>
      <w:rFonts w:asciiTheme="majorHAnsi" w:eastAsiaTheme="majorEastAsia" w:hAnsiTheme="majorHAnsi" w:cstheme="majorBidi"/>
      <w:sz w:val="18"/>
      <w:szCs w:val="18"/>
    </w:rPr>
  </w:style>
  <w:style w:type="paragraph" w:styleId="a9">
    <w:name w:val="List Paragraph"/>
    <w:basedOn w:val="a"/>
    <w:uiPriority w:val="34"/>
    <w:qFormat/>
    <w:rsid w:val="00761BF1"/>
    <w:pPr>
      <w:ind w:leftChars="400" w:left="840"/>
    </w:pPr>
  </w:style>
  <w:style w:type="character" w:customStyle="1" w:styleId="20">
    <w:name w:val="見出し 2 (文字)"/>
    <w:basedOn w:val="a0"/>
    <w:link w:val="2"/>
    <w:uiPriority w:val="9"/>
    <w:rsid w:val="002017B6"/>
    <w:rPr>
      <w:rFonts w:asciiTheme="majorHAnsi" w:eastAsiaTheme="majorEastAsia" w:hAnsiTheme="majorHAnsi" w:cstheme="majorBidi"/>
    </w:rPr>
  </w:style>
  <w:style w:type="character" w:customStyle="1" w:styleId="30">
    <w:name w:val="見出し 3 (文字)"/>
    <w:basedOn w:val="a0"/>
    <w:link w:val="3"/>
    <w:uiPriority w:val="9"/>
    <w:rsid w:val="006B4E79"/>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248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985d08d1-f99f-41ad-a60e-195f059f469e" xsi:nil="true"/>
    <lcf76f155ced4ddcb4097134ff3c332f xmlns="985d08d1-f99f-41ad-a60e-195f059f469e">
      <Terms xmlns="http://schemas.microsoft.com/office/infopath/2007/PartnerControls"/>
    </lcf76f155ced4ddcb4097134ff3c332f>
    <TaxCatchAll xmlns="d9dc673b-9e34-4001-b69a-8484e8c1b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e2ae32e79321dd6fbb4046f37f40fd30">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475978e238be914c0df39746698a82f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3F3ADE-A099-43C8-95AB-2D3FD318E4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D1FB10-FE90-4D59-8D56-482FF2C44C8E}">
  <ds:schemaRefs>
    <ds:schemaRef ds:uri="http://schemas.microsoft.com/sharepoint/v3/contenttype/forms"/>
  </ds:schemaRefs>
</ds:datastoreItem>
</file>

<file path=customXml/itemProps3.xml><?xml version="1.0" encoding="utf-8"?>
<ds:datastoreItem xmlns:ds="http://schemas.openxmlformats.org/officeDocument/2006/customXml" ds:itemID="{8D89E366-4689-4C2C-B411-BAD7287F8A67}"/>
</file>

<file path=docProps/app.xml><?xml version="1.0" encoding="utf-8"?>
<Properties xmlns="http://schemas.openxmlformats.org/officeDocument/2006/extended-properties" xmlns:vt="http://schemas.openxmlformats.org/officeDocument/2006/docPropsVTypes">
  <Template>Normal.dotm</Template>
  <TotalTime>17</TotalTime>
  <Pages>2</Pages>
  <Words>551</Words>
  <Characters>3142</Characters>
  <Application>Microsoft Office Word</Application>
  <DocSecurity>0</DocSecurity>
  <Lines>26</Lines>
  <Paragraphs>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トヨタ自動車</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11F2G鈴木秀</dc:creator>
  <cp:lastModifiedBy>Terada, Masatoshi/寺田 聖敏</cp:lastModifiedBy>
  <cp:revision>4</cp:revision>
  <cp:lastPrinted>2019-03-28T04:53:00Z</cp:lastPrinted>
  <dcterms:created xsi:type="dcterms:W3CDTF">2020-03-03T20:15:00Z</dcterms:created>
  <dcterms:modified xsi:type="dcterms:W3CDTF">2022-07-26T09:12:00Z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4d387340-5bc3-4df6-9993-8ae0394b3b2c</vt:lpwstr>
  </property>
  <property fmtid="{D5CDD505-2E9C-101B-9397-08002B2CF9AE}" pid="3" name="ToyotaClassification">
    <vt:lpwstr>PROTECTED</vt:lpwstr>
  </property>
  <property fmtid="{D5CDD505-2E9C-101B-9397-08002B2CF9AE}" pid="4" name="ToyotaVisualMarkings">
    <vt:lpwstr>Top Left</vt:lpwstr>
  </property>
  <property fmtid="{D5CDD505-2E9C-101B-9397-08002B2CF9AE}" pid="5" name="ContentTypeId">
    <vt:lpwstr>0x01010025F83E827035304DBCB4799EFCB2469A</vt:lpwstr>
  </property>
  <property fmtid="{D5CDD505-2E9C-101B-9397-08002B2CF9AE}" pid="6" name="MediaServiceImageTags">
    <vt:lpwstr/>
  </property>
</Properties>
</file>