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EFD" w:rsidRPr="00AB1165" w:rsidRDefault="00AB1165" w:rsidP="00F31FDC">
      <w:pPr>
        <w:pStyle w:val="berschrift1"/>
        <w:spacing w:after="480"/>
        <w:rPr>
          <w:shd w:val="clear" w:color="auto" w:fill="FFFFFF"/>
          <w:lang w:val="en-GB"/>
        </w:rPr>
      </w:pPr>
      <w:r w:rsidRPr="00AB1165">
        <w:rPr>
          <w:shd w:val="clear" w:color="auto" w:fill="FFFFFF"/>
          <w:lang w:val="en-GB"/>
        </w:rPr>
        <w:t>Milestones</w:t>
      </w:r>
    </w:p>
    <w:p w:rsidR="00E36EFD" w:rsidRPr="00AB1165" w:rsidRDefault="00E36EFD" w:rsidP="00E36EFD">
      <w:p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The object of the game is to place the Scout events in the correct historical order.</w:t>
      </w:r>
    </w:p>
    <w:p w:rsidR="00E36EFD" w:rsidRPr="00AB1165" w:rsidRDefault="00E36EFD" w:rsidP="00E36EFD">
      <w:p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To do this, place the cards in the correct ascending order next to each other.</w:t>
      </w:r>
    </w:p>
    <w:p w:rsidR="00E36EFD" w:rsidRPr="00AB1165" w:rsidRDefault="00E36EFD" w:rsidP="00E36EFD">
      <w:p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To verify the solution, a special component has to be connected at each end of the row of cards. If the order of cards is correct, an optical </w:t>
      </w:r>
      <w:r w:rsidR="00C01FA6"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(</w:t>
      </w: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or acoustic</w:t>
      </w:r>
      <w:r w:rsidR="00C01FA6"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)</w:t>
      </w: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signal will be seen </w:t>
      </w:r>
      <w:r w:rsidR="00C01FA6"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(</w:t>
      </w: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or heard</w:t>
      </w:r>
      <w:r w:rsidR="00C01FA6"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)</w:t>
      </w:r>
      <w:r w:rsidRPr="00AB1165">
        <w:rPr>
          <w:rFonts w:ascii="Arial" w:hAnsi="Arial" w:cs="Arial"/>
          <w:sz w:val="21"/>
          <w:szCs w:val="21"/>
          <w:shd w:val="clear" w:color="auto" w:fill="FFFFFF"/>
          <w:lang w:val="en-GB"/>
        </w:rPr>
        <w:t>.</w:t>
      </w:r>
    </w:p>
    <w:p w:rsidR="00E36EFD" w:rsidRPr="00AB1165" w:rsidRDefault="00E36EFD" w:rsidP="00E36EFD">
      <w:pPr>
        <w:pStyle w:val="berschrift2"/>
        <w:rPr>
          <w:b/>
          <w:shd w:val="clear" w:color="auto" w:fill="FFFFFF"/>
          <w:lang w:val="en-GB"/>
        </w:rPr>
      </w:pPr>
      <w:r w:rsidRPr="00AB1165">
        <w:rPr>
          <w:b/>
          <w:shd w:val="clear" w:color="auto" w:fill="FFFFFF"/>
          <w:lang w:val="en-GB"/>
        </w:rPr>
        <w:t>Dates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1857-02-22</w:t>
      </w:r>
      <w:r w:rsidRPr="00AB1165">
        <w:rPr>
          <w:lang w:val="en-GB"/>
        </w:rPr>
        <w:tab/>
        <w:t xml:space="preserve">Robert Stephenson Smyth </w:t>
      </w:r>
      <w:r w:rsidR="00E60D37" w:rsidRPr="00AB1165">
        <w:rPr>
          <w:lang w:val="en-GB"/>
        </w:rPr>
        <w:t>Baden-</w:t>
      </w:r>
      <w:r w:rsidRPr="00AB1165">
        <w:rPr>
          <w:lang w:val="en-GB"/>
        </w:rPr>
        <w:t>Powell’s date of birth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1889-02-22</w:t>
      </w:r>
      <w:r w:rsidRPr="00AB1165">
        <w:rPr>
          <w:lang w:val="en-GB"/>
        </w:rPr>
        <w:tab/>
      </w:r>
      <w:proofErr w:type="spellStart"/>
      <w:r w:rsidRPr="00AB1165">
        <w:rPr>
          <w:lang w:val="en-GB"/>
        </w:rPr>
        <w:t>Olave</w:t>
      </w:r>
      <w:proofErr w:type="spellEnd"/>
      <w:r w:rsidRPr="00AB1165">
        <w:rPr>
          <w:lang w:val="en-GB"/>
        </w:rPr>
        <w:t xml:space="preserve"> St. Clair Soames’s date of birth (B</w:t>
      </w:r>
      <w:r w:rsidR="00E60D37" w:rsidRPr="00AB1165">
        <w:rPr>
          <w:lang w:val="en-GB"/>
        </w:rPr>
        <w:t>-</w:t>
      </w:r>
      <w:r w:rsidRPr="00AB1165">
        <w:rPr>
          <w:lang w:val="en-GB"/>
        </w:rPr>
        <w:t>P’s wife)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1907-08-01</w:t>
      </w:r>
      <w:r w:rsidRPr="00AB1165">
        <w:rPr>
          <w:lang w:val="en-GB"/>
        </w:rPr>
        <w:tab/>
        <w:t>Experimental camp auf „</w:t>
      </w:r>
      <w:proofErr w:type="spellStart"/>
      <w:r w:rsidRPr="00AB1165">
        <w:rPr>
          <w:lang w:val="en-GB"/>
        </w:rPr>
        <w:t>Brownsea</w:t>
      </w:r>
      <w:proofErr w:type="spellEnd"/>
      <w:r w:rsidRPr="00AB1165">
        <w:rPr>
          <w:lang w:val="en-GB"/>
        </w:rPr>
        <w:t xml:space="preserve"> Island“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1908</w:t>
      </w:r>
      <w:r w:rsidRPr="00AB1165">
        <w:rPr>
          <w:lang w:val="en-GB"/>
        </w:rPr>
        <w:tab/>
        <w:t>Release of the first part of "Scouting for Boys"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1910</w:t>
      </w:r>
      <w:r w:rsidRPr="00AB1165">
        <w:rPr>
          <w:lang w:val="en-GB"/>
        </w:rPr>
        <w:tab/>
        <w:t>Foundation of the Girl Guides by Agnes Baden-Powell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1916</w:t>
      </w:r>
      <w:r w:rsidRPr="00AB1165">
        <w:rPr>
          <w:lang w:val="en-GB"/>
        </w:rPr>
        <w:tab/>
        <w:t>Foundation of Cub</w:t>
      </w:r>
      <w:r w:rsidR="00952A98" w:rsidRPr="00AB1165">
        <w:rPr>
          <w:lang w:val="en-GB"/>
        </w:rPr>
        <w:t xml:space="preserve"> </w:t>
      </w:r>
      <w:r w:rsidRPr="00AB1165">
        <w:rPr>
          <w:lang w:val="en-GB"/>
        </w:rPr>
        <w:t>s</w:t>
      </w:r>
      <w:r w:rsidR="00F04E37" w:rsidRPr="00AB1165">
        <w:rPr>
          <w:lang w:val="en-GB"/>
        </w:rPr>
        <w:t>couts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1919</w:t>
      </w:r>
      <w:r w:rsidRPr="00AB1165">
        <w:rPr>
          <w:lang w:val="en-GB"/>
        </w:rPr>
        <w:tab/>
        <w:t xml:space="preserve">Opening of Gilwell Park as a Scout Training </w:t>
      </w:r>
      <w:proofErr w:type="spellStart"/>
      <w:r w:rsidRPr="00AB1165">
        <w:rPr>
          <w:lang w:val="en-GB"/>
        </w:rPr>
        <w:t>Center</w:t>
      </w:r>
      <w:proofErr w:type="spellEnd"/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1920</w:t>
      </w:r>
      <w:r w:rsidRPr="00AB1165">
        <w:rPr>
          <w:lang w:val="en-GB"/>
        </w:rPr>
        <w:tab/>
        <w:t>First Jamboree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1923</w:t>
      </w:r>
      <w:r w:rsidRPr="00AB1165">
        <w:rPr>
          <w:lang w:val="en-GB"/>
        </w:rPr>
        <w:tab/>
        <w:t>Opening</w:t>
      </w:r>
      <w:r w:rsidRPr="00AB1165">
        <w:rPr>
          <w:rFonts w:ascii="inherit" w:eastAsia="Times New Roman" w:hAnsi="inherit" w:cs="Courier New"/>
          <w:sz w:val="20"/>
          <w:szCs w:val="20"/>
          <w:lang w:val="en-GB" w:eastAsia="en-GB"/>
        </w:rPr>
        <w:t xml:space="preserve"> </w:t>
      </w:r>
      <w:r w:rsidRPr="00AB1165">
        <w:rPr>
          <w:lang w:val="en-GB"/>
        </w:rPr>
        <w:t xml:space="preserve">of the Kandersteg International Scout </w:t>
      </w:r>
      <w:proofErr w:type="spellStart"/>
      <w:r w:rsidRPr="00AB1165">
        <w:rPr>
          <w:lang w:val="en-GB"/>
        </w:rPr>
        <w:t>Center</w:t>
      </w:r>
      <w:proofErr w:type="spellEnd"/>
      <w:r w:rsidRPr="00AB1165">
        <w:rPr>
          <w:lang w:val="en-GB"/>
        </w:rPr>
        <w:t xml:space="preserve"> (KISC)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1928</w:t>
      </w:r>
      <w:r w:rsidRPr="00AB1165">
        <w:rPr>
          <w:lang w:val="en-GB"/>
        </w:rPr>
        <w:tab/>
        <w:t>Foundation of the World Association of Girl Guides and Girl Scouts (WAGGGS)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1931</w:t>
      </w:r>
      <w:r w:rsidRPr="00AB1165">
        <w:rPr>
          <w:lang w:val="en-GB"/>
        </w:rPr>
        <w:tab/>
        <w:t>1st World Rover Moot in Kandersteg, Switzerland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1933</w:t>
      </w:r>
      <w:r w:rsidRPr="00AB1165">
        <w:rPr>
          <w:lang w:val="en-GB"/>
        </w:rPr>
        <w:tab/>
        <w:t>World Jamboree in Hungary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1941-01-08</w:t>
      </w:r>
      <w:r w:rsidRPr="00AB1165">
        <w:rPr>
          <w:lang w:val="en-GB"/>
        </w:rPr>
        <w:tab/>
        <w:t xml:space="preserve">Baden-Powell dies in </w:t>
      </w:r>
      <w:proofErr w:type="spellStart"/>
      <w:r w:rsidRPr="00AB1165">
        <w:rPr>
          <w:lang w:val="en-GB"/>
        </w:rPr>
        <w:t>Paxtu</w:t>
      </w:r>
      <w:proofErr w:type="spellEnd"/>
      <w:r w:rsidRPr="00AB1165">
        <w:rPr>
          <w:lang w:val="en-GB"/>
        </w:rPr>
        <w:t xml:space="preserve">, </w:t>
      </w:r>
      <w:proofErr w:type="spellStart"/>
      <w:r w:rsidRPr="00AB1165">
        <w:rPr>
          <w:lang w:val="en-GB"/>
        </w:rPr>
        <w:t>Nyeri</w:t>
      </w:r>
      <w:proofErr w:type="spellEnd"/>
      <w:r w:rsidRPr="00AB1165">
        <w:rPr>
          <w:lang w:val="en-GB"/>
        </w:rPr>
        <w:t>, Kenya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1950</w:t>
      </w:r>
      <w:r w:rsidRPr="00AB1165">
        <w:rPr>
          <w:lang w:val="en-GB"/>
        </w:rPr>
        <w:tab/>
        <w:t>There are 5 million members in 50 countries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1957</w:t>
      </w:r>
      <w:r w:rsidRPr="00AB1165">
        <w:rPr>
          <w:lang w:val="en-GB"/>
        </w:rPr>
        <w:tab/>
        <w:t>First Jamboree on the Air (JOTA)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1959</w:t>
      </w:r>
      <w:r w:rsidRPr="00AB1165">
        <w:rPr>
          <w:lang w:val="en-GB"/>
        </w:rPr>
        <w:tab/>
        <w:t>World Jamboree, Philippines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1968-05-01</w:t>
      </w:r>
      <w:r w:rsidRPr="00AB1165">
        <w:rPr>
          <w:lang w:val="en-GB"/>
        </w:rPr>
        <w:tab/>
        <w:t>Relocation of the World Scout Bureau to Geneva, Switzerland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1971</w:t>
      </w:r>
      <w:r w:rsidRPr="00AB1165">
        <w:rPr>
          <w:lang w:val="en-GB"/>
        </w:rPr>
        <w:tab/>
        <w:t>First World Scout Youth Forum (WSYF) in Tokyo, Japan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1985-07-15</w:t>
      </w:r>
      <w:r w:rsidRPr="00AB1165">
        <w:rPr>
          <w:lang w:val="en-GB"/>
        </w:rPr>
        <w:tab/>
        <w:t>World Scout Conference in Munich, Germany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1996</w:t>
      </w:r>
      <w:r w:rsidRPr="00AB1165">
        <w:rPr>
          <w:lang w:val="en-GB"/>
        </w:rPr>
        <w:tab/>
        <w:t>First Jamboree on the Internet (JOTI)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2007-01-08</w:t>
      </w:r>
      <w:r w:rsidRPr="00AB1165">
        <w:rPr>
          <w:lang w:val="en-GB"/>
        </w:rPr>
        <w:tab/>
        <w:t>100 years of Scouting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2008</w:t>
      </w:r>
      <w:r w:rsidRPr="00AB1165">
        <w:rPr>
          <w:lang w:val="en-GB"/>
        </w:rPr>
        <w:tab/>
        <w:t>10</w:t>
      </w:r>
      <w:r w:rsidRPr="00AB1165">
        <w:rPr>
          <w:vertAlign w:val="superscript"/>
          <w:lang w:val="en-GB"/>
        </w:rPr>
        <w:t>th</w:t>
      </w:r>
      <w:r w:rsidRPr="00AB1165">
        <w:rPr>
          <w:lang w:val="en-GB"/>
        </w:rPr>
        <w:t xml:space="preserve"> World Scout Youth Forum in Korea</w:t>
      </w:r>
    </w:p>
    <w:p w:rsidR="00E36EFD" w:rsidRPr="00AB1165" w:rsidRDefault="00E36EFD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B1165">
        <w:rPr>
          <w:lang w:val="en-GB"/>
        </w:rPr>
        <w:t>2013</w:t>
      </w:r>
      <w:r w:rsidRPr="00AB1165">
        <w:rPr>
          <w:lang w:val="en-GB"/>
        </w:rPr>
        <w:tab/>
        <w:t>World Scout Moot in Canada</w:t>
      </w:r>
    </w:p>
    <w:p w:rsidR="00155C37" w:rsidRDefault="00155C37">
      <w:pPr>
        <w:spacing w:after="200" w:line="276" w:lineRule="auto"/>
        <w:rPr>
          <w:b/>
          <w:bCs/>
          <w:shd w:val="clear" w:color="auto" w:fill="FFFFFF"/>
        </w:rPr>
      </w:pPr>
    </w:p>
    <w:p w:rsidR="00155C37" w:rsidRDefault="00155C37">
      <w:pPr>
        <w:spacing w:after="200" w:line="276" w:lineRule="auto"/>
        <w:rPr>
          <w:b/>
          <w:bCs/>
          <w:shd w:val="clear" w:color="auto" w:fill="FFFFFF"/>
        </w:rPr>
        <w:sectPr w:rsidR="00155C37" w:rsidSect="00151F7A">
          <w:footerReference w:type="default" r:id="rId8"/>
          <w:pgSz w:w="11906" w:h="16838"/>
          <w:pgMar w:top="993" w:right="1417" w:bottom="1134" w:left="1417" w:header="708" w:footer="708" w:gutter="0"/>
          <w:cols w:space="708"/>
          <w:docGrid w:linePitch="360"/>
        </w:sectPr>
      </w:pPr>
    </w:p>
    <w:p w:rsidR="00F31FDC" w:rsidRDefault="00151F7A" w:rsidP="00F31FDC">
      <w:pPr>
        <w:pStyle w:val="berschrift1"/>
        <w:spacing w:after="480"/>
        <w:rPr>
          <w:shd w:val="clear" w:color="auto" w:fill="FFFFFF"/>
        </w:rPr>
      </w:pPr>
      <w:r>
        <w:rPr>
          <w:shd w:val="clear" w:color="auto" w:fill="FFFFFF"/>
        </w:rPr>
        <w:lastRenderedPageBreak/>
        <w:t>Meilensteine</w:t>
      </w:r>
    </w:p>
    <w:p w:rsidR="00483353" w:rsidRPr="00F31FDC" w:rsidRDefault="00151F7A" w:rsidP="00F31FDC">
      <w:pPr>
        <w:pStyle w:val="berschrift1"/>
        <w:spacing w:before="0"/>
        <w:rPr>
          <w:rFonts w:eastAsiaTheme="minorHAnsi" w:cs="Arial"/>
          <w:b w:val="0"/>
          <w:bCs w:val="0"/>
          <w:color w:val="222222"/>
          <w:sz w:val="21"/>
          <w:szCs w:val="21"/>
          <w:shd w:val="clear" w:color="auto" w:fill="FFFFFF"/>
        </w:rPr>
      </w:pPr>
      <w:r w:rsidRPr="00F31FDC">
        <w:rPr>
          <w:rFonts w:eastAsiaTheme="minorHAnsi" w:cs="Arial"/>
          <w:b w:val="0"/>
          <w:bCs w:val="0"/>
          <w:color w:val="222222"/>
          <w:sz w:val="21"/>
          <w:szCs w:val="21"/>
          <w:shd w:val="clear" w:color="auto" w:fill="FFFFFF"/>
        </w:rPr>
        <w:t>Bei diesem Spiel geht es darum, Pfadfinder-Ereignisse in ihre geschichtliche Reihenfolge zu bringen.</w:t>
      </w:r>
    </w:p>
    <w:p w:rsidR="00F204D5" w:rsidRDefault="00151F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Dazu sind die Karten in der richtigen zeitlichen Abfolge aufsteigend anzuord</w:t>
      </w:r>
      <w:r w:rsidR="00F204D5">
        <w:rPr>
          <w:rFonts w:ascii="Arial" w:hAnsi="Arial" w:cs="Arial"/>
          <w:color w:val="222222"/>
          <w:sz w:val="21"/>
          <w:szCs w:val="21"/>
          <w:shd w:val="clear" w:color="auto" w:fill="FFFFFF"/>
        </w:rPr>
        <w:t>nen und zusammenzufügen.</w:t>
      </w:r>
    </w:p>
    <w:p w:rsidR="00151F7A" w:rsidRDefault="00151F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Zum Prüfen wird an jedem Ende</w:t>
      </w:r>
      <w:r w:rsidR="00F204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ein spezielles Bauteil angeschlossen. Ist alles korrekt gibt es ein optisches oder akustisches Signal.</w:t>
      </w:r>
    </w:p>
    <w:p w:rsidR="004B7B7B" w:rsidRPr="00AB1165" w:rsidRDefault="004B7B7B" w:rsidP="004B7B7B">
      <w:pPr>
        <w:pStyle w:val="berschrift2"/>
        <w:rPr>
          <w:b/>
          <w:shd w:val="clear" w:color="auto" w:fill="FFFFFF"/>
        </w:rPr>
      </w:pPr>
      <w:r w:rsidRPr="00AB1165">
        <w:rPr>
          <w:b/>
          <w:shd w:val="clear" w:color="auto" w:fill="FFFFFF"/>
        </w:rPr>
        <w:t>Ereignisse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1857-02-22</w:t>
      </w:r>
      <w:r>
        <w:tab/>
        <w:t xml:space="preserve">Geburtstag von </w:t>
      </w:r>
      <w:r w:rsidRPr="00331D75">
        <w:t xml:space="preserve">Robert Stephenson Smyth </w:t>
      </w:r>
      <w:r w:rsidR="00E60D37">
        <w:t>Baden-</w:t>
      </w:r>
      <w:r w:rsidRPr="00331D75">
        <w:t>Powell</w:t>
      </w:r>
    </w:p>
    <w:p w:rsidR="00A909D7" w:rsidRPr="005D213C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5D213C">
        <w:rPr>
          <w:lang w:val="en-GB"/>
        </w:rPr>
        <w:t>1889-02-22</w:t>
      </w:r>
      <w:r w:rsidRPr="005D213C">
        <w:rPr>
          <w:lang w:val="en-GB"/>
        </w:rPr>
        <w:tab/>
      </w:r>
      <w:proofErr w:type="spellStart"/>
      <w:r w:rsidRPr="005D213C">
        <w:rPr>
          <w:lang w:val="en-GB"/>
        </w:rPr>
        <w:t>Geburtstag</w:t>
      </w:r>
      <w:proofErr w:type="spellEnd"/>
      <w:r w:rsidRPr="005D213C">
        <w:rPr>
          <w:lang w:val="en-GB"/>
        </w:rPr>
        <w:t xml:space="preserve"> von </w:t>
      </w:r>
      <w:proofErr w:type="spellStart"/>
      <w:r w:rsidRPr="005D213C">
        <w:rPr>
          <w:lang w:val="en-GB"/>
        </w:rPr>
        <w:t>Olave</w:t>
      </w:r>
      <w:proofErr w:type="spellEnd"/>
      <w:r w:rsidRPr="005D213C">
        <w:rPr>
          <w:lang w:val="en-GB"/>
        </w:rPr>
        <w:t xml:space="preserve"> St. Clair Soames, Frau von B</w:t>
      </w:r>
      <w:r w:rsidR="00E60D37">
        <w:rPr>
          <w:lang w:val="en-GB"/>
        </w:rPr>
        <w:t>-P</w:t>
      </w:r>
    </w:p>
    <w:p w:rsidR="00A909D7" w:rsidRPr="00DE0BB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DE0BB5">
        <w:rPr>
          <w:lang w:val="en-GB"/>
        </w:rPr>
        <w:t>1907-08-01</w:t>
      </w:r>
      <w:r w:rsidRPr="00DE0BB5">
        <w:rPr>
          <w:lang w:val="en-GB"/>
        </w:rPr>
        <w:tab/>
        <w:t>Experimental camp auf „</w:t>
      </w:r>
      <w:proofErr w:type="spellStart"/>
      <w:r w:rsidRPr="00DE0BB5">
        <w:rPr>
          <w:lang w:val="en-GB"/>
        </w:rPr>
        <w:t>Brownsea</w:t>
      </w:r>
      <w:proofErr w:type="spellEnd"/>
      <w:r w:rsidRPr="00DE0BB5">
        <w:rPr>
          <w:lang w:val="en-GB"/>
        </w:rPr>
        <w:t xml:space="preserve"> Island“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 w:rsidRPr="005D213C">
        <w:rPr>
          <w:lang w:val="de-CH"/>
        </w:rPr>
        <w:t>1908</w:t>
      </w:r>
      <w:r w:rsidRPr="005D213C">
        <w:rPr>
          <w:lang w:val="de-CH"/>
        </w:rPr>
        <w:tab/>
        <w:t xml:space="preserve">Der </w:t>
      </w:r>
      <w:r>
        <w:t>erste Teil von „</w:t>
      </w:r>
      <w:proofErr w:type="spellStart"/>
      <w:r w:rsidRPr="00331D75">
        <w:t>Scouting</w:t>
      </w:r>
      <w:proofErr w:type="spellEnd"/>
      <w:r w:rsidRPr="00331D75">
        <w:t xml:space="preserve"> </w:t>
      </w:r>
      <w:proofErr w:type="spellStart"/>
      <w:r w:rsidRPr="00331D75">
        <w:t>for</w:t>
      </w:r>
      <w:proofErr w:type="spellEnd"/>
      <w:r w:rsidRPr="00331D75">
        <w:t xml:space="preserve"> Boys</w:t>
      </w:r>
      <w:r>
        <w:t>“ wird</w:t>
      </w:r>
      <w:r w:rsidRPr="00331D75">
        <w:t xml:space="preserve"> </w:t>
      </w:r>
      <w:r>
        <w:t>veröffentlicht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1910</w:t>
      </w:r>
      <w:r>
        <w:tab/>
        <w:t xml:space="preserve">Gründung der „Girl Guides“ durch </w:t>
      </w:r>
      <w:r w:rsidRPr="00E73467">
        <w:t>Agnes Baden-Powell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1916</w:t>
      </w:r>
      <w:r>
        <w:tab/>
        <w:t xml:space="preserve">Gründung der </w:t>
      </w:r>
      <w:r w:rsidRPr="00981259">
        <w:t>Wölflingsstufe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1919</w:t>
      </w:r>
      <w:r>
        <w:tab/>
        <w:t>„Gilwell Park“ wird als Pfadfinder Ausbildungszentrum eröffnet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1920</w:t>
      </w:r>
      <w:r>
        <w:tab/>
        <w:t>Erstes Jamboree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1923</w:t>
      </w:r>
      <w:r>
        <w:tab/>
        <w:t xml:space="preserve">Eröffnung </w:t>
      </w:r>
      <w:r w:rsidRPr="004B7B7B">
        <w:t>d</w:t>
      </w:r>
      <w:r>
        <w:t>e</w:t>
      </w:r>
      <w:r w:rsidRPr="004B7B7B">
        <w:t>s</w:t>
      </w:r>
      <w:r>
        <w:t xml:space="preserve"> heutigen „</w:t>
      </w:r>
      <w:r w:rsidRPr="004B7B7B">
        <w:t xml:space="preserve">Kandersteg International Scout </w:t>
      </w:r>
      <w:proofErr w:type="spellStart"/>
      <w:r w:rsidRPr="004B7B7B">
        <w:t>Centre</w:t>
      </w:r>
      <w:proofErr w:type="spellEnd"/>
      <w:r>
        <w:t>“ (KISC)</w:t>
      </w:r>
    </w:p>
    <w:p w:rsidR="00A909D7" w:rsidRPr="00DE0BB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AA3465">
        <w:rPr>
          <w:lang w:val="en-GB"/>
        </w:rPr>
        <w:t>1928</w:t>
      </w:r>
      <w:r w:rsidRPr="00AA3465">
        <w:rPr>
          <w:lang w:val="en-GB"/>
        </w:rPr>
        <w:tab/>
      </w:r>
      <w:proofErr w:type="spellStart"/>
      <w:r w:rsidRPr="00AA3465">
        <w:rPr>
          <w:lang w:val="en-GB"/>
        </w:rPr>
        <w:t>Gründung</w:t>
      </w:r>
      <w:proofErr w:type="spellEnd"/>
      <w:r w:rsidRPr="00AA3465">
        <w:rPr>
          <w:lang w:val="en-GB"/>
        </w:rPr>
        <w:t xml:space="preserve"> der „World Association of Girl Guides </w:t>
      </w:r>
      <w:r w:rsidRPr="00DE0BB5">
        <w:rPr>
          <w:lang w:val="en-GB"/>
        </w:rPr>
        <w:t>and Girl Scouts“ (WAGGGS)</w:t>
      </w:r>
    </w:p>
    <w:p w:rsidR="00A909D7" w:rsidRPr="00946EA0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1931</w:t>
      </w:r>
      <w:r>
        <w:tab/>
      </w:r>
      <w:r w:rsidRPr="009B72D0">
        <w:t xml:space="preserve">1st World Rover </w:t>
      </w:r>
      <w:proofErr w:type="spellStart"/>
      <w:r w:rsidRPr="009B72D0">
        <w:t>Moot</w:t>
      </w:r>
      <w:proofErr w:type="spellEnd"/>
      <w:r>
        <w:t xml:space="preserve"> in </w:t>
      </w:r>
      <w:r w:rsidRPr="009B72D0">
        <w:t>Kandersteg, Schweiz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 w:rsidRPr="00981259">
        <w:t>1933</w:t>
      </w:r>
      <w:r w:rsidRPr="00981259">
        <w:tab/>
      </w:r>
      <w:r w:rsidRPr="00CE2AE2">
        <w:t xml:space="preserve">World </w:t>
      </w:r>
      <w:r w:rsidRPr="00981259">
        <w:t>Jamboree in Ungarn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1941-01-08</w:t>
      </w:r>
      <w:r>
        <w:tab/>
      </w:r>
      <w:r w:rsidRPr="00537E6B">
        <w:t xml:space="preserve">Baden-Powell </w:t>
      </w:r>
      <w:r>
        <w:t>stirbt in</w:t>
      </w:r>
      <w:r w:rsidRPr="00537E6B">
        <w:t xml:space="preserve"> </w:t>
      </w:r>
      <w:proofErr w:type="spellStart"/>
      <w:r w:rsidRPr="00537E6B">
        <w:t>Paxtu</w:t>
      </w:r>
      <w:proofErr w:type="spellEnd"/>
      <w:r w:rsidRPr="00537E6B">
        <w:t xml:space="preserve">, </w:t>
      </w:r>
      <w:proofErr w:type="spellStart"/>
      <w:r w:rsidRPr="00537E6B">
        <w:t>Nyeri</w:t>
      </w:r>
      <w:proofErr w:type="spellEnd"/>
      <w:r w:rsidRPr="00537E6B">
        <w:t xml:space="preserve">, </w:t>
      </w:r>
      <w:proofErr w:type="spellStart"/>
      <w:r w:rsidRPr="00537E6B">
        <w:t>Kenya</w:t>
      </w:r>
      <w:proofErr w:type="spellEnd"/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1950</w:t>
      </w:r>
      <w:r>
        <w:tab/>
      </w:r>
      <w:r w:rsidRPr="00981259">
        <w:t>Die Statistik zählt 5 Mil</w:t>
      </w:r>
      <w:r>
        <w:t>lionen Mitglieder in 50 Ländern</w:t>
      </w:r>
    </w:p>
    <w:p w:rsidR="00A909D7" w:rsidRPr="00DE0BB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261B15">
        <w:rPr>
          <w:lang w:val="en-GB"/>
        </w:rPr>
        <w:t>1957</w:t>
      </w:r>
      <w:r w:rsidRPr="00261B15">
        <w:rPr>
          <w:lang w:val="en-GB"/>
        </w:rPr>
        <w:tab/>
      </w:r>
      <w:proofErr w:type="spellStart"/>
      <w:r w:rsidRPr="00261B15">
        <w:rPr>
          <w:lang w:val="en-GB"/>
        </w:rPr>
        <w:t>Ers</w:t>
      </w:r>
      <w:r w:rsidRPr="00DE0BB5">
        <w:rPr>
          <w:lang w:val="en-GB"/>
        </w:rPr>
        <w:t>tes</w:t>
      </w:r>
      <w:proofErr w:type="spellEnd"/>
      <w:r w:rsidRPr="00DE0BB5">
        <w:rPr>
          <w:lang w:val="en-GB"/>
        </w:rPr>
        <w:t xml:space="preserve"> „Jamboree on the Air“ (JOTA)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1959</w:t>
      </w:r>
      <w:r>
        <w:tab/>
      </w:r>
      <w:r w:rsidRPr="00CE2AE2">
        <w:t>World Jamboree, Philippines</w:t>
      </w:r>
    </w:p>
    <w:p w:rsidR="00261B1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1968-05-01</w:t>
      </w:r>
      <w:r>
        <w:tab/>
        <w:t xml:space="preserve">Umzug des </w:t>
      </w:r>
      <w:r w:rsidRPr="00981259">
        <w:t>Weltpfadfinderbüros (World Scout Bureau)</w:t>
      </w:r>
      <w:r>
        <w:t xml:space="preserve"> nach Genf, Schweiz</w:t>
      </w:r>
    </w:p>
    <w:p w:rsidR="00A909D7" w:rsidRPr="00DE0BB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DE0BB5">
        <w:rPr>
          <w:lang w:val="en-GB"/>
        </w:rPr>
        <w:t>1971</w:t>
      </w:r>
      <w:r w:rsidRPr="00DE0BB5">
        <w:rPr>
          <w:lang w:val="en-GB"/>
        </w:rPr>
        <w:tab/>
      </w:r>
      <w:proofErr w:type="spellStart"/>
      <w:r w:rsidRPr="00DE0BB5">
        <w:rPr>
          <w:lang w:val="en-GB"/>
        </w:rPr>
        <w:t>Erstes</w:t>
      </w:r>
      <w:proofErr w:type="spellEnd"/>
      <w:r w:rsidRPr="00DE0BB5">
        <w:rPr>
          <w:lang w:val="en-GB"/>
        </w:rPr>
        <w:t xml:space="preserve"> „World Scout Youth Forum“ (WSYF) in Tokyo, Japan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1985-07-15</w:t>
      </w:r>
      <w:r>
        <w:tab/>
        <w:t>„</w:t>
      </w:r>
      <w:r w:rsidRPr="009B72D0">
        <w:t>World Scout Conference</w:t>
      </w:r>
      <w:r>
        <w:t>“ in München, Deutschland</w:t>
      </w:r>
    </w:p>
    <w:p w:rsidR="00A909D7" w:rsidRPr="00DE0BB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DE0BB5">
        <w:rPr>
          <w:lang w:val="en-GB"/>
        </w:rPr>
        <w:t>1996</w:t>
      </w:r>
      <w:r w:rsidRPr="00DE0BB5">
        <w:rPr>
          <w:lang w:val="en-GB"/>
        </w:rPr>
        <w:tab/>
      </w:r>
      <w:proofErr w:type="spellStart"/>
      <w:r w:rsidRPr="00DE0BB5">
        <w:rPr>
          <w:lang w:val="en-GB"/>
        </w:rPr>
        <w:t>Erstes</w:t>
      </w:r>
      <w:proofErr w:type="spellEnd"/>
      <w:r w:rsidRPr="00DE0BB5">
        <w:rPr>
          <w:lang w:val="en-GB"/>
        </w:rPr>
        <w:t xml:space="preserve"> „Jamboree on the Internet“ (JOTI)</w:t>
      </w:r>
    </w:p>
    <w:p w:rsidR="00A909D7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</w:pPr>
      <w:r>
        <w:t>2007-01-08</w:t>
      </w:r>
      <w:r>
        <w:tab/>
        <w:t>100 Jahre Pfadfinder</w:t>
      </w:r>
    </w:p>
    <w:p w:rsidR="00A909D7" w:rsidRPr="00DE0BB5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DE0BB5">
        <w:rPr>
          <w:lang w:val="en-GB"/>
        </w:rPr>
        <w:t>2008</w:t>
      </w:r>
      <w:r w:rsidRPr="00DE0BB5">
        <w:rPr>
          <w:lang w:val="en-GB"/>
        </w:rPr>
        <w:tab/>
        <w:t>10. „World Scout Youth Forum“ in Korea</w:t>
      </w:r>
    </w:p>
    <w:p w:rsidR="00652EFD" w:rsidRDefault="00A909D7" w:rsidP="00F31FDC">
      <w:pPr>
        <w:pStyle w:val="Listenabsatz"/>
        <w:numPr>
          <w:ilvl w:val="0"/>
          <w:numId w:val="1"/>
        </w:numPr>
        <w:tabs>
          <w:tab w:val="left" w:pos="1985"/>
        </w:tabs>
        <w:rPr>
          <w:lang w:val="en-GB"/>
        </w:rPr>
      </w:pPr>
      <w:r w:rsidRPr="00261B15">
        <w:rPr>
          <w:lang w:val="en-GB"/>
        </w:rPr>
        <w:t>2013</w:t>
      </w:r>
      <w:r w:rsidRPr="00261B15">
        <w:rPr>
          <w:lang w:val="en-GB"/>
        </w:rPr>
        <w:tab/>
        <w:t xml:space="preserve">„World Scout Moot“ in </w:t>
      </w:r>
      <w:proofErr w:type="spellStart"/>
      <w:r w:rsidRPr="00261B15">
        <w:rPr>
          <w:lang w:val="en-GB"/>
        </w:rPr>
        <w:t>Kanada</w:t>
      </w:r>
      <w:proofErr w:type="spellEnd"/>
    </w:p>
    <w:p w:rsidR="00652EFD" w:rsidRDefault="00652EFD" w:rsidP="00652EFD">
      <w:pPr>
        <w:tabs>
          <w:tab w:val="left" w:pos="1985"/>
        </w:tabs>
        <w:rPr>
          <w:lang w:val="en-GB"/>
        </w:rPr>
      </w:pPr>
    </w:p>
    <w:p w:rsidR="00652EFD" w:rsidRDefault="00652EFD" w:rsidP="00652EFD">
      <w:pPr>
        <w:tabs>
          <w:tab w:val="left" w:pos="1985"/>
        </w:tabs>
        <w:rPr>
          <w:lang w:val="en-GB"/>
        </w:rPr>
        <w:sectPr w:rsidR="00652EFD" w:rsidSect="00151F7A">
          <w:footerReference w:type="default" r:id="rId9"/>
          <w:pgSz w:w="11906" w:h="16838"/>
          <w:pgMar w:top="993" w:right="1417" w:bottom="1134" w:left="1417" w:header="708" w:footer="708" w:gutter="0"/>
          <w:cols w:space="708"/>
          <w:docGrid w:linePitch="360"/>
        </w:sectPr>
      </w:pPr>
    </w:p>
    <w:p w:rsidR="00652EFD" w:rsidRPr="00AB1165" w:rsidRDefault="00652EFD" w:rsidP="00652EFD">
      <w:pPr>
        <w:pStyle w:val="berschrift1"/>
        <w:spacing w:after="240"/>
        <w:rPr>
          <w:lang w:val="en-GB"/>
        </w:rPr>
      </w:pPr>
      <w:r w:rsidRPr="00AB1165">
        <w:rPr>
          <w:lang w:val="en-GB"/>
        </w:rPr>
        <w:lastRenderedPageBreak/>
        <w:t>Labels for the plates</w:t>
      </w:r>
      <w:r w:rsidR="00FC2F14" w:rsidRPr="00FC2F14">
        <w:rPr>
          <w:b w:val="0"/>
          <w:sz w:val="24"/>
          <w:szCs w:val="24"/>
          <w:lang w:val="en-GB"/>
        </w:rPr>
        <w:t xml:space="preserve"> (to be laminated and fixed on the plates)</w:t>
      </w:r>
    </w:p>
    <w:tbl>
      <w:tblPr>
        <w:tblStyle w:val="Tabellenraster"/>
        <w:tblW w:w="0" w:type="auto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722"/>
        <w:gridCol w:w="2722"/>
        <w:gridCol w:w="2722"/>
        <w:gridCol w:w="2722"/>
      </w:tblGrid>
      <w:tr w:rsidR="00652EFD" w:rsidRPr="002C4662" w:rsidTr="00D14479">
        <w:trPr>
          <w:trHeight w:hRule="exact" w:val="1474"/>
        </w:trPr>
        <w:tc>
          <w:tcPr>
            <w:tcW w:w="2722" w:type="dxa"/>
            <w:tcMar>
              <w:top w:w="57" w:type="dxa"/>
            </w:tcMar>
            <w:vAlign w:val="center"/>
          </w:tcPr>
          <w:p w:rsidR="00652EFD" w:rsidRPr="00D14479" w:rsidRDefault="00652EFD" w:rsidP="003D7633">
            <w:pPr>
              <w:jc w:val="center"/>
              <w:rPr>
                <w:sz w:val="26"/>
                <w:szCs w:val="26"/>
                <w:lang w:val="en-GB"/>
              </w:rPr>
            </w:pPr>
            <w:r w:rsidRPr="00D14479">
              <w:rPr>
                <w:sz w:val="28"/>
                <w:szCs w:val="26"/>
                <w:lang w:val="en-GB"/>
              </w:rPr>
              <w:t>Robert Stephenson Smyth Baden-Powell’s date of birth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652EFD">
              <w:rPr>
                <w:sz w:val="28"/>
                <w:szCs w:val="28"/>
                <w:lang w:val="en-GB"/>
              </w:rPr>
              <w:t>Olave</w:t>
            </w:r>
            <w:proofErr w:type="spellEnd"/>
            <w:r w:rsidRPr="00652EFD">
              <w:rPr>
                <w:sz w:val="28"/>
                <w:szCs w:val="28"/>
                <w:lang w:val="en-GB"/>
              </w:rPr>
              <w:t xml:space="preserve"> St. Clair Soames’s date of birth (B-P’s wife)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Experimental camp auf „</w:t>
            </w:r>
            <w:proofErr w:type="spellStart"/>
            <w:r w:rsidRPr="00652EFD">
              <w:rPr>
                <w:sz w:val="28"/>
                <w:szCs w:val="28"/>
                <w:lang w:val="en-GB"/>
              </w:rPr>
              <w:t>Brownsea</w:t>
            </w:r>
            <w:proofErr w:type="spellEnd"/>
            <w:r w:rsidRPr="00652EFD">
              <w:rPr>
                <w:sz w:val="28"/>
                <w:szCs w:val="28"/>
                <w:lang w:val="en-GB"/>
              </w:rPr>
              <w:t xml:space="preserve"> Island“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Release of the first part of "Scouting for Boys"</w:t>
            </w:r>
          </w:p>
        </w:tc>
      </w:tr>
      <w:tr w:rsidR="00652EFD" w:rsidRPr="002C4662" w:rsidTr="00D14479">
        <w:trPr>
          <w:trHeight w:hRule="exact" w:val="1474"/>
        </w:trPr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D14479">
              <w:rPr>
                <w:sz w:val="28"/>
                <w:szCs w:val="28"/>
                <w:lang w:val="en-GB"/>
              </w:rPr>
              <w:t xml:space="preserve">Foundation of </w:t>
            </w:r>
            <w:r w:rsidRPr="00D14479">
              <w:rPr>
                <w:sz w:val="28"/>
                <w:szCs w:val="28"/>
                <w:lang w:val="en-GB"/>
              </w:rPr>
              <w:br/>
              <w:t xml:space="preserve">the Girl Guides </w:t>
            </w:r>
            <w:r w:rsidRPr="00D14479">
              <w:rPr>
                <w:sz w:val="28"/>
                <w:szCs w:val="28"/>
                <w:lang w:val="en-GB"/>
              </w:rPr>
              <w:br/>
              <w:t>by Agnes Baden</w:t>
            </w:r>
            <w:r w:rsidRPr="00D14479">
              <w:rPr>
                <w:sz w:val="28"/>
                <w:szCs w:val="28"/>
                <w:lang w:val="en-GB"/>
              </w:rPr>
              <w:noBreakHyphen/>
              <w:t>Powell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Foundation of Cub scouts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 xml:space="preserve">Opening of Gilwell Park as a Scout Training </w:t>
            </w:r>
            <w:proofErr w:type="spellStart"/>
            <w:r w:rsidRPr="00652EFD">
              <w:rPr>
                <w:sz w:val="28"/>
                <w:szCs w:val="28"/>
                <w:lang w:val="en-GB"/>
              </w:rPr>
              <w:t>Center</w:t>
            </w:r>
            <w:proofErr w:type="spellEnd"/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First Jamboree</w:t>
            </w:r>
            <w:r w:rsidRPr="00652EFD">
              <w:rPr>
                <w:sz w:val="28"/>
                <w:szCs w:val="28"/>
                <w:lang w:val="en-GB"/>
              </w:rPr>
              <w:br/>
              <w:t>(WSJ)</w:t>
            </w:r>
          </w:p>
        </w:tc>
      </w:tr>
      <w:tr w:rsidR="00652EFD" w:rsidRPr="002C4662" w:rsidTr="00D14479">
        <w:trPr>
          <w:trHeight w:hRule="exact" w:val="1474"/>
        </w:trPr>
        <w:tc>
          <w:tcPr>
            <w:tcW w:w="2722" w:type="dxa"/>
            <w:tcMar>
              <w:top w:w="57" w:type="dxa"/>
              <w:bottom w:w="57" w:type="dxa"/>
            </w:tcMar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D14479">
              <w:rPr>
                <w:sz w:val="28"/>
                <w:szCs w:val="28"/>
                <w:lang w:val="en-GB"/>
              </w:rPr>
              <w:t xml:space="preserve">Opening of the Kandersteg </w:t>
            </w:r>
            <w:bookmarkStart w:id="0" w:name="_GoBack"/>
            <w:bookmarkEnd w:id="0"/>
            <w:r w:rsidRPr="00D14479">
              <w:rPr>
                <w:sz w:val="28"/>
                <w:szCs w:val="28"/>
                <w:lang w:val="en-GB"/>
              </w:rPr>
              <w:t xml:space="preserve">International Scout </w:t>
            </w:r>
            <w:proofErr w:type="spellStart"/>
            <w:r w:rsidRPr="00D14479">
              <w:rPr>
                <w:sz w:val="28"/>
                <w:szCs w:val="28"/>
                <w:lang w:val="en-GB"/>
              </w:rPr>
              <w:t>Center</w:t>
            </w:r>
            <w:proofErr w:type="spellEnd"/>
            <w:r w:rsidRPr="00D14479">
              <w:rPr>
                <w:sz w:val="28"/>
                <w:szCs w:val="28"/>
                <w:lang w:val="en-GB"/>
              </w:rPr>
              <w:t xml:space="preserve"> </w:t>
            </w:r>
            <w:r w:rsidRPr="00D14479">
              <w:rPr>
                <w:sz w:val="32"/>
                <w:szCs w:val="28"/>
                <w:lang w:val="en-GB"/>
              </w:rPr>
              <w:t>(KISC)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4"/>
                <w:szCs w:val="24"/>
                <w:lang w:val="en-GB"/>
              </w:rPr>
            </w:pPr>
            <w:r w:rsidRPr="00652EFD">
              <w:rPr>
                <w:sz w:val="24"/>
                <w:szCs w:val="24"/>
                <w:lang w:val="en-GB"/>
              </w:rPr>
              <w:t>Foundation of the World Association of Girl Guides and Girl Scouts (WAGGGS)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1st World Rover Moot in Kandersteg, Switzerland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World Jamboree in Hungary</w:t>
            </w:r>
          </w:p>
        </w:tc>
      </w:tr>
      <w:tr w:rsidR="00652EFD" w:rsidRPr="002C4662" w:rsidTr="00D14479">
        <w:trPr>
          <w:trHeight w:hRule="exact" w:val="1474"/>
        </w:trPr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 xml:space="preserve">Baden-Powell </w:t>
            </w:r>
            <w:r w:rsidRPr="00652EFD">
              <w:rPr>
                <w:sz w:val="28"/>
                <w:szCs w:val="28"/>
                <w:lang w:val="en-GB"/>
              </w:rPr>
              <w:br/>
              <w:t xml:space="preserve">dies in </w:t>
            </w:r>
            <w:proofErr w:type="spellStart"/>
            <w:r w:rsidRPr="00652EFD">
              <w:rPr>
                <w:sz w:val="28"/>
                <w:szCs w:val="28"/>
                <w:lang w:val="en-GB"/>
              </w:rPr>
              <w:t>Paxtu</w:t>
            </w:r>
            <w:proofErr w:type="spellEnd"/>
            <w:r w:rsidRPr="00652EFD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652EFD">
              <w:rPr>
                <w:sz w:val="28"/>
                <w:szCs w:val="28"/>
                <w:lang w:val="en-GB"/>
              </w:rPr>
              <w:t>Nyeri</w:t>
            </w:r>
            <w:proofErr w:type="spellEnd"/>
            <w:r w:rsidRPr="00652EFD">
              <w:rPr>
                <w:sz w:val="28"/>
                <w:szCs w:val="28"/>
                <w:lang w:val="en-GB"/>
              </w:rPr>
              <w:t>, Kenya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 xml:space="preserve">There are 5 million members in </w:t>
            </w:r>
            <w:r w:rsidRPr="00652EFD">
              <w:rPr>
                <w:sz w:val="28"/>
                <w:szCs w:val="28"/>
                <w:lang w:val="en-GB"/>
              </w:rPr>
              <w:br/>
              <w:t>50 countries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 xml:space="preserve">First Jamboree </w:t>
            </w:r>
            <w:r w:rsidRPr="00652EFD">
              <w:rPr>
                <w:sz w:val="28"/>
                <w:szCs w:val="28"/>
                <w:lang w:val="en-GB"/>
              </w:rPr>
              <w:br/>
              <w:t xml:space="preserve">on the Air </w:t>
            </w:r>
            <w:r w:rsidRPr="00652EFD">
              <w:rPr>
                <w:sz w:val="28"/>
                <w:szCs w:val="28"/>
                <w:lang w:val="en-GB"/>
              </w:rPr>
              <w:br/>
              <w:t>(JOTA)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World Jamboree, Philippines</w:t>
            </w:r>
          </w:p>
        </w:tc>
      </w:tr>
      <w:tr w:rsidR="00652EFD" w:rsidRPr="002C4662" w:rsidTr="00D14479">
        <w:trPr>
          <w:trHeight w:hRule="exact" w:val="1474"/>
        </w:trPr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Relocation of the World Scout Bureau to Geneva, Switzerland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First World Scout Youth Forum (WSYF) in Tokyo, Japan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World Scout Conference in Munich, Germany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 xml:space="preserve">First Jamboree </w:t>
            </w:r>
            <w:r w:rsidRPr="00652EFD">
              <w:rPr>
                <w:sz w:val="28"/>
                <w:szCs w:val="28"/>
                <w:lang w:val="en-GB"/>
              </w:rPr>
              <w:br/>
              <w:t xml:space="preserve">on the Internet </w:t>
            </w:r>
            <w:r w:rsidRPr="00652EFD">
              <w:rPr>
                <w:sz w:val="28"/>
                <w:szCs w:val="28"/>
                <w:lang w:val="en-GB"/>
              </w:rPr>
              <w:br/>
              <w:t>(JOTI)</w:t>
            </w:r>
          </w:p>
        </w:tc>
      </w:tr>
      <w:tr w:rsidR="00652EFD" w:rsidRPr="002C4662" w:rsidTr="00D14479">
        <w:trPr>
          <w:trHeight w:hRule="exact" w:val="1474"/>
        </w:trPr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100 years of Scouting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10th World Scout Youth Forum in Korea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  <w:r w:rsidRPr="00652EFD">
              <w:rPr>
                <w:sz w:val="28"/>
                <w:szCs w:val="28"/>
                <w:lang w:val="en-GB"/>
              </w:rPr>
              <w:t>World Scout Moot in Canada</w:t>
            </w:r>
          </w:p>
        </w:tc>
        <w:tc>
          <w:tcPr>
            <w:tcW w:w="2722" w:type="dxa"/>
            <w:vAlign w:val="center"/>
          </w:tcPr>
          <w:p w:rsidR="00652EFD" w:rsidRPr="00652EFD" w:rsidRDefault="00652EFD" w:rsidP="003D7633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6F45A0" w:rsidRPr="002C4662" w:rsidTr="00D14479">
        <w:trPr>
          <w:trHeight w:hRule="exact" w:val="1474"/>
        </w:trPr>
        <w:tc>
          <w:tcPr>
            <w:tcW w:w="2722" w:type="dxa"/>
            <w:vAlign w:val="center"/>
          </w:tcPr>
          <w:p w:rsidR="006F45A0" w:rsidRPr="00652EFD" w:rsidRDefault="006F45A0" w:rsidP="003D7633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722" w:type="dxa"/>
            <w:vAlign w:val="center"/>
          </w:tcPr>
          <w:p w:rsidR="006F45A0" w:rsidRPr="00652EFD" w:rsidRDefault="006F45A0" w:rsidP="00F17CA4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722" w:type="dxa"/>
            <w:vAlign w:val="center"/>
          </w:tcPr>
          <w:p w:rsidR="006F45A0" w:rsidRPr="00652EFD" w:rsidRDefault="006F45A0" w:rsidP="003D7633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722" w:type="dxa"/>
            <w:vAlign w:val="center"/>
          </w:tcPr>
          <w:p w:rsidR="006F45A0" w:rsidRPr="00652EFD" w:rsidRDefault="006F45A0" w:rsidP="003D7633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:rsidR="00AB1165" w:rsidRPr="004C112A" w:rsidRDefault="00AB1165" w:rsidP="004C112A">
      <w:pPr>
        <w:pStyle w:val="berschrift1"/>
        <w:spacing w:before="240" w:after="240"/>
        <w:rPr>
          <w:b w:val="0"/>
          <w:lang w:val="en-GB"/>
        </w:rPr>
      </w:pPr>
    </w:p>
    <w:sectPr w:rsidR="00AB1165" w:rsidRPr="004C112A" w:rsidSect="00FC2F14">
      <w:pgSz w:w="11906" w:h="16838" w:code="9"/>
      <w:pgMar w:top="709" w:right="707" w:bottom="56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8EC" w:rsidRDefault="005548EC" w:rsidP="00155C37">
      <w:r>
        <w:separator/>
      </w:r>
    </w:p>
  </w:endnote>
  <w:endnote w:type="continuationSeparator" w:id="0">
    <w:p w:rsidR="005548EC" w:rsidRDefault="005548EC" w:rsidP="0015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37" w:rsidRDefault="00155C37">
    <w:pPr>
      <w:pStyle w:val="Fuzeile"/>
    </w:pPr>
    <w:proofErr w:type="spellStart"/>
    <w:r>
      <w:t>Idea</w:t>
    </w:r>
    <w:proofErr w:type="spellEnd"/>
    <w:r>
      <w:t xml:space="preserve"> </w:t>
    </w:r>
    <w:proofErr w:type="spellStart"/>
    <w:r>
      <w:t>by</w:t>
    </w:r>
    <w:proofErr w:type="spellEnd"/>
    <w:r>
      <w:t xml:space="preserve"> Michael Kohlert (Micha), Germany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C37" w:rsidRDefault="00155C37">
    <w:pPr>
      <w:pStyle w:val="Fuzeile"/>
    </w:pPr>
    <w:proofErr w:type="spellStart"/>
    <w:r>
      <w:t>Ide</w:t>
    </w:r>
    <w:r w:rsidR="00FC2F14">
      <w:t>a</w:t>
    </w:r>
    <w:proofErr w:type="spellEnd"/>
    <w:r>
      <w:t xml:space="preserve"> </w:t>
    </w:r>
    <w:proofErr w:type="spellStart"/>
    <w:r w:rsidR="00FC2F14">
      <w:t>by</w:t>
    </w:r>
    <w:proofErr w:type="spellEnd"/>
    <w:r>
      <w:t xml:space="preserve"> Michael Kohlert (Micha), </w:t>
    </w:r>
    <w:r w:rsidR="00FC2F14">
      <w:t>Germany</w:t>
    </w:r>
    <w:r w:rsidR="00652EFD">
      <w:t>, micha@scoutnet.de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8EC" w:rsidRDefault="005548EC" w:rsidP="00155C37">
      <w:r>
        <w:separator/>
      </w:r>
    </w:p>
  </w:footnote>
  <w:footnote w:type="continuationSeparator" w:id="0">
    <w:p w:rsidR="005548EC" w:rsidRDefault="005548EC" w:rsidP="0015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70DFC"/>
    <w:multiLevelType w:val="hybridMultilevel"/>
    <w:tmpl w:val="52DC2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7A"/>
    <w:rsid w:val="0006530D"/>
    <w:rsid w:val="00151F7A"/>
    <w:rsid w:val="00155C37"/>
    <w:rsid w:val="001E7EBD"/>
    <w:rsid w:val="002031E7"/>
    <w:rsid w:val="00261B15"/>
    <w:rsid w:val="00274FA9"/>
    <w:rsid w:val="00331D75"/>
    <w:rsid w:val="00336AFE"/>
    <w:rsid w:val="0034332E"/>
    <w:rsid w:val="003A7A5A"/>
    <w:rsid w:val="003B40CD"/>
    <w:rsid w:val="00483353"/>
    <w:rsid w:val="004B7B7B"/>
    <w:rsid w:val="004C112A"/>
    <w:rsid w:val="00537E6B"/>
    <w:rsid w:val="005548EC"/>
    <w:rsid w:val="005D213C"/>
    <w:rsid w:val="006149D0"/>
    <w:rsid w:val="00652EFD"/>
    <w:rsid w:val="006D2981"/>
    <w:rsid w:val="006F45A0"/>
    <w:rsid w:val="008B2565"/>
    <w:rsid w:val="00913C0D"/>
    <w:rsid w:val="00946EA0"/>
    <w:rsid w:val="00952A98"/>
    <w:rsid w:val="00981259"/>
    <w:rsid w:val="009B56F6"/>
    <w:rsid w:val="009B72D0"/>
    <w:rsid w:val="00A909D7"/>
    <w:rsid w:val="00AA3465"/>
    <w:rsid w:val="00AB1165"/>
    <w:rsid w:val="00AD1D2F"/>
    <w:rsid w:val="00B34FFD"/>
    <w:rsid w:val="00B36986"/>
    <w:rsid w:val="00BD3DA0"/>
    <w:rsid w:val="00C01FA6"/>
    <w:rsid w:val="00C60C4B"/>
    <w:rsid w:val="00C77038"/>
    <w:rsid w:val="00CE2AE2"/>
    <w:rsid w:val="00D14479"/>
    <w:rsid w:val="00D145A4"/>
    <w:rsid w:val="00D51EDE"/>
    <w:rsid w:val="00DD09B3"/>
    <w:rsid w:val="00DE0BB5"/>
    <w:rsid w:val="00DE5157"/>
    <w:rsid w:val="00E36EFD"/>
    <w:rsid w:val="00E60D37"/>
    <w:rsid w:val="00E73467"/>
    <w:rsid w:val="00EA2E37"/>
    <w:rsid w:val="00F04E37"/>
    <w:rsid w:val="00F04E48"/>
    <w:rsid w:val="00F17CA4"/>
    <w:rsid w:val="00F204D5"/>
    <w:rsid w:val="00F31FDC"/>
    <w:rsid w:val="00F565D9"/>
    <w:rsid w:val="00F72ABB"/>
    <w:rsid w:val="00FC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3DA0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6530D"/>
    <w:pPr>
      <w:keepNext/>
      <w:keepLines/>
      <w:suppressAutoHyphens/>
      <w:autoSpaceDN w:val="0"/>
      <w:spacing w:before="480" w:line="276" w:lineRule="auto"/>
      <w:textAlignment w:val="baseline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6530D"/>
    <w:pPr>
      <w:spacing w:before="200"/>
      <w:outlineLvl w:val="1"/>
    </w:pPr>
    <w:rPr>
      <w:b w:val="0"/>
      <w:bCs w:val="0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30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530D"/>
    <w:rPr>
      <w:rFonts w:ascii="Arial" w:eastAsiaTheme="majorEastAsia" w:hAnsi="Arial" w:cstheme="majorBidi"/>
      <w:sz w:val="24"/>
      <w:szCs w:val="26"/>
    </w:rPr>
  </w:style>
  <w:style w:type="paragraph" w:styleId="Listenabsatz">
    <w:name w:val="List Paragraph"/>
    <w:basedOn w:val="Standard"/>
    <w:uiPriority w:val="34"/>
    <w:qFormat/>
    <w:rsid w:val="004B7B7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56F6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56F6"/>
    <w:rPr>
      <w:rFonts w:ascii="Consolas" w:hAnsi="Consolas" w:cs="Consolas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77038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55C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5C37"/>
  </w:style>
  <w:style w:type="paragraph" w:styleId="Fuzeile">
    <w:name w:val="footer"/>
    <w:basedOn w:val="Standard"/>
    <w:link w:val="FuzeileZchn"/>
    <w:uiPriority w:val="99"/>
    <w:unhideWhenUsed/>
    <w:rsid w:val="00155C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5C37"/>
  </w:style>
  <w:style w:type="table" w:styleId="Tabellenraster">
    <w:name w:val="Table Grid"/>
    <w:basedOn w:val="NormaleTabelle"/>
    <w:uiPriority w:val="59"/>
    <w:rsid w:val="0065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11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1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3DA0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6530D"/>
    <w:pPr>
      <w:keepNext/>
      <w:keepLines/>
      <w:suppressAutoHyphens/>
      <w:autoSpaceDN w:val="0"/>
      <w:spacing w:before="480" w:line="276" w:lineRule="auto"/>
      <w:textAlignment w:val="baseline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6530D"/>
    <w:pPr>
      <w:spacing w:before="200"/>
      <w:outlineLvl w:val="1"/>
    </w:pPr>
    <w:rPr>
      <w:b w:val="0"/>
      <w:bCs w:val="0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30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530D"/>
    <w:rPr>
      <w:rFonts w:ascii="Arial" w:eastAsiaTheme="majorEastAsia" w:hAnsi="Arial" w:cstheme="majorBidi"/>
      <w:sz w:val="24"/>
      <w:szCs w:val="26"/>
    </w:rPr>
  </w:style>
  <w:style w:type="paragraph" w:styleId="Listenabsatz">
    <w:name w:val="List Paragraph"/>
    <w:basedOn w:val="Standard"/>
    <w:uiPriority w:val="34"/>
    <w:qFormat/>
    <w:rsid w:val="004B7B7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56F6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56F6"/>
    <w:rPr>
      <w:rFonts w:ascii="Consolas" w:hAnsi="Consolas" w:cs="Consolas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C77038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55C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5C37"/>
  </w:style>
  <w:style w:type="paragraph" w:styleId="Fuzeile">
    <w:name w:val="footer"/>
    <w:basedOn w:val="Standard"/>
    <w:link w:val="FuzeileZchn"/>
    <w:uiPriority w:val="99"/>
    <w:unhideWhenUsed/>
    <w:rsid w:val="00155C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5C37"/>
  </w:style>
  <w:style w:type="table" w:styleId="Tabellenraster">
    <w:name w:val="Table Grid"/>
    <w:basedOn w:val="NormaleTabelle"/>
    <w:uiPriority w:val="59"/>
    <w:rsid w:val="0065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11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1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Staatsbauverwaltung Bayern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13</cp:revision>
  <dcterms:created xsi:type="dcterms:W3CDTF">2017-05-16T16:20:00Z</dcterms:created>
  <dcterms:modified xsi:type="dcterms:W3CDTF">2017-07-10T11:29:00Z</dcterms:modified>
</cp:coreProperties>
</file>