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21" w:rsidRPr="00456721" w:rsidRDefault="00456721" w:rsidP="008253B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lang w:eastAsia="en-US"/>
        </w:rPr>
      </w:pPr>
      <w:r w:rsidRPr="00456721">
        <w:rPr>
          <w:rFonts w:ascii="Times New Roman" w:eastAsia="Calibri" w:hAnsi="Times New Roman" w:cs="Times New Roman"/>
          <w:b/>
          <w:sz w:val="24"/>
          <w:lang w:eastAsia="en-US"/>
        </w:rPr>
        <w:t xml:space="preserve">Перечень ЭКБ ИП, планируемый к использованию в образце </w:t>
      </w:r>
      <w:r w:rsidR="008253B8" w:rsidRPr="008253B8">
        <w:rPr>
          <w:rFonts w:ascii="Times New Roman" w:eastAsia="Calibri" w:hAnsi="Times New Roman" w:cs="Times New Roman"/>
          <w:b/>
          <w:sz w:val="24"/>
          <w:lang w:eastAsia="en-US"/>
        </w:rPr>
        <w:t>ПЧ ИУДШ.435522.021 ТУ</w:t>
      </w:r>
      <w:r w:rsidRPr="00456721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:rsidR="008253B8" w:rsidRDefault="00456721" w:rsidP="008253B8">
      <w:pPr>
        <w:spacing w:after="0" w:line="259" w:lineRule="auto"/>
        <w:rPr>
          <w:rFonts w:ascii="Times New Roman" w:eastAsia="Calibri" w:hAnsi="Times New Roman" w:cs="Times New Roman"/>
          <w:sz w:val="24"/>
          <w:lang w:eastAsia="en-US"/>
        </w:rPr>
      </w:pPr>
      <w:r w:rsidRPr="00456721">
        <w:rPr>
          <w:rFonts w:ascii="Times New Roman" w:eastAsia="Calibri" w:hAnsi="Times New Roman" w:cs="Times New Roman"/>
          <w:sz w:val="24"/>
          <w:lang w:eastAsia="en-US"/>
        </w:rPr>
        <w:t xml:space="preserve">      </w:t>
      </w:r>
      <w:r w:rsidRPr="00456721">
        <w:rPr>
          <w:rFonts w:ascii="Times New Roman" w:eastAsia="Calibri" w:hAnsi="Times New Roman" w:cs="Times New Roman"/>
          <w:sz w:val="24"/>
          <w:lang w:eastAsia="en-US"/>
        </w:rPr>
        <w:tab/>
        <w:t xml:space="preserve">   </w:t>
      </w:r>
    </w:p>
    <w:tbl>
      <w:tblPr>
        <w:tblW w:w="161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2126"/>
        <w:gridCol w:w="1843"/>
        <w:gridCol w:w="2351"/>
        <w:gridCol w:w="6154"/>
        <w:gridCol w:w="1275"/>
        <w:gridCol w:w="1134"/>
        <w:gridCol w:w="818"/>
      </w:tblGrid>
      <w:tr w:rsidR="00EC10FE" w:rsidRPr="00EC10FE" w:rsidTr="00EC10FE">
        <w:trPr>
          <w:tblHeader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val="en-US" w:eastAsia="zh-CN"/>
              </w:rPr>
              <w:t>N</w:t>
            </w:r>
          </w:p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п</w:t>
            </w:r>
            <w:r w:rsidRPr="00EC10FE">
              <w:rPr>
                <w:rFonts w:ascii="Times New Roman" w:eastAsia="Times New Roman" w:hAnsi="Times New Roman" w:cs="Times New Roman"/>
                <w:szCs w:val="24"/>
                <w:lang w:val="en-US" w:eastAsia="zh-CN"/>
              </w:rPr>
              <w:t>/</w:t>
            </w: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Тип ЭКБ ИП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Фирма-изготовитель, страна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Функциональное</w:t>
            </w:r>
          </w:p>
          <w:p w:rsidR="00EC10FE" w:rsidRPr="00EC10FE" w:rsidRDefault="00EC10FE" w:rsidP="00EC10F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назначение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Основные параметры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Тип корпуса, типоразмер, мм</w:t>
            </w:r>
          </w:p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Диапазон</w:t>
            </w:r>
          </w:p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рабочих</w:t>
            </w:r>
          </w:p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температур</w:t>
            </w:r>
            <w:r w:rsidRPr="00EC10FE">
              <w:rPr>
                <w:rFonts w:ascii="Times New Roman" w:eastAsia="Times New Roman" w:hAnsi="Times New Roman" w:cs="Times New Roman"/>
                <w:szCs w:val="24"/>
                <w:lang w:val="en-US" w:eastAsia="zh-CN"/>
              </w:rPr>
              <w:t xml:space="preserve"> °C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Кол-во в образце</w:t>
            </w:r>
            <w:r>
              <w:rPr>
                <w:rFonts w:ascii="Times New Roman" w:eastAsia="Times New Roman" w:hAnsi="Times New Roman" w:cs="Times New Roman"/>
                <w:szCs w:val="24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szCs w:val="24"/>
                <w:lang w:eastAsia="zh-CN"/>
              </w:rPr>
              <w:t>шт.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Датчик температуры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AD592AR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Devices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Измерение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температуры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 измерения: резистор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TO-92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3х3х4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-25…+125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135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Аналоговый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оптоизолятор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HCNR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201/300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Agilent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Technologies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Высоковольтная гальваническая развязка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Напряжение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изоляц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(пробивное): 5000 В Проходная емкость (не более): 10 пФ Точность: 0,25%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8-pin DIP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11,3х11,0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Аналоговый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оптоизолятор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HCPL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0201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Agilent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Technologies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Высокоскоростная гальваническая развязка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Напр.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изоляц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(пробивное): 3500 В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Проходная емкость: 6 пФ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5,0x6,0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245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ADG706BRU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 Devices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16-канальный мультиплексор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Преобразование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паралельного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16-битного кода в 4 битовый. Питание +5В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TSSOP-28   9,8х6,4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TPS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75201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QPWP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Texas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Instruments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Питание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микропроц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TMS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320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F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2812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PGFA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Выходное напряжение: 2.5В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Ток нагрузки: 2 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TSSOP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-20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6,4x6,5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TPS767D301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Texas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Instruments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Питание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микропроц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.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100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E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6TQ144I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Выходное напряжение: 1,2; 3,3 В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Ток нагрузки: 2 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TSSOP-28   9,8х6,4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VRB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2405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ZP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-6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WR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Mornsun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Китай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Модуль питания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Выходное напряжение: +5 </w:t>
            </w:r>
            <w:proofErr w:type="gram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</w:t>
            </w:r>
            <w:proofErr w:type="gram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; Выходная мощность: 5 Вт;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Гальваническая развязка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32,0x20,0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x11,0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17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VRB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2403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ZP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-6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WR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Mornsun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Китай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Модуль питания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Выходное напряжение: +3 </w:t>
            </w:r>
            <w:proofErr w:type="gram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</w:t>
            </w:r>
            <w:proofErr w:type="gram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; Выходная мощность: 5 Вт;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Гальваническая развязка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32,0x20,0x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11,0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AM1D-240303D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Aimtec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Сдвоенный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модуль питания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Выходное напряжение: +3В. +3В; Выход мощность: 1,0 Вт;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Гальваническая развязка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19,5x9,5x6,0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17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AM1D-240505D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Aimtec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Сдвоенный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модуль питания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Выходное напряжение: +5В. +5В; Выход мощность: 1,0 Вт;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Гальваническая развязка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19,5x9,5x6,0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17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VRB240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D-10WR2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Mornsun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Китай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Модуль питания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Выходное напряжение: 5В; Выходная мощность: 10 Вт;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Гальваническая развязка; Уровень шумов на выходе: 30 мВ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50,0x25,0x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37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VRB24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D-10WR2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Mornsun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Китай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Модуль питания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Выходное напряжение: 12В; Выходная мощность: 10 Вт;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Гальваническая развязка; Уровень шумов на выходе: 30 мВ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50,0x25,0x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17</w:t>
            </w:r>
          </w:p>
        </w:tc>
      </w:tr>
      <w:tr w:rsidR="00EC10FE" w:rsidRPr="00EC10FE" w:rsidTr="00EC10FE">
        <w:trPr>
          <w:trHeight w:val="55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VRB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2403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-10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WR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Mornsun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Китай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Модуль питания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Выходное напряжение: 3,3; 24В; Выходная мощность: 10 Вт;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Гальваническая развязка; Уровень шумов на выходе: 30 мВ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50,0x25,0x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…+85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</w:t>
            </w:r>
          </w:p>
        </w:tc>
      </w:tr>
      <w:tr w:rsidR="00EC10FE" w:rsidRPr="00EC10FE" w:rsidTr="00EC10FE">
        <w:trPr>
          <w:trHeight w:val="55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питания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LM317BT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Texas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Instruments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Стабилизатор напряжения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Входное напряжение: 3,3… 36В (регулируемое)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Выходная мощность: 0.3 Вт;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TO-220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30,0x10,0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-40…+125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75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Микропроцессор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TMS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320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F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2812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PGFA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Texas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Instruments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04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Центральный</w:t>
            </w:r>
          </w:p>
          <w:p w:rsidR="00EC10FE" w:rsidRPr="00EC10FE" w:rsidRDefault="00EC10FE" w:rsidP="00EC10FE">
            <w:pPr>
              <w:spacing w:after="0" w:line="204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процессор в модуле</w:t>
            </w:r>
          </w:p>
          <w:p w:rsidR="00EC10FE" w:rsidRPr="00EC10FE" w:rsidRDefault="00EC10FE" w:rsidP="00EC10FE">
            <w:pPr>
              <w:spacing w:after="0" w:line="204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управляющего</w:t>
            </w:r>
          </w:p>
          <w:p w:rsidR="00EC10FE" w:rsidRPr="00EC10FE" w:rsidRDefault="00EC10FE" w:rsidP="00EC10FE">
            <w:pPr>
              <w:spacing w:after="0" w:line="204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контроллера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Рабочая частота: 150 МГц; Быстродействие: 150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MIPS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Число разрядов: 32; Встроенные периферийные функции: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ОЗУ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;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ПЗУ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;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ШИМ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;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АЦП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USART CAN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LQFP-176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24,0x24,0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lastRenderedPageBreak/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Микропроцессор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TMS320F28335PGFA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Texas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Instruments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Центральный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роцессор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в модуле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управляющего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контроллера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Рабочая частота: до 150 МГц; Быстродействие: 150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MIPS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Число разрядов: 32; Встроенные периферийные функции: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ОЗУ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;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ПЗУ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;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ШИМ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;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АЦП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; USART; CAN; SPI; FPU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LQFP-176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24,0x24,0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16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программируемой логики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Spartan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-2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50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E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-6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TQ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144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Xillinx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Обработка,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формирование,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трансляция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дискр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сигналов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Максим. системная частота: 200 МГц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Число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экв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.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логич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вентилей: 500000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Количество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макроячеек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: 1800;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Число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конфигурир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вход.- выход.: 92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TQFP144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22,0x22,0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36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 программируемой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логики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Spartan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-2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100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E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-6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TQ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144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Xillinx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Обработка,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формирование,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трансляция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дискр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сигналов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Максим. системная частота: 200 МГц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Число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экв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.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логич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вентилей: 1000000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Количество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макроячеек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: 2700;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Число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конфигурир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вход.- выход.: 92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TQFP144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22,0x22,0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программируемой логики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Spartan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-2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E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-6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PQ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208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Xillinx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Обработка,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формирование,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трансляция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дискр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сигналов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Максим. системная частота: 200МГц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Число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экв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.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логич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вентилей: 2000000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Количество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макроячеек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: 5292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Число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конфигур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вход.- выход.: 140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PQFP208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30,6x30,6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программируемой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логики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9572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XL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VQ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44-10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Xillinx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Обработка,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формирование,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трансляция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дискр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сигналов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Максим. системная частота: 200 МГц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Число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экв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.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логич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вентилей: 1600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Количество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макроячеек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: 72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Число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конфигур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вход.- выход.: 34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VQFP44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12,0x12,0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 памяти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AS7C34096-12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Alliance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Semi-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conductor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Функции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статического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ОЗУ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Объем статического ОЗУ: 512Кх8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Время доступа: 12 н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; Напряжение питания: 3,3 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TSSOP-44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18,5x12,0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 памяти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AM29LV800BT-70EI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AMD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Репрограммируемое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ПЗУ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Объем РПЗУ: 1Мх8; Циклов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перезап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. (не менее): 1000000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Время доступа: 90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нс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TSSOP-48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20,0x12,0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 памяти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CY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1021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DV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33-10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ZSXI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Cypress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Функции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статического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ОЗУ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Объем статического ОЗУ: 64Кх16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Время доступа: 10 н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; Напряжение питания: 3,3 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TSSOP-Z44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18,4x11,9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16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 AT24C1024-10SI -2,7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Atmel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Память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EEPROM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Объем памяти: 131,072x 8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Частота доступа: 1 МГц; Срок хранения: 40 лет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8,0x5,2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9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 AT25256AW-10SU-2.7 8S2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Atmel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Память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EEPROM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Объем памяти: 256x 8; Частота доступа: 1 МГц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Срок хранения: 40 лет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8,0x5,2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опторазвязки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ADUM1301BRW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 Devices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Опторазвязка</w:t>
            </w:r>
            <w:proofErr w:type="spellEnd"/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Два прямых канала, один обратный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Питание 3…5В; Пропускная способность 90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Mbps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SOIC-16   10,5x10,6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lastRenderedPageBreak/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опторазвязки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ADUM1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400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BRW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 Devices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Опторазвязка</w:t>
            </w:r>
            <w:proofErr w:type="spellEnd"/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Четыре канала; Питание 3…5В;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Пропускная способность 90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Mbps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SOIC-16   10,5x10,6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гальванической развязки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ISO7240CFDW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Texas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Instruments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Гальваническая развязка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4 независимых канала, питание 3…5В, пропускная способность до 150 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Mbps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, 4000 В изоляция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SOIC-16   10,5x10,6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29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ЦАП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TLV5610 IDW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Texas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Instruments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Цифро-аналоговый преобразователь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 каналов, 12 бит, последовательный двухпроводный интерфейс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SOIC-20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13,0x10,6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АЦП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AD7866ARUZ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 Devices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Аналого-цифровой преобразователь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2 канала, 12 бит, частота преобразования 1 MSPS, высокоскоростной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SPI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интерфейс,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TSSOP-20  6,6x6,4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Реле IM07 TS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Tyco Electronics Corporation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Миниатюрное реле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Питание 24В, 8мА; Контакты 30В -  2А; 220В – 0.25А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Изоляция – 2500В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10,0x6,0x5,6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Кварцевый генератор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XO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-71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Golledge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Кварцевый генератор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Частота 25, 30, 50 МГц, питание 3В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10,0x8,0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Резистивная сборка CAY16-220J8LF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Bourns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Резистивная сборка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 независимых резисторов в одном корпусе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6,4x1,6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132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Микросхемы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оптопреобразователи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HFBR-2522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Agilent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Tchnologies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Преобразователь оптического сигнала в электрический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Частота -1 МГц, расстояние до 60 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18,8x10,2x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Микросхемы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оптопреобразователи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HFBR-1522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Agilent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Tchnologies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Преобразователь электрического сигнала в оптический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Частота -1 МГц, расстояние до 60 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18,8x10,2x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опторазвязки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TLP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185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GB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Toshiba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Япония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Оптическая развязка цифрового сигнала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Напряжение изоляции 3750 </w:t>
            </w:r>
            <w:proofErr w:type="gram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</w:t>
            </w:r>
            <w:proofErr w:type="gram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; Входной ток – от 3 до 50 мА;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Выходное напряжение – до 80 В; Входной ток - до 50 мА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7,0x3,7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420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74LCX245MTC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Agilent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Tchnologies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Двунаправленный Буфер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Питание: 3.3 В, 5 </w:t>
            </w:r>
            <w:proofErr w:type="gram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</w:t>
            </w:r>
            <w:proofErr w:type="gram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; Мах ток – 50 мА;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Быстродействие 3…4нс; Выход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TTL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-совместимый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TSSOP-20  6,5x6,4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38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74НСТ245D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Philips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Нидепланды</w:t>
            </w:r>
            <w:proofErr w:type="spellEnd"/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Двунаправленный Буфер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Питание: 3.3 В, 5 </w:t>
            </w:r>
            <w:proofErr w:type="gram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</w:t>
            </w:r>
            <w:proofErr w:type="gram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; Мах ток – 50 мА;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Быстродействие 3…4нс; Выход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TTL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-совместимый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SO-20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12,8x10,3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39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ADM3202ARN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Analog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Devices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Приемопередатчик интерфейса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232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Напряжение питания: 3 </w:t>
            </w:r>
            <w:proofErr w:type="gram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</w:t>
            </w:r>
            <w:proofErr w:type="gram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;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Макс. скорость передачи данных: 1 Мбит/с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SOIC-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N-16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  10,0x6,2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Микросхема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ADM3485EARZ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Analog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Devices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Приемопередатчик интерфейса RS485/422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Напряжение питания: 3 В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Макс. скорость передачи данных: 5 Мбит/с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SOIC-N-8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24</w:t>
            </w:r>
          </w:p>
        </w:tc>
      </w:tr>
      <w:tr w:rsidR="00EC10FE" w:rsidRPr="00EC10FE" w:rsidTr="00EC10FE">
        <w:trPr>
          <w:trHeight w:val="875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lastRenderedPageBreak/>
              <w:t>41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Микросхема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SN65HVD230D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Texas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Instruments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Приемопередатчик интерфейса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CAN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Напряжение питания: 3 В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Макс. скорость передачи данных: 5 Мбит/с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 AD822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 Devices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операционный усилитель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Сдвоенный ОУ, полоса 1,8…2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Мгц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, питание 3…36В,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, встроенные компенсации воздействий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Микросхема AD820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Devices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операционный усилитель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Полоса 1,8…2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Мгц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, питание 3…36В,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, встроенные компенсации воздействий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75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А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D8519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Devices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операционный усилитель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Полоса до 8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Мгц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, питание 2.7…12В,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, встроенные компенсации воздействий,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двух/однополярное питание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А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D8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604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Devices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операционный усилитель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Счетверенный, прецизионный ОУ. Полоса до 8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Мгц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, питание 2.7…5.5В,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, встроенные компенсации воздействий,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однополярное питание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SOIC-14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8,6x6,0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14</w:t>
            </w:r>
          </w:p>
        </w:tc>
      </w:tr>
      <w:tr w:rsidR="00EC10FE" w:rsidRPr="00EC10FE" w:rsidTr="00EC10FE">
        <w:trPr>
          <w:trHeight w:val="881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А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D8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618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Devices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операционный усилитель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Полоса до 20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Мгц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, питание 2.7…12В,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t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, встроенные компенсации воздействий, однополярное питание, малошумный - 8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nV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/√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Hz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</w:t>
            </w:r>
          </w:p>
        </w:tc>
      </w:tr>
      <w:tr w:rsidR="00EC10FE" w:rsidRPr="00EC10FE" w:rsidTr="00EC10FE">
        <w:trPr>
          <w:trHeight w:val="694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XTR105U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Burr-brown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Передатчик токовой петли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4…20 мА передатчик с питанием и линеаризацией резистивного датчика температуры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SOIC-14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8,6x6,0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REF193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Devices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генератор опорного напряжения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Прецизионный, малопотребляющий, встроенные компенсаторы воздействия температуры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49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REF200AU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Devices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опорного тока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Прецизионный, малопотребляющий, температурный уход 25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ppm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/°C, формирователь четырех опорных токов – 100, 200, 300, 400 мкА, линейность 0.05%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7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Микросхема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ADR292 GR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Analog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Devices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источник опорного напряжения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Прецизионный, малопотребляющий, температурный уход 25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ppm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/°C, входного напряжения, точность 0.15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SOIC-8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-40…+125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Диод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Шоттки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VSKDS400/045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Vishay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Semiconductors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Диодный полумост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Силовой модуль, 200 А, 45 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Диод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LL4148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Fairchild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Semiconductor</w:t>
            </w:r>
            <w:proofErr w:type="spellEnd"/>
          </w:p>
          <w:p w:rsid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Одиночный диод, обратное напряжение 100 В, ток 0.2 А, корпус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sod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-80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2,4x5,2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240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lastRenderedPageBreak/>
              <w:t>53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Вилка D-SUB 9M 09670095615 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 комплекте с корпусом 09670090443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Вилка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Цанговые контакты, под пайку, 250 циклов сочленения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37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Вилка D-SUB 15М 09670155615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 комплекте с корпусом 09670150443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 Вилка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Цанговые контакты, под пайку, 250 циклов сочленения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7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Вилка HFBR-4501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Avago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Сингапур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 Вилка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Оптоволоконные линии высокоскоростной помехозащищенной передачи данных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64</w:t>
            </w:r>
          </w:p>
        </w:tc>
      </w:tr>
      <w:tr w:rsidR="00EC10FE" w:rsidRPr="00EC10FE" w:rsidTr="00EC10FE">
        <w:trPr>
          <w:trHeight w:val="668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Вилка 09 185206903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Вилка Розетка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типа провод-плата, 2.54 мм, 20 контакт(-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), Гнездо, Серия SEK 18, IDC / IDT, 2 ряд(-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Вилка 09185346324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Вилка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типа провод-плата, 2.54 мм, 34 контакт(-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), вилка, Серия SEK 18, IDC / IDT, 2 ряд(-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</w:t>
            </w:r>
          </w:p>
        </w:tc>
      </w:tr>
      <w:tr w:rsidR="00EC10FE" w:rsidRPr="00EC10FE" w:rsidTr="00EC10FE">
        <w:trPr>
          <w:trHeight w:val="812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Розетка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0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9185346813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Розетка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типа провод-плата, 2.54 мм, 34 контакт(-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), гнездо, Серия SEK 18, IDC / IDT, 2 ряд(-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59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Розетка 09185406813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Розетка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типа провод-плата, 2.54 мм, 40 контакт(-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), гнездо, Серия SEK 18, IDC / IDT, 2 ряд(-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ов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15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Вилка   09031966921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Вилка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Разъем, шаг 2.54, 96 контактов, 3 ряда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Розетка 09032966825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Розетка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Разъем, шаг 2.54, 96 контактов, 3 ряда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Вилка   09231482922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Вилка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Разъем, шаг 2.54, 48 контактов, 3 ряда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Розетка 09232486824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Harting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 Розетка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Разъем, шаг 2.54, 48 контактов, 3 ряда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Резисторная сборка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RNL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-1-102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Bourns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Резистивная сборка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8 независимых резисторов в одном корпусе, корпус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DIP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23,0x9,0x2,0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27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KP-3216SURCK красный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KINGBRIGHT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Красный светодиод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Одиночный светодиод в корпусе 1206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,2x1,6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KPA-3010SGC зеленый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KINGBRIGHT</w:t>
            </w:r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Зеленый светодиод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Одиночный светодиод в корпусе 1206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,2x1,6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L314LBC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синий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ParaLight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Синий светодиод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Одиночный светодиод, выводной, прозрачный корпус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диаметр 3,0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69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 L314VGC, зеленый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ParaLight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Зеленый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Одиночный светодиод, выводной, диаметр 3 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диаметр 3,0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90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lastRenderedPageBreak/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 L314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LR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C, красный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ParaLight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Красный светодиод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Одиночный светодиод, выводной, диаметр 3 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диаметр 3,0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56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  L513LRC красный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ParaLight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Красный светодиод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Одиночный светодиод, выводной, диаметр 5 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диаметр 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  L513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VG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C зеленый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ParaLight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Зеленый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Одиночный светодиод, выводной, диаметр 5 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диаметр 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  L513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UY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C желтый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ParaLight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Желтый</w:t>
            </w:r>
          </w:p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светодиод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Одиночный светодиод, выводной, диаметр 5 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диаметр 5,0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Конденсатор DEBB33A332KA2B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Murata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Япония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Конденсатор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Конденсатор керамический дисковый,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напряяжение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3.15кВ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диаметр 10,0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Транзистор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BC846A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Fairchild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Semiconductor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Транзистор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Одиночный транзистор, тип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n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n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макс. напряжение 80 В, ток 0.1 А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3,0x4,0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200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Транзистор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BC8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Fairchild</w:t>
            </w:r>
            <w:proofErr w:type="spellEnd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Semiconductor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Транзистор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Одиночный транзистор, тип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n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p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макс. напряжение 80 В, ток 0.1 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3,0x4,0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300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Диодная сборка 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BAV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Nexperia</w:t>
            </w:r>
            <w:proofErr w:type="spellEnd"/>
          </w:p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Нидерланды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Диодная сборка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Два диода по схеме «и», обратное напряжение 100 В, ток 0.2 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3,0x4,0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Индуктивность B82442-А1472-К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TDK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Япония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Индуктивность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Индуктивность, ток до 3 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6,2x5,1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Индуктивность SDR1006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Bourns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Индуктивность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Индуктивность, ток до 9 А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9,8x5,8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…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10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val="en-US" w:eastAsia="zh-CN"/>
              </w:rPr>
              <w:t>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Индуктивность CM453232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Bourns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Индуктивность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Индуктивность, ток до 0.8 А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4,5x3,2x3,2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54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zh-CN"/>
              </w:rPr>
              <w:t>Конденсатор FPX86P0355J</w:t>
            </w:r>
            <w:r w:rsidRPr="00EC10FE">
              <w:rPr>
                <w:rFonts w:ascii="Times New Roman" w:eastAsia="CIDFont+F1" w:hAnsi="Times New Roman" w:cs="Times New Roman"/>
                <w:lang w:val="en-US" w:eastAsia="zh-CN"/>
              </w:rPr>
              <w:t xml:space="preserve"> TPC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AVX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Франция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zh-CN"/>
              </w:rPr>
              <w:t>Конденсатор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zh-CN"/>
              </w:rPr>
              <w:t>Конденсатор 3,5 мкФ ±5%</w:t>
            </w:r>
            <w:r w:rsidRPr="00EC10FE">
              <w:rPr>
                <w:rFonts w:ascii="Times New Roman" w:eastAsia="CIDFont+F1" w:hAnsi="Times New Roman" w:cs="Times New Roman"/>
                <w:lang w:val="en-US" w:eastAsia="zh-CN"/>
              </w:rPr>
              <w:t xml:space="preserve"> 2500 </w:t>
            </w:r>
            <w:r w:rsidRPr="00EC10FE">
              <w:rPr>
                <w:rFonts w:ascii="Times New Roman" w:eastAsia="CIDFont+F1" w:hAnsi="Times New Roman" w:cs="Times New Roman"/>
                <w:lang w:eastAsia="zh-CN"/>
              </w:rPr>
              <w:t>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 … +95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82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Конденсатор 13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ECX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084</w:t>
            </w: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 TPC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AVX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Франция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zh-CN"/>
              </w:rPr>
              <w:t>Конденсатор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zh-CN"/>
              </w:rPr>
              <w:t>Конденсатор силовой 1500 мкФ 2250 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 … +95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16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Транзисторный модуль</w:t>
            </w:r>
            <w:r w:rsidRPr="00EC10FE">
              <w:rPr>
                <w:rFonts w:ascii="Times New Roman" w:eastAsia="GOSTtypeA" w:hAnsi="Times New Roman" w:cs="Times New Roman"/>
                <w:lang w:val="en-US" w:eastAsia="en-US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color w:val="333333"/>
              </w:rPr>
              <w:t>TIM1500ESM33-PSA000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 xml:space="preserve">CRRC 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Китай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Транзисторный модуль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Транзисторный модуль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50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Диодный модуль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</w:t>
            </w:r>
            <w:r w:rsidRPr="00EC10FE">
              <w:rPr>
                <w:rFonts w:ascii="Times New Roman" w:eastAsia="Times New Roman" w:hAnsi="Times New Roman" w:cs="Times New Roman"/>
                <w:color w:val="333333"/>
              </w:rPr>
              <w:t>TFM1500NDM33-D200</w:t>
            </w:r>
          </w:p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CRRC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Китай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Диодный модуль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Диодный модуль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lastRenderedPageBreak/>
              <w:t>85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Драйвер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</w:t>
            </w:r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>1SP0635V2M1-</w:t>
            </w:r>
            <w:r w:rsidRPr="00EC10FE">
              <w:rPr>
                <w:rFonts w:ascii="Times New Roman" w:eastAsia="Calibri" w:hAnsi="Times New Roman" w:cs="Times New Roman"/>
                <w:color w:val="333333"/>
                <w:shd w:val="clear" w:color="auto" w:fill="FFFFFF"/>
                <w:lang w:eastAsia="en-US"/>
              </w:rPr>
              <w:t>TIM1500ESM33-PSA000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>Power</w:t>
            </w:r>
            <w:proofErr w:type="spellEnd"/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>Integrations</w:t>
            </w:r>
            <w:proofErr w:type="spellEnd"/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val="en-US" w:eastAsia="en-US"/>
              </w:rPr>
              <w:t xml:space="preserve"> </w:t>
            </w:r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Драйвер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Драйвер управления транзисторным модулем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50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Соединитель</w:t>
            </w:r>
            <w:r w:rsidRPr="00EC10FE">
              <w:rPr>
                <w:rFonts w:ascii="Times New Roman" w:eastAsia="CIDFont+F1" w:hAnsi="Times New Roman" w:cs="Times New Roman"/>
                <w:lang w:val="en-US" w:eastAsia="en-US"/>
              </w:rPr>
              <w:t xml:space="preserve"> </w:t>
            </w:r>
            <w:r w:rsidRPr="00EC10FE">
              <w:rPr>
                <w:rFonts w:ascii="Times New Roman" w:eastAsia="CIDFont+F1" w:hAnsi="Times New Roman" w:cs="Times New Roman"/>
                <w:lang w:eastAsia="en-US"/>
              </w:rPr>
              <w:t>MBC41-110-0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>Power</w:t>
            </w:r>
            <w:proofErr w:type="spellEnd"/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>Integrations</w:t>
            </w:r>
            <w:proofErr w:type="spellEnd"/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val="en-US" w:eastAsia="en-US"/>
              </w:rPr>
              <w:t xml:space="preserve"> </w:t>
            </w:r>
            <w:r w:rsidRPr="00EC10FE">
              <w:rPr>
                <w:rFonts w:ascii="Times New Roman" w:eastAsia="Calibri" w:hAnsi="Times New Roman" w:cs="Times New Roman"/>
                <w:bCs/>
                <w:color w:val="333333"/>
                <w:shd w:val="clear" w:color="auto" w:fill="FFFFFF"/>
                <w:lang w:eastAsia="en-US"/>
              </w:rPr>
              <w:t>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Соединитель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50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Соединитель</w:t>
            </w:r>
            <w:r w:rsidRPr="00EC10FE">
              <w:rPr>
                <w:rFonts w:ascii="Times New Roman" w:eastAsia="CIDFont+F1" w:hAnsi="Times New Roman" w:cs="Times New Roman"/>
                <w:lang w:val="en-US" w:eastAsia="en-US"/>
              </w:rPr>
              <w:t xml:space="preserve"> </w:t>
            </w:r>
            <w:r w:rsidRPr="00EC10FE">
              <w:rPr>
                <w:rFonts w:ascii="Times New Roman" w:eastAsia="CIDFont+F1" w:hAnsi="Times New Roman" w:cs="Times New Roman"/>
                <w:lang w:eastAsia="en-US"/>
              </w:rPr>
              <w:t>HFBR-4501</w:t>
            </w:r>
            <w:r w:rsidRPr="00EC10FE">
              <w:rPr>
                <w:rFonts w:ascii="Times New Roman" w:eastAsia="CIDFont+F1" w:hAnsi="Times New Roman" w:cs="Times New Roman"/>
                <w:lang w:val="en-US" w:eastAsia="en-US"/>
              </w:rPr>
              <w:t>Z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color w:val="000000"/>
                <w:shd w:val="clear" w:color="auto" w:fill="FFFFFF"/>
                <w:lang w:eastAsia="en-US"/>
              </w:rPr>
              <w:t>Broadcom</w:t>
            </w:r>
            <w:proofErr w:type="spellEnd"/>
            <w:r w:rsidRPr="00EC10FE">
              <w:rPr>
                <w:rFonts w:ascii="Times New Roman" w:eastAsia="Calibri" w:hAnsi="Times New Roman" w:cs="Times New Roman"/>
                <w:color w:val="000000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EC10FE">
              <w:rPr>
                <w:rFonts w:ascii="Times New Roman" w:eastAsia="Calibri" w:hAnsi="Times New Roman" w:cs="Times New Roman"/>
                <w:color w:val="000000"/>
                <w:shd w:val="clear" w:color="auto" w:fill="FFFFFF"/>
                <w:lang w:eastAsia="en-US"/>
              </w:rPr>
              <w:t>Limited</w:t>
            </w:r>
            <w:proofErr w:type="spellEnd"/>
            <w:r w:rsidRPr="00EC10FE">
              <w:rPr>
                <w:rFonts w:ascii="Times New Roman" w:eastAsia="Calibri" w:hAnsi="Times New Roman" w:cs="Times New Roman"/>
                <w:color w:val="000000"/>
                <w:shd w:val="clear" w:color="auto" w:fill="FFFFFF"/>
                <w:lang w:eastAsia="en-US"/>
              </w:rPr>
              <w:t xml:space="preserve"> США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Соединитель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-40…+85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50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Конденсатор</w:t>
            </w:r>
            <w:r w:rsidRPr="00EC10FE">
              <w:rPr>
                <w:rFonts w:ascii="Times New Roman" w:eastAsia="CIDFont+F1" w:hAnsi="Times New Roman" w:cs="Times New Roman"/>
                <w:lang w:val="en-US" w:eastAsia="en-US"/>
              </w:rPr>
              <w:t xml:space="preserve"> </w:t>
            </w:r>
            <w:r w:rsidRPr="00EC10FE">
              <w:rPr>
                <w:rFonts w:ascii="Times New Roman" w:eastAsia="CIDFont+F1" w:hAnsi="Times New Roman" w:cs="Times New Roman"/>
                <w:lang w:eastAsia="en-US"/>
              </w:rPr>
              <w:t>11EPX692</w:t>
            </w:r>
            <w:r w:rsidRPr="00EC10FE">
              <w:rPr>
                <w:rFonts w:ascii="Times New Roman" w:eastAsia="CIDFont+F1" w:hAnsi="Times New Roman" w:cs="Times New Roman"/>
                <w:lang w:val="en-US" w:eastAsia="en-US"/>
              </w:rPr>
              <w:t xml:space="preserve"> TPC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AVX</w:t>
            </w: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 xml:space="preserve"> Франция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Конденсатор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CIDFont+F1" w:hAnsi="Times New Roman" w:cs="Times New Roman"/>
                <w:lang w:eastAsia="en-US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Конденсатор 0,12 мкФ ±5% 2500В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 … +95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Конденсатор</w:t>
            </w:r>
            <w:r w:rsidRPr="00EC10FE">
              <w:rPr>
                <w:rFonts w:ascii="Times New Roman" w:eastAsia="CIDFont+F1" w:hAnsi="Times New Roman" w:cs="Times New Roman"/>
                <w:lang w:val="en-US" w:eastAsia="en-US"/>
              </w:rPr>
              <w:t xml:space="preserve"> </w:t>
            </w:r>
            <w:r w:rsidRPr="00EC10FE">
              <w:rPr>
                <w:rFonts w:ascii="Times New Roman" w:eastAsia="CIDFont+F1" w:hAnsi="Times New Roman" w:cs="Times New Roman"/>
                <w:lang w:eastAsia="en-US"/>
              </w:rPr>
              <w:t>PMB2253680JAP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ICEL</w:t>
            </w:r>
            <w:r w:rsidRPr="00EC10FE">
              <w:rPr>
                <w:rFonts w:ascii="Times New Roman" w:eastAsia="CIDFont+F1" w:hAnsi="Times New Roman" w:cs="Times New Roman"/>
                <w:lang w:val="en-US" w:eastAsia="en-US"/>
              </w:rPr>
              <w:t xml:space="preserve"> </w:t>
            </w:r>
            <w:r w:rsidRPr="00EC10FE">
              <w:rPr>
                <w:rFonts w:ascii="Times New Roman" w:eastAsia="CIDFont+F1" w:hAnsi="Times New Roman" w:cs="Times New Roman"/>
                <w:lang w:eastAsia="en-US"/>
              </w:rPr>
              <w:t>Италия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Конденсатор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Конденсатор 0,68 мкФ ±5% 2500В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PMB2253680JAP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Резистор UXP 600 110 Ом ±10%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EBG Австрия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Резистор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 … +155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Резистор UXP 300 5R6 ±10%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EBG Австрия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Резистор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 … +155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Резистор UXP 600 2.7k ±10%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EBG Австрия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Резистор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 … +155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Резистор UXP 600 0R5 Ом ±10%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EBG Австрия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IDFont+F1" w:hAnsi="Times New Roman" w:cs="Times New Roman"/>
                <w:lang w:eastAsia="en-US"/>
              </w:rPr>
              <w:t>Резистор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-55 … +155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52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Розетка</w:t>
            </w:r>
            <w:r w:rsidRPr="00EC10FE">
              <w:rPr>
                <w:rFonts w:ascii="Times New Roman" w:eastAsia="GOSTtypeA" w:hAnsi="Times New Roman" w:cs="Times New Roman"/>
                <w:lang w:val="en-US" w:eastAsia="en-US"/>
              </w:rPr>
              <w:t xml:space="preserve"> </w:t>
            </w:r>
            <w:r w:rsidRPr="00EC10FE">
              <w:rPr>
                <w:rFonts w:ascii="Times New Roman" w:eastAsia="GOSTtypeA" w:hAnsi="Times New Roman" w:cs="Times New Roman"/>
                <w:lang w:eastAsia="en-US"/>
              </w:rPr>
              <w:t>15035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Розетка на DIN-рейку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-25 … 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Реле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2A080BD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Реле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RSB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-25 … 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Держатель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E1S48M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Держатель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RSZ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-25 … 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Фиксатор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R215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Фиксатор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RSZ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-25 … 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Элемент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защитный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031BN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Элемент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>защитный</w:t>
            </w: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 xml:space="preserve"> RZM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-25 … 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32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99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Кнопка ХВ4-ВТ42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Кнопка типа «тяни-толкай»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-40 … +70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Переключатель ZB4BZ101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Переключатель ZB4BZ101 в комплекте с корпусом в сборе ZB4BJ2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-40 … +70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lastRenderedPageBreak/>
              <w:t>101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Выключатель A9S60232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Выключатель нагрузки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GOSTtypeA" w:hAnsi="Times New Roman" w:cs="Times New Roman"/>
                <w:lang w:eastAsia="en-US"/>
              </w:rPr>
              <w:t>iSW</w:t>
            </w:r>
            <w:proofErr w:type="spellEnd"/>
            <w:r w:rsidRPr="00EC10FE">
              <w:rPr>
                <w:rFonts w:ascii="Times New Roman" w:eastAsia="GOSTtypeA" w:hAnsi="Times New Roman" w:cs="Times New Roman"/>
                <w:lang w:eastAsia="en-US"/>
              </w:rPr>
              <w:t xml:space="preserve"> 32A, 415В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-35 … +70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Выключатель автоматический </w:t>
            </w:r>
            <w:r w:rsidRPr="00EC10FE">
              <w:rPr>
                <w:rFonts w:ascii="Times New Roman" w:eastAsia="GOSTtypeA" w:hAnsi="Times New Roman" w:cs="Times New Roman"/>
                <w:lang w:eastAsia="en-US"/>
              </w:rPr>
              <w:t>С60H-DC 1P 32A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Выключатель автоматический однополюсный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 xml:space="preserve"> 1P 32A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-35 … +70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Выключатель автоматический </w:t>
            </w:r>
            <w:r w:rsidRPr="00EC10FE">
              <w:rPr>
                <w:rFonts w:ascii="Times New Roman" w:eastAsia="GOSTtypeA" w:hAnsi="Times New Roman" w:cs="Times New Roman"/>
                <w:lang w:eastAsia="en-US"/>
              </w:rPr>
              <w:t>С60H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Выключатель автоматический двухполюсный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 xml:space="preserve"> 2P 16A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-35 … +70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Выключатель автоматический </w:t>
            </w:r>
            <w:r w:rsidRPr="00EC10FE">
              <w:rPr>
                <w:rFonts w:ascii="Times New Roman" w:eastAsia="GOSTtypeA" w:hAnsi="Times New Roman" w:cs="Times New Roman"/>
                <w:lang w:eastAsia="en-US"/>
              </w:rPr>
              <w:t>С60H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Выключатель автоматический двухполюсный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 xml:space="preserve"> 2P 6A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-35 … +70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color w:val="2F2E2E"/>
                <w:lang w:val="en-US" w:eastAsia="en-US"/>
              </w:rPr>
              <w:t>Schneider Electric</w:t>
            </w:r>
            <w:r w:rsidRPr="00EC10FE">
              <w:rPr>
                <w:rFonts w:ascii="Times New Roman" w:eastAsia="Calibri" w:hAnsi="Times New Roman" w:cs="Times New Roman"/>
                <w:color w:val="2F2E2E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GOSTtypeA" w:hAnsi="Times New Roman" w:cs="Times New Roman"/>
                <w:lang w:eastAsia="en-US"/>
              </w:rPr>
              <w:t>Контактор реверсивный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val="en-US" w:eastAsia="zh-CN"/>
              </w:rPr>
              <w:t>-35 … +70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Объединительная плата </w:t>
            </w:r>
            <w:proofErr w:type="spellStart"/>
            <w:r w:rsidRPr="00EC10FE">
              <w:rPr>
                <w:rFonts w:ascii="Times New Roman" w:eastAsia="Calibri" w:hAnsi="Times New Roman" w:cs="Times New Roman"/>
                <w:lang w:eastAsia="en-US"/>
              </w:rPr>
              <w:t>Universal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28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23007-421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Боковая стенка типа H для текстильного ЭМС уплотнителя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24566-147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Рейка с резьбовыми отверстиями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34561-384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48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109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Горизонтальный рельс задний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34560-584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Горизонтальный рельс передний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34560-284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111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Изолирующая полоса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24560-884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112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Направляющая для вставных модулей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24560-351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260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Винт М4х14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24560-130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Держатель печатных плат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60807-181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Винт со сфероцилиндрической головкой и крестообразным шлицем М2,5х8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21100-429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100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lastRenderedPageBreak/>
              <w:t>116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Металлическая втулка, латунь никелированная, для отверстия 5,9х3,3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21100-660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117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Винт с проточкой, шлиц/</w:t>
            </w:r>
            <w:proofErr w:type="spellStart"/>
            <w:r w:rsidRPr="00EC10FE">
              <w:rPr>
                <w:rFonts w:ascii="Times New Roman" w:eastAsia="Calibri" w:hAnsi="Times New Roman" w:cs="Times New Roman"/>
                <w:lang w:eastAsia="en-US"/>
              </w:rPr>
              <w:t>кресообразный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шлиц М2,5х12,3, сталь никелированная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21101-101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118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Ручка HP3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20809-396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130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119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Горизонтальный рельс центральный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34561-084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16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Z-</w:t>
            </w:r>
            <w:r w:rsidRPr="00EC10FE">
              <w:rPr>
                <w:rFonts w:ascii="Times New Roman" w:eastAsia="Calibri" w:hAnsi="Times New Roman" w:cs="Times New Roman"/>
                <w:lang w:eastAsia="en-US"/>
              </w:rPr>
              <w:t>рельс</w:t>
            </w:r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 xml:space="preserve"> 75 HP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Schroff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 xml:space="preserve"> Германия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val="en-US" w:eastAsia="en-US"/>
              </w:rPr>
              <w:t>30822-089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napToGrid w:val="0"/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lang w:eastAsia="zh-CN"/>
              </w:rPr>
              <w:t>20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bookmarkStart w:id="0" w:name="_GoBack" w:colFirst="1" w:colLast="4"/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Карта памяти</w:t>
            </w:r>
          </w:p>
          <w:p w:rsidR="001428F4" w:rsidRPr="001428F4" w:rsidRDefault="001428F4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TS4GCF170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«</w:t>
            </w:r>
            <w:proofErr w:type="spellStart"/>
            <w:r w:rsidRPr="00EC10FE">
              <w:rPr>
                <w:rFonts w:ascii="Times New Roman" w:eastAsia="Calibri" w:hAnsi="Times New Roman" w:cs="Times New Roman"/>
                <w:lang w:eastAsia="en-US"/>
              </w:rPr>
              <w:t>Transcend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>», 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Хранение данных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CF, 4Гб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42,8 x 36,4 x 3,3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-25…+85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</w:t>
            </w:r>
          </w:p>
        </w:tc>
      </w:tr>
      <w:tr w:rsidR="00EC10FE" w:rsidRPr="00EC10FE" w:rsidTr="00EC10FE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r w:rsidRPr="00EC10FE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122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Карта памяти</w:t>
            </w:r>
          </w:p>
          <w:p w:rsidR="001428F4" w:rsidRPr="001428F4" w:rsidRDefault="001428F4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lang w:val="en-US" w:eastAsia="en-US"/>
              </w:rPr>
              <w:t>TS32GCFX600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«</w:t>
            </w:r>
            <w:proofErr w:type="spellStart"/>
            <w:r w:rsidRPr="00EC10FE">
              <w:rPr>
                <w:rFonts w:ascii="Times New Roman" w:eastAsia="Calibri" w:hAnsi="Times New Roman" w:cs="Times New Roman"/>
                <w:lang w:eastAsia="en-US"/>
              </w:rPr>
              <w:t>Transcend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>», Тайвань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Хранение данных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proofErr w:type="spellStart"/>
            <w:r w:rsidRPr="00EC10FE">
              <w:rPr>
                <w:rFonts w:ascii="Times New Roman" w:eastAsia="Calibri" w:hAnsi="Times New Roman" w:cs="Times New Roman"/>
                <w:lang w:eastAsia="en-US"/>
              </w:rPr>
              <w:t>CFast</w:t>
            </w:r>
            <w:proofErr w:type="spellEnd"/>
            <w:r w:rsidRPr="00EC10FE">
              <w:rPr>
                <w:rFonts w:ascii="Times New Roman" w:eastAsia="Calibri" w:hAnsi="Times New Roman" w:cs="Times New Roman"/>
                <w:lang w:eastAsia="en-US"/>
              </w:rPr>
              <w:t>, 32Гб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42,8 x 36,4 x 3,3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-25…+85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C10FE" w:rsidRPr="00EC10FE" w:rsidRDefault="00EC10FE" w:rsidP="00EC10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EC10FE">
              <w:rPr>
                <w:rFonts w:ascii="Times New Roman" w:eastAsia="Calibri" w:hAnsi="Times New Roman" w:cs="Times New Roman"/>
                <w:lang w:eastAsia="en-US"/>
              </w:rPr>
              <w:t>2</w:t>
            </w:r>
          </w:p>
        </w:tc>
      </w:tr>
      <w:bookmarkEnd w:id="0"/>
    </w:tbl>
    <w:p w:rsidR="00456721" w:rsidRDefault="00456721" w:rsidP="008253B8">
      <w:pPr>
        <w:tabs>
          <w:tab w:val="left" w:pos="195"/>
          <w:tab w:val="right" w:pos="9355"/>
        </w:tabs>
        <w:spacing w:after="0" w:line="259" w:lineRule="auto"/>
        <w:ind w:left="1418" w:hanging="1418"/>
        <w:rPr>
          <w:rFonts w:ascii="Times New Roman" w:eastAsia="Calibri" w:hAnsi="Times New Roman" w:cs="Times New Roman"/>
          <w:sz w:val="24"/>
          <w:lang w:eastAsia="en-US"/>
        </w:rPr>
      </w:pPr>
    </w:p>
    <w:p w:rsidR="00034A61" w:rsidRDefault="00034A61" w:rsidP="00456721">
      <w:pPr>
        <w:spacing w:after="0" w:line="259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EC10FE" w:rsidRDefault="00EC10FE" w:rsidP="00456721">
      <w:pPr>
        <w:spacing w:after="0" w:line="259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456721" w:rsidRDefault="00456721" w:rsidP="00456721">
      <w:pPr>
        <w:spacing w:after="0" w:line="259" w:lineRule="auto"/>
        <w:rPr>
          <w:rFonts w:ascii="Times New Roman" w:eastAsia="Calibri" w:hAnsi="Times New Roman" w:cs="Times New Roman"/>
          <w:sz w:val="24"/>
          <w:lang w:eastAsia="en-US"/>
        </w:rPr>
      </w:pPr>
      <w:r>
        <w:rPr>
          <w:rFonts w:ascii="Times New Roman" w:eastAsia="Calibri" w:hAnsi="Times New Roman" w:cs="Times New Roman"/>
          <w:sz w:val="24"/>
          <w:lang w:eastAsia="en-US"/>
        </w:rPr>
        <w:t xml:space="preserve">                     </w:t>
      </w:r>
      <w:r w:rsidR="007432A8">
        <w:rPr>
          <w:rFonts w:ascii="Times New Roman" w:eastAsia="Calibri" w:hAnsi="Times New Roman" w:cs="Times New Roman"/>
          <w:sz w:val="24"/>
          <w:lang w:eastAsia="en-US"/>
        </w:rPr>
        <w:t xml:space="preserve">   </w:t>
      </w:r>
      <w:r w:rsidRPr="00456721">
        <w:rPr>
          <w:rFonts w:ascii="Times New Roman" w:eastAsia="Calibri" w:hAnsi="Times New Roman" w:cs="Times New Roman"/>
          <w:sz w:val="24"/>
          <w:lang w:eastAsia="en-US"/>
        </w:rPr>
        <w:t>Главный конструктор образца</w:t>
      </w:r>
      <w:r w:rsidR="007432A8">
        <w:rPr>
          <w:rFonts w:ascii="Times New Roman" w:eastAsia="Calibri" w:hAnsi="Times New Roman" w:cs="Times New Roman"/>
          <w:sz w:val="24"/>
          <w:lang w:eastAsia="en-US"/>
        </w:rPr>
        <w:t xml:space="preserve">                                                                                </w:t>
      </w:r>
      <w:r w:rsidR="00034A61">
        <w:rPr>
          <w:rFonts w:ascii="Times New Roman" w:eastAsia="Calibri" w:hAnsi="Times New Roman" w:cs="Times New Roman"/>
          <w:sz w:val="24"/>
          <w:lang w:eastAsia="en-US"/>
        </w:rPr>
        <w:t xml:space="preserve">                               </w:t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</w:r>
      <w:r w:rsidR="007432A8">
        <w:rPr>
          <w:rFonts w:ascii="Times New Roman" w:eastAsia="Calibri" w:hAnsi="Times New Roman" w:cs="Times New Roman"/>
          <w:sz w:val="24"/>
          <w:lang w:eastAsia="en-US"/>
        </w:rPr>
        <w:softHyphen/>
        <w:t>____________________</w:t>
      </w:r>
    </w:p>
    <w:p w:rsidR="00456721" w:rsidRPr="00456721" w:rsidRDefault="00456721" w:rsidP="00456721">
      <w:pPr>
        <w:spacing w:after="0" w:line="259" w:lineRule="auto"/>
        <w:rPr>
          <w:rFonts w:ascii="Times New Roman" w:eastAsia="Calibri" w:hAnsi="Times New Roman" w:cs="Times New Roman"/>
          <w:sz w:val="24"/>
          <w:lang w:eastAsia="en-US"/>
        </w:rPr>
      </w:pPr>
      <w:r>
        <w:rPr>
          <w:rFonts w:ascii="Times New Roman" w:eastAsia="Calibri" w:hAnsi="Times New Roman" w:cs="Times New Roman"/>
          <w:sz w:val="24"/>
          <w:lang w:eastAsia="en-US"/>
        </w:rPr>
        <w:t xml:space="preserve">                   </w:t>
      </w:r>
      <w:r w:rsidR="007432A8">
        <w:rPr>
          <w:rFonts w:ascii="Times New Roman" w:eastAsia="Calibri" w:hAnsi="Times New Roman" w:cs="Times New Roman"/>
          <w:sz w:val="24"/>
          <w:lang w:eastAsia="en-US"/>
        </w:rPr>
        <w:t xml:space="preserve">   </w:t>
      </w:r>
      <w:r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r w:rsidRPr="00456721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r w:rsidR="00034A61">
        <w:rPr>
          <w:rFonts w:ascii="Times New Roman" w:hAnsi="Times New Roman" w:cs="Times New Roman"/>
          <w:sz w:val="24"/>
        </w:rPr>
        <w:t>ПЧ</w:t>
      </w:r>
      <w:r w:rsidR="00034A61" w:rsidRPr="00016F16">
        <w:rPr>
          <w:rFonts w:ascii="Times New Roman" w:hAnsi="Times New Roman" w:cs="Times New Roman"/>
          <w:sz w:val="24"/>
        </w:rPr>
        <w:t xml:space="preserve"> ИУДШ.</w:t>
      </w:r>
      <w:r w:rsidR="00034A61">
        <w:rPr>
          <w:rFonts w:ascii="Times New Roman" w:hAnsi="Times New Roman" w:cs="Times New Roman"/>
          <w:sz w:val="24"/>
        </w:rPr>
        <w:t>435522.021 ТУ</w:t>
      </w:r>
      <w:r w:rsidR="007432A8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r w:rsidR="00034A61">
        <w:rPr>
          <w:rFonts w:ascii="Times New Roman" w:eastAsia="Calibri" w:hAnsi="Times New Roman" w:cs="Times New Roman"/>
          <w:sz w:val="24"/>
          <w:lang w:eastAsia="en-US"/>
        </w:rPr>
        <w:t xml:space="preserve">    </w:t>
      </w:r>
      <w:r w:rsidR="007432A8">
        <w:rPr>
          <w:rFonts w:ascii="Times New Roman" w:eastAsia="Calibri" w:hAnsi="Times New Roman" w:cs="Times New Roman"/>
          <w:sz w:val="24"/>
          <w:lang w:eastAsia="en-US"/>
        </w:rPr>
        <w:t xml:space="preserve">                                                                                                              </w:t>
      </w:r>
      <w:proofErr w:type="gramStart"/>
      <w:r w:rsidR="007432A8">
        <w:rPr>
          <w:rFonts w:ascii="Times New Roman" w:eastAsia="Calibri" w:hAnsi="Times New Roman" w:cs="Times New Roman"/>
          <w:sz w:val="24"/>
          <w:lang w:eastAsia="en-US"/>
        </w:rPr>
        <w:t xml:space="preserve">   </w:t>
      </w:r>
      <w:r w:rsidR="007432A8" w:rsidRPr="00FE6224">
        <w:rPr>
          <w:rFonts w:ascii="Times New Roman" w:hAnsi="Times New Roman" w:cs="Times New Roman"/>
          <w:sz w:val="18"/>
        </w:rPr>
        <w:t>(</w:t>
      </w:r>
      <w:proofErr w:type="gramEnd"/>
      <w:r w:rsidR="007432A8" w:rsidRPr="00FE6224">
        <w:rPr>
          <w:rFonts w:ascii="Times New Roman" w:hAnsi="Times New Roman" w:cs="Times New Roman"/>
          <w:sz w:val="18"/>
        </w:rPr>
        <w:t>подпись, инициалы, фамилия)</w:t>
      </w:r>
    </w:p>
    <w:sectPr w:rsidR="00456721" w:rsidRPr="00456721" w:rsidSect="008253B8">
      <w:footerReference w:type="default" r:id="rId8"/>
      <w:pgSz w:w="16838" w:h="11906" w:orient="landscape"/>
      <w:pgMar w:top="720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1D4" w:rsidRDefault="007971D4" w:rsidP="00B04B9E">
      <w:pPr>
        <w:spacing w:after="0" w:line="240" w:lineRule="auto"/>
      </w:pPr>
      <w:r>
        <w:separator/>
      </w:r>
    </w:p>
  </w:endnote>
  <w:endnote w:type="continuationSeparator" w:id="0">
    <w:p w:rsidR="007971D4" w:rsidRDefault="007971D4" w:rsidP="00B0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ndale Sans UI;Times New Roman">
    <w:panose1 w:val="00000000000000000000"/>
    <w:charset w:val="00"/>
    <w:family w:val="roman"/>
    <w:notTrueType/>
    <w:pitch w:val="default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STtypeA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8F4" w:rsidRDefault="001428F4" w:rsidP="00B04B9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621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1D4" w:rsidRDefault="007971D4" w:rsidP="00B04B9E">
      <w:pPr>
        <w:spacing w:after="0" w:line="240" w:lineRule="auto"/>
      </w:pPr>
      <w:r>
        <w:separator/>
      </w:r>
    </w:p>
  </w:footnote>
  <w:footnote w:type="continuationSeparator" w:id="0">
    <w:p w:rsidR="007971D4" w:rsidRDefault="007971D4" w:rsidP="00B04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ABE"/>
    <w:multiLevelType w:val="multilevel"/>
    <w:tmpl w:val="B4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96599"/>
    <w:multiLevelType w:val="hybridMultilevel"/>
    <w:tmpl w:val="D274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D6"/>
    <w:rsid w:val="00017C52"/>
    <w:rsid w:val="00027FCF"/>
    <w:rsid w:val="00034A61"/>
    <w:rsid w:val="00040B30"/>
    <w:rsid w:val="00042D97"/>
    <w:rsid w:val="00043584"/>
    <w:rsid w:val="00060ADC"/>
    <w:rsid w:val="00064C2A"/>
    <w:rsid w:val="00090637"/>
    <w:rsid w:val="000C03D6"/>
    <w:rsid w:val="00113C31"/>
    <w:rsid w:val="001151DA"/>
    <w:rsid w:val="00125998"/>
    <w:rsid w:val="001428F4"/>
    <w:rsid w:val="00155C31"/>
    <w:rsid w:val="00160EE9"/>
    <w:rsid w:val="00162F36"/>
    <w:rsid w:val="001701C2"/>
    <w:rsid w:val="00176236"/>
    <w:rsid w:val="001809AB"/>
    <w:rsid w:val="00187267"/>
    <w:rsid w:val="00190483"/>
    <w:rsid w:val="001A6813"/>
    <w:rsid w:val="001B1450"/>
    <w:rsid w:val="001E2757"/>
    <w:rsid w:val="00233BE3"/>
    <w:rsid w:val="002376B6"/>
    <w:rsid w:val="00242DEF"/>
    <w:rsid w:val="00257403"/>
    <w:rsid w:val="002665A6"/>
    <w:rsid w:val="00286BAE"/>
    <w:rsid w:val="00292892"/>
    <w:rsid w:val="002C50BC"/>
    <w:rsid w:val="002E1CB4"/>
    <w:rsid w:val="002F5D1E"/>
    <w:rsid w:val="00312B07"/>
    <w:rsid w:val="00341BB1"/>
    <w:rsid w:val="00342FBF"/>
    <w:rsid w:val="00355A1A"/>
    <w:rsid w:val="00357F3D"/>
    <w:rsid w:val="00377E83"/>
    <w:rsid w:val="00380FF8"/>
    <w:rsid w:val="00387F4E"/>
    <w:rsid w:val="003A17CB"/>
    <w:rsid w:val="003A2CFA"/>
    <w:rsid w:val="003B062D"/>
    <w:rsid w:val="003C34CB"/>
    <w:rsid w:val="0040630C"/>
    <w:rsid w:val="00413042"/>
    <w:rsid w:val="00427393"/>
    <w:rsid w:val="00455A35"/>
    <w:rsid w:val="00456721"/>
    <w:rsid w:val="00474943"/>
    <w:rsid w:val="00476B11"/>
    <w:rsid w:val="0048372E"/>
    <w:rsid w:val="00491B54"/>
    <w:rsid w:val="00492640"/>
    <w:rsid w:val="004F47ED"/>
    <w:rsid w:val="00504BBF"/>
    <w:rsid w:val="00527CD3"/>
    <w:rsid w:val="0055407A"/>
    <w:rsid w:val="00585E2C"/>
    <w:rsid w:val="00592EAC"/>
    <w:rsid w:val="005966EB"/>
    <w:rsid w:val="005A75C3"/>
    <w:rsid w:val="005B0C05"/>
    <w:rsid w:val="005B17D6"/>
    <w:rsid w:val="005E0FEC"/>
    <w:rsid w:val="005F7EE8"/>
    <w:rsid w:val="0061008D"/>
    <w:rsid w:val="00622B7C"/>
    <w:rsid w:val="006231E7"/>
    <w:rsid w:val="00632BBA"/>
    <w:rsid w:val="006458E4"/>
    <w:rsid w:val="00681BE4"/>
    <w:rsid w:val="00692F82"/>
    <w:rsid w:val="006B6607"/>
    <w:rsid w:val="006B755E"/>
    <w:rsid w:val="006C276E"/>
    <w:rsid w:val="006E6DC1"/>
    <w:rsid w:val="006F4ED6"/>
    <w:rsid w:val="00703E37"/>
    <w:rsid w:val="00704434"/>
    <w:rsid w:val="00721B33"/>
    <w:rsid w:val="007432A8"/>
    <w:rsid w:val="00752687"/>
    <w:rsid w:val="00771054"/>
    <w:rsid w:val="007769DF"/>
    <w:rsid w:val="007971D4"/>
    <w:rsid w:val="007A43EA"/>
    <w:rsid w:val="007D1E9D"/>
    <w:rsid w:val="007D3B16"/>
    <w:rsid w:val="007E255C"/>
    <w:rsid w:val="007E5424"/>
    <w:rsid w:val="007E7CCD"/>
    <w:rsid w:val="008253B8"/>
    <w:rsid w:val="0082622E"/>
    <w:rsid w:val="0085778F"/>
    <w:rsid w:val="008628DF"/>
    <w:rsid w:val="00863BB7"/>
    <w:rsid w:val="008B7124"/>
    <w:rsid w:val="008B71A5"/>
    <w:rsid w:val="008D3A4D"/>
    <w:rsid w:val="009250B2"/>
    <w:rsid w:val="0093272C"/>
    <w:rsid w:val="00943ED6"/>
    <w:rsid w:val="0095491C"/>
    <w:rsid w:val="00990133"/>
    <w:rsid w:val="00995ED8"/>
    <w:rsid w:val="009D49F0"/>
    <w:rsid w:val="00A002CA"/>
    <w:rsid w:val="00A14C64"/>
    <w:rsid w:val="00A25923"/>
    <w:rsid w:val="00A32A96"/>
    <w:rsid w:val="00A335F8"/>
    <w:rsid w:val="00A360C4"/>
    <w:rsid w:val="00A44798"/>
    <w:rsid w:val="00A45D75"/>
    <w:rsid w:val="00A46ECA"/>
    <w:rsid w:val="00A47D9F"/>
    <w:rsid w:val="00A60CD0"/>
    <w:rsid w:val="00A64F9E"/>
    <w:rsid w:val="00A74EAE"/>
    <w:rsid w:val="00A76212"/>
    <w:rsid w:val="00A819CA"/>
    <w:rsid w:val="00AC5D1B"/>
    <w:rsid w:val="00AD362C"/>
    <w:rsid w:val="00AE447D"/>
    <w:rsid w:val="00AF5F96"/>
    <w:rsid w:val="00B04B9E"/>
    <w:rsid w:val="00B125EE"/>
    <w:rsid w:val="00B20B40"/>
    <w:rsid w:val="00B467AC"/>
    <w:rsid w:val="00B67A99"/>
    <w:rsid w:val="00B7724E"/>
    <w:rsid w:val="00B829DC"/>
    <w:rsid w:val="00B942AD"/>
    <w:rsid w:val="00BC0088"/>
    <w:rsid w:val="00BD0AE6"/>
    <w:rsid w:val="00BD19AD"/>
    <w:rsid w:val="00C07E08"/>
    <w:rsid w:val="00C1451C"/>
    <w:rsid w:val="00C21530"/>
    <w:rsid w:val="00C576AF"/>
    <w:rsid w:val="00CA4BC7"/>
    <w:rsid w:val="00CA4CB2"/>
    <w:rsid w:val="00CA6A56"/>
    <w:rsid w:val="00CC1A70"/>
    <w:rsid w:val="00CC1BD6"/>
    <w:rsid w:val="00CC799B"/>
    <w:rsid w:val="00CD3EC5"/>
    <w:rsid w:val="00D20787"/>
    <w:rsid w:val="00D250EF"/>
    <w:rsid w:val="00D326ED"/>
    <w:rsid w:val="00D53C9D"/>
    <w:rsid w:val="00D55EBB"/>
    <w:rsid w:val="00D60A14"/>
    <w:rsid w:val="00D614F6"/>
    <w:rsid w:val="00DF74CC"/>
    <w:rsid w:val="00E07D07"/>
    <w:rsid w:val="00E14620"/>
    <w:rsid w:val="00E248A4"/>
    <w:rsid w:val="00E60FD3"/>
    <w:rsid w:val="00E7160F"/>
    <w:rsid w:val="00E76F55"/>
    <w:rsid w:val="00E778D8"/>
    <w:rsid w:val="00E856D1"/>
    <w:rsid w:val="00E94D24"/>
    <w:rsid w:val="00EC04D0"/>
    <w:rsid w:val="00EC10FE"/>
    <w:rsid w:val="00EC2268"/>
    <w:rsid w:val="00EC3CB0"/>
    <w:rsid w:val="00ED1343"/>
    <w:rsid w:val="00EE2125"/>
    <w:rsid w:val="00EE74AC"/>
    <w:rsid w:val="00EF05B0"/>
    <w:rsid w:val="00EF15ED"/>
    <w:rsid w:val="00F1235F"/>
    <w:rsid w:val="00F136BD"/>
    <w:rsid w:val="00F25A90"/>
    <w:rsid w:val="00F422CD"/>
    <w:rsid w:val="00F570E4"/>
    <w:rsid w:val="00F73821"/>
    <w:rsid w:val="00F73C64"/>
    <w:rsid w:val="00F76B20"/>
    <w:rsid w:val="00F77B22"/>
    <w:rsid w:val="00F943A8"/>
    <w:rsid w:val="00F94AD2"/>
    <w:rsid w:val="00F95F7D"/>
    <w:rsid w:val="00FA3398"/>
    <w:rsid w:val="00FD0365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E10A"/>
  <w15:docId w15:val="{50E8A980-985C-4545-9817-58D1115A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E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nhideWhenUsed/>
    <w:rsid w:val="00B04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qFormat/>
    <w:rsid w:val="00B04B9E"/>
  </w:style>
  <w:style w:type="paragraph" w:styleId="a6">
    <w:name w:val="footer"/>
    <w:basedOn w:val="a"/>
    <w:link w:val="a7"/>
    <w:unhideWhenUsed/>
    <w:rsid w:val="00B04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qFormat/>
    <w:rsid w:val="00B04B9E"/>
  </w:style>
  <w:style w:type="character" w:customStyle="1" w:styleId="3">
    <w:name w:val="Основной текст (3)_"/>
    <w:basedOn w:val="a0"/>
    <w:rsid w:val="006100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4"/>
      <w:szCs w:val="24"/>
    </w:rPr>
  </w:style>
  <w:style w:type="character" w:customStyle="1" w:styleId="30">
    <w:name w:val="Основной текст (3)"/>
    <w:basedOn w:val="3"/>
    <w:rsid w:val="006100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3"/>
      <w:szCs w:val="23"/>
      <w:lang w:val="en-US"/>
    </w:rPr>
  </w:style>
  <w:style w:type="character" w:customStyle="1" w:styleId="a8">
    <w:name w:val="Основной текст_"/>
    <w:basedOn w:val="a0"/>
    <w:link w:val="31"/>
    <w:rsid w:val="0061008D"/>
    <w:rPr>
      <w:rFonts w:ascii="Times New Roman" w:eastAsia="Times New Roman" w:hAnsi="Times New Roman" w:cs="Times New Roman"/>
      <w:spacing w:val="4"/>
      <w:sz w:val="23"/>
      <w:szCs w:val="23"/>
      <w:shd w:val="clear" w:color="auto" w:fill="FFFFFF"/>
    </w:rPr>
  </w:style>
  <w:style w:type="character" w:customStyle="1" w:styleId="1">
    <w:name w:val="Основной текст1"/>
    <w:basedOn w:val="a8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</w:rPr>
  </w:style>
  <w:style w:type="character" w:customStyle="1" w:styleId="13pt">
    <w:name w:val="Основной текст + 13 pt"/>
    <w:basedOn w:val="a8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</w:rPr>
  </w:style>
  <w:style w:type="paragraph" w:customStyle="1" w:styleId="31">
    <w:name w:val="Основной текст3"/>
    <w:basedOn w:val="a"/>
    <w:link w:val="a8"/>
    <w:rsid w:val="0061008D"/>
    <w:pPr>
      <w:shd w:val="clear" w:color="auto" w:fill="FFFFFF"/>
      <w:spacing w:after="0" w:line="300" w:lineRule="exact"/>
      <w:jc w:val="center"/>
    </w:pPr>
    <w:rPr>
      <w:rFonts w:ascii="Times New Roman" w:eastAsia="Times New Roman" w:hAnsi="Times New Roman" w:cs="Times New Roman"/>
      <w:spacing w:val="4"/>
      <w:sz w:val="23"/>
      <w:szCs w:val="23"/>
    </w:rPr>
  </w:style>
  <w:style w:type="character" w:customStyle="1" w:styleId="2">
    <w:name w:val="Основной текст (2)_"/>
    <w:basedOn w:val="a0"/>
    <w:link w:val="20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  <w:lang w:val="en-US"/>
    </w:rPr>
  </w:style>
  <w:style w:type="character" w:customStyle="1" w:styleId="a9">
    <w:name w:val="Основной текст + Полужирный"/>
    <w:basedOn w:val="a8"/>
    <w:rsid w:val="006100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1008D"/>
    <w:pPr>
      <w:shd w:val="clear" w:color="auto" w:fill="FFFFFF"/>
      <w:spacing w:after="0" w:line="305" w:lineRule="exact"/>
      <w:jc w:val="center"/>
    </w:pPr>
    <w:rPr>
      <w:rFonts w:ascii="Times New Roman" w:eastAsia="Times New Roman" w:hAnsi="Times New Roman" w:cs="Times New Roman"/>
      <w:spacing w:val="4"/>
      <w:sz w:val="24"/>
      <w:szCs w:val="24"/>
      <w:lang w:val="en-US"/>
    </w:rPr>
  </w:style>
  <w:style w:type="character" w:customStyle="1" w:styleId="21">
    <w:name w:val="Основной текст2"/>
    <w:basedOn w:val="a8"/>
    <w:rsid w:val="00D55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4"/>
      <w:szCs w:val="24"/>
      <w:shd w:val="clear" w:color="auto" w:fill="FFFFFF"/>
      <w:lang w:val="en-US"/>
    </w:rPr>
  </w:style>
  <w:style w:type="character" w:customStyle="1" w:styleId="3105pt">
    <w:name w:val="Основной текст (3) + 10;5 pt;Полужирный"/>
    <w:basedOn w:val="3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3"/>
      <w:sz w:val="20"/>
      <w:szCs w:val="20"/>
      <w:lang w:val="en-US"/>
    </w:rPr>
  </w:style>
  <w:style w:type="character" w:customStyle="1" w:styleId="4">
    <w:name w:val="Основной текст (4)_"/>
    <w:basedOn w:val="a0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5"/>
      <w:sz w:val="20"/>
      <w:szCs w:val="20"/>
    </w:rPr>
  </w:style>
  <w:style w:type="character" w:customStyle="1" w:styleId="40">
    <w:name w:val="Основной текст (4)"/>
    <w:basedOn w:val="4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3"/>
      <w:sz w:val="20"/>
      <w:szCs w:val="20"/>
    </w:rPr>
  </w:style>
  <w:style w:type="character" w:customStyle="1" w:styleId="41">
    <w:name w:val="Основной текст (4) + Не полужирный;Малые прописные"/>
    <w:basedOn w:val="4"/>
    <w:rsid w:val="002E1CB4"/>
    <w:rPr>
      <w:rFonts w:ascii="Book Antiqua" w:eastAsia="Book Antiqua" w:hAnsi="Book Antiqua" w:cs="Book Antiqua"/>
      <w:b/>
      <w:bCs/>
      <w:i w:val="0"/>
      <w:iCs w:val="0"/>
      <w:smallCaps/>
      <w:strike w:val="0"/>
      <w:spacing w:val="1"/>
      <w:sz w:val="21"/>
      <w:szCs w:val="21"/>
      <w:lang w:val="en-US"/>
    </w:rPr>
  </w:style>
  <w:style w:type="character" w:customStyle="1" w:styleId="41pt">
    <w:name w:val="Основной текст (4) + Интервал 1 pt"/>
    <w:basedOn w:val="4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5"/>
      <w:sz w:val="20"/>
      <w:szCs w:val="20"/>
    </w:rPr>
  </w:style>
  <w:style w:type="character" w:customStyle="1" w:styleId="411pt">
    <w:name w:val="Основной текст (4) + 11 pt;Не полужирный"/>
    <w:basedOn w:val="4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8"/>
      <w:sz w:val="21"/>
      <w:szCs w:val="21"/>
    </w:rPr>
  </w:style>
  <w:style w:type="character" w:customStyle="1" w:styleId="3105pt1pt">
    <w:name w:val="Основной текст (3) + 10;5 pt;Полужирный;Интервал 1 pt"/>
    <w:basedOn w:val="3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25"/>
      <w:sz w:val="20"/>
      <w:szCs w:val="20"/>
      <w:lang w:val="en-US"/>
    </w:rPr>
  </w:style>
  <w:style w:type="character" w:customStyle="1" w:styleId="22">
    <w:name w:val="Основной текст (2) + Малые прописные"/>
    <w:basedOn w:val="2"/>
    <w:rsid w:val="00721B3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3"/>
      <w:szCs w:val="23"/>
      <w:shd w:val="clear" w:color="auto" w:fill="FFFFFF"/>
      <w:lang w:val="en-US"/>
    </w:rPr>
  </w:style>
  <w:style w:type="paragraph" w:customStyle="1" w:styleId="6">
    <w:name w:val="Основной текст6"/>
    <w:basedOn w:val="a"/>
    <w:rsid w:val="00721B33"/>
    <w:pPr>
      <w:shd w:val="clear" w:color="auto" w:fill="FFFFFF"/>
      <w:spacing w:after="0" w:line="300" w:lineRule="exact"/>
      <w:ind w:hanging="480"/>
    </w:pPr>
    <w:rPr>
      <w:rFonts w:ascii="Times New Roman" w:eastAsia="Times New Roman" w:hAnsi="Times New Roman" w:cs="Times New Roman"/>
      <w:color w:val="000000"/>
      <w:spacing w:val="4"/>
      <w:sz w:val="23"/>
      <w:szCs w:val="23"/>
      <w:lang w:val="ru"/>
    </w:rPr>
  </w:style>
  <w:style w:type="character" w:customStyle="1" w:styleId="aa">
    <w:name w:val="Основной текст + Малые прописные"/>
    <w:basedOn w:val="a8"/>
    <w:rsid w:val="0040630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3"/>
      <w:szCs w:val="23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8"/>
    <w:rsid w:val="004063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5"/>
      <w:sz w:val="23"/>
      <w:szCs w:val="23"/>
      <w:shd w:val="clear" w:color="auto" w:fill="FFFFFF"/>
    </w:rPr>
  </w:style>
  <w:style w:type="character" w:customStyle="1" w:styleId="42">
    <w:name w:val="Основной текст4"/>
    <w:basedOn w:val="a8"/>
    <w:rsid w:val="00342F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3"/>
      <w:szCs w:val="23"/>
      <w:shd w:val="clear" w:color="auto" w:fill="FFFFFF"/>
    </w:rPr>
  </w:style>
  <w:style w:type="character" w:customStyle="1" w:styleId="211pt">
    <w:name w:val="Основной текст (2) + 11 pt;Малые прописные"/>
    <w:basedOn w:val="2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1"/>
      <w:szCs w:val="21"/>
      <w:shd w:val="clear" w:color="auto" w:fill="FFFFFF"/>
      <w:lang w:val="en-US"/>
    </w:rPr>
  </w:style>
  <w:style w:type="character" w:customStyle="1" w:styleId="5">
    <w:name w:val="Основной текст5"/>
    <w:basedOn w:val="a8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3"/>
      <w:szCs w:val="23"/>
      <w:shd w:val="clear" w:color="auto" w:fill="FFFFFF"/>
    </w:rPr>
  </w:style>
  <w:style w:type="character" w:customStyle="1" w:styleId="11pt">
    <w:name w:val="Основной текст + 11 pt;Малые прописные"/>
    <w:basedOn w:val="a8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1"/>
      <w:szCs w:val="21"/>
      <w:shd w:val="clear" w:color="auto" w:fill="FFFFFF"/>
    </w:rPr>
  </w:style>
  <w:style w:type="paragraph" w:styleId="ab">
    <w:name w:val="Balloon Text"/>
    <w:basedOn w:val="a"/>
    <w:link w:val="ac"/>
    <w:uiPriority w:val="99"/>
    <w:semiHidden/>
    <w:unhideWhenUsed/>
    <w:rsid w:val="0049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1B5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F570E4"/>
    <w:pPr>
      <w:ind w:left="720"/>
      <w:contextualSpacing/>
    </w:pPr>
  </w:style>
  <w:style w:type="table" w:customStyle="1" w:styleId="10">
    <w:name w:val="Сетка таблицы1"/>
    <w:basedOn w:val="a1"/>
    <w:next w:val="a3"/>
    <w:uiPriority w:val="39"/>
    <w:rsid w:val="00456721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8253B8"/>
  </w:style>
  <w:style w:type="character" w:customStyle="1" w:styleId="WW8Num1z0">
    <w:name w:val="WW8Num1z0"/>
    <w:qFormat/>
    <w:rsid w:val="008253B8"/>
    <w:rPr>
      <w:rFonts w:ascii="Symbol" w:hAnsi="Symbol" w:cs="Symbol"/>
      <w:sz w:val="20"/>
    </w:rPr>
  </w:style>
  <w:style w:type="character" w:customStyle="1" w:styleId="WW8Num1z1">
    <w:name w:val="WW8Num1z1"/>
    <w:qFormat/>
    <w:rsid w:val="008253B8"/>
    <w:rPr>
      <w:rFonts w:ascii="Courier New" w:hAnsi="Courier New" w:cs="Courier New"/>
      <w:sz w:val="20"/>
    </w:rPr>
  </w:style>
  <w:style w:type="character" w:customStyle="1" w:styleId="WW8Num1z2">
    <w:name w:val="WW8Num1z2"/>
    <w:qFormat/>
    <w:rsid w:val="008253B8"/>
    <w:rPr>
      <w:rFonts w:ascii="Wingdings" w:hAnsi="Wingdings" w:cs="Wingdings"/>
      <w:sz w:val="20"/>
    </w:rPr>
  </w:style>
  <w:style w:type="character" w:styleId="ae">
    <w:name w:val="page number"/>
    <w:basedOn w:val="a0"/>
    <w:rsid w:val="008253B8"/>
  </w:style>
  <w:style w:type="character" w:customStyle="1" w:styleId="extended-textshort">
    <w:name w:val="extended-text__short"/>
    <w:qFormat/>
    <w:rsid w:val="008253B8"/>
  </w:style>
  <w:style w:type="paragraph" w:customStyle="1" w:styleId="Heading">
    <w:name w:val="Heading"/>
    <w:basedOn w:val="a"/>
    <w:next w:val="af"/>
    <w:qFormat/>
    <w:rsid w:val="008253B8"/>
    <w:pPr>
      <w:keepNext/>
      <w:spacing w:before="240" w:after="120" w:line="240" w:lineRule="auto"/>
    </w:pPr>
    <w:rPr>
      <w:rFonts w:ascii="Arial" w:eastAsia="DejaVu Sans" w:hAnsi="Arial" w:cs="DejaVu Sans"/>
      <w:sz w:val="28"/>
      <w:szCs w:val="28"/>
      <w:lang w:eastAsia="zh-CN"/>
    </w:rPr>
  </w:style>
  <w:style w:type="paragraph" w:styleId="af">
    <w:name w:val="Body Text"/>
    <w:basedOn w:val="a"/>
    <w:link w:val="af0"/>
    <w:rsid w:val="008253B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0">
    <w:name w:val="Основной текст Знак"/>
    <w:basedOn w:val="a0"/>
    <w:link w:val="af"/>
    <w:rsid w:val="008253B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1">
    <w:name w:val="List"/>
    <w:basedOn w:val="af"/>
    <w:rsid w:val="008253B8"/>
  </w:style>
  <w:style w:type="paragraph" w:styleId="af2">
    <w:name w:val="caption"/>
    <w:basedOn w:val="a"/>
    <w:qFormat/>
    <w:rsid w:val="008253B8"/>
    <w:pPr>
      <w:suppressLineNumbers/>
      <w:spacing w:before="120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customStyle="1" w:styleId="Index">
    <w:name w:val="Index"/>
    <w:basedOn w:val="a"/>
    <w:qFormat/>
    <w:rsid w:val="008253B8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f3">
    <w:name w:val="Содержимое таблицы"/>
    <w:basedOn w:val="af"/>
    <w:qFormat/>
    <w:rsid w:val="008253B8"/>
    <w:pPr>
      <w:widowControl w:val="0"/>
      <w:suppressLineNumbers/>
      <w:suppressAutoHyphens/>
    </w:pPr>
    <w:rPr>
      <w:rFonts w:eastAsia="Andale Sans UI;Times New Roman"/>
    </w:rPr>
  </w:style>
  <w:style w:type="paragraph" w:styleId="af4">
    <w:name w:val="No Spacing"/>
    <w:qFormat/>
    <w:rsid w:val="008253B8"/>
    <w:pPr>
      <w:spacing w:after="0" w:line="240" w:lineRule="auto"/>
    </w:pPr>
    <w:rPr>
      <w:rFonts w:ascii="Calibri" w:eastAsia="Calibri" w:hAnsi="Calibri" w:cs="Calibri"/>
      <w:lang w:eastAsia="zh-CN"/>
    </w:rPr>
  </w:style>
  <w:style w:type="paragraph" w:customStyle="1" w:styleId="TableContents">
    <w:name w:val="Table Contents"/>
    <w:basedOn w:val="a"/>
    <w:qFormat/>
    <w:rsid w:val="008253B8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ableHeading">
    <w:name w:val="Table Heading"/>
    <w:basedOn w:val="TableContents"/>
    <w:qFormat/>
    <w:rsid w:val="008253B8"/>
    <w:pPr>
      <w:jc w:val="center"/>
    </w:pPr>
    <w:rPr>
      <w:b/>
      <w:bCs/>
    </w:rPr>
  </w:style>
  <w:style w:type="numbering" w:customStyle="1" w:styleId="WW8Num1">
    <w:name w:val="WW8Num1"/>
    <w:qFormat/>
    <w:rsid w:val="008253B8"/>
  </w:style>
  <w:style w:type="numbering" w:customStyle="1" w:styleId="23">
    <w:name w:val="Нет списка2"/>
    <w:next w:val="a2"/>
    <w:uiPriority w:val="99"/>
    <w:semiHidden/>
    <w:unhideWhenUsed/>
    <w:rsid w:val="00EC10FE"/>
  </w:style>
  <w:style w:type="character" w:customStyle="1" w:styleId="12">
    <w:name w:val="Нижний колонтитул Знак1"/>
    <w:basedOn w:val="a0"/>
    <w:rsid w:val="00EC10FE"/>
    <w:rPr>
      <w:rFonts w:eastAsia="Times New Roman" w:cs="Times New Roman"/>
      <w:sz w:val="24"/>
      <w:lang w:val="ru-RU" w:bidi="ar-SA"/>
    </w:rPr>
  </w:style>
  <w:style w:type="character" w:customStyle="1" w:styleId="13">
    <w:name w:val="Верхний колонтитул Знак1"/>
    <w:basedOn w:val="a0"/>
    <w:rsid w:val="00EC10FE"/>
    <w:rPr>
      <w:rFonts w:eastAsia="Times New Roman" w:cs="Times New Roman"/>
      <w:sz w:val="24"/>
      <w:lang w:val="ru-RU" w:bidi="ar-SA"/>
    </w:rPr>
  </w:style>
  <w:style w:type="numbering" w:customStyle="1" w:styleId="WW8Num11">
    <w:name w:val="WW8Num11"/>
    <w:qFormat/>
    <w:rsid w:val="00EC10FE"/>
  </w:style>
  <w:style w:type="table" w:customStyle="1" w:styleId="24">
    <w:name w:val="Сетка таблицы2"/>
    <w:basedOn w:val="a1"/>
    <w:next w:val="a3"/>
    <w:uiPriority w:val="39"/>
    <w:rsid w:val="00EC10F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3"/>
    <w:uiPriority w:val="39"/>
    <w:rsid w:val="00EC10FE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3"/>
    <w:uiPriority w:val="39"/>
    <w:rsid w:val="00EC10FE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36C1A-CC60-4ADA-A515-26D67376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EgorovAN</dc:creator>
  <cp:lastModifiedBy>Тонких А. И.</cp:lastModifiedBy>
  <cp:revision>15</cp:revision>
  <cp:lastPrinted>2021-09-01T13:48:00Z</cp:lastPrinted>
  <dcterms:created xsi:type="dcterms:W3CDTF">2021-05-17T08:02:00Z</dcterms:created>
  <dcterms:modified xsi:type="dcterms:W3CDTF">2021-11-18T08:34:00Z</dcterms:modified>
</cp:coreProperties>
</file>