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⚠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🔒 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→ operator HL2 bench →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→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📊 STATUS REGISTRY — what's done, in-progress, pending</w:t>
      </w:r>
    </w:p>
    <w:p>
      <w:r>
        <w:t>Format: per-file or per-component row.  Status emoji:</w:t>
      </w:r>
    </w:p>
    <w:p>
      <w:pPr>
        <w:pStyle w:val="ListBullet"/>
        <w:ind w:left="360"/>
      </w:pPr>
      <w:r>
        <w:t>✅ DONE + operator-bench-validated</w:t>
      </w:r>
    </w:p>
    <w:p>
      <w:pPr>
        <w:pStyle w:val="ListBullet"/>
        <w:ind w:left="360"/>
      </w:pPr>
      <w:r>
        <w:t>🟡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⏸ PENDING (planned, not started)</w:t>
      </w:r>
    </w:p>
    <w:p>
      <w:pPr>
        <w:pStyle w:val="ListBullet"/>
        <w:ind w:left="360"/>
      </w:pPr>
      <w:r>
        <w:t>🟫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→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(ANB/NOB/EER/VOX/TXGAIN/ANALYZERS)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🟡 pending the P0.d operator HL2 RX-regression bench.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→ chid(0,0)=0 RX1 / chid(1,0)=1 TX matches the live channel layout. 🟡 pending the same bench.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(dexp/anti-vox/txgain/eer/sidetone/pipe/cmasio/analyzers.c/create_rcvr-body) carried IN PLACE as reference text with DEFERRED tags.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🟡 pending the P0.d bench.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— NEXT after the P0.d bench gate.</w:t>
            </w:r>
            <w:r>
              <w:rPr>
                <w:sz w:val="18"/>
              </w:rPr>
              <w:t xml:space="preserve"> The TX-out seam (OutBound/obdata/ob_main/sendOutbound consumer side). SEPARATE TU from cmbuffs (which is inbound-only).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→ static member fn + TU-scope context ptr (the reference free-fn+global shape). ✅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→ wire MOX → TX-DSP start; keyup TX-DSP off → mox_delay → clear MOX → ptt_out_delay →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📅 STAGE INDEX — ordered work plan</w:t>
      </w:r>
    </w:p>
    <w:p>
      <w:pPr>
        <w:pStyle w:val="Heading3"/>
      </w:pPr>
      <w:r>
        <w:t>P0 verbatim-rewrite arc (2026-06-09 →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→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→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✅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→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⚠ </w:t>
            </w:r>
            <w:r>
              <w:rPr>
                <w:b/>
                <w:sz w:val="18"/>
              </w:rPr>
              <w:t>operator HL2 RX-regression bench PENDING — the gate before P1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NEXT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→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the P0.d bench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sendOutbound / sendProtocol1Samples fidelity audit of the dormant wire layer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netInterface outbound registrations (SendpOutboundTx(OutBound) etc.) — MUST register AFTER create_xmtr (verbatim setters have NO null guards)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P0→P4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🎯 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📜 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(HL2 bench pending)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⚠ </w:t>
      </w:r>
      <w:r>
        <w:rPr>
          <w:b/>
        </w:rPr>
        <w:t>GATE: operator HL2 RX-regression bench</w:t>
      </w:r>
      <w:r>
        <w:t xml:space="preserve"> (RX works; clean</w:t>
      </w:r>
    </w:p>
    <w:p>
      <w:r>
        <w:t xml:space="preserve">stop/restart; clean exit — pump threads must join in destroy_cmbuffs) </w:t>
      </w:r>
      <w:r>
        <w:rPr>
          <w:b/>
        </w:rPr>
        <w:t>before P1 (obbuffs.c) starts.</w:t>
      </w:r>
    </w:p>
    <w:p>
      <w:pPr>
        <w:pStyle w:val="Heading3"/>
      </w:pPr>
      <w:r>
        <w:t>2026-06-09 →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→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→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→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→ static fn + TU-scope context ptr. ✅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✅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→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→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▶ 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09:22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