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3b7888b</w:t>
            </w:r>
            <w:r>
              <w:rPr>
                <w:sz w:val="18"/>
              </w:rPr>
              <w:t xml:space="preserve"> (Task #115)</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42f66c2</w:t>
            </w:r>
            <w:r>
              <w:rPr>
                <w:sz w:val="18"/>
              </w:rPr>
              <w:t xml:space="preserve"> (Task #115)</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REVERTED 2026-06-07</w:t>
            </w:r>
            <w:r>
              <w:rPr>
                <w:sz w:val="18"/>
              </w:rPr>
              <w:t xml:space="preserve"> — commit </w:t>
            </w:r>
            <w:r>
              <w:rPr>
                <w:rFonts w:ascii="Consolas" w:hAnsi="Consolas"/>
                <w:sz w:val="18"/>
              </w:rPr>
              <w:t>12e7acc</w:t>
            </w:r>
            <w:r>
              <w:rPr>
                <w:sz w:val="18"/>
              </w:rPr>
              <w:t xml:space="preserve"> (Task #115). 336 LOC DELETED + FSM rewire + Settings UI removed. Operator confirmed amp-safety call: rfDelayMs_ (50 ms default) is now sole hot-switch protection, matching reference.</w:t>
            </w:r>
          </w:p>
        </w:tc>
      </w:tr>
    </w:tbl>
    <w:p/>
    <w:p>
      <w:r>
        <w:rPr>
          <w:b/>
        </w:rPr>
        <w:t>All 5 reverts shipped Step 14 Stage 1.5 (pre-Stage-2 pass).</w:t>
      </w:r>
      <w:r>
        <w:t xml:space="preserve"> The locations originally tagged Stage 5 / Stage 8 below were preemptive — the LIVE production hl2_stream.cpp carried the patches directly, and reverting in-place restores reference parity for the active code path. The clean </w:t>
      </w:r>
      <w:r>
        <w:rPr>
          <w:rFonts w:ascii="Consolas" w:hAnsi="Consolas"/>
          <w:sz w:val="18"/>
        </w:rPr>
        <w:t>src/wire/Ep6RecvThread.cpp</w:t>
      </w:r>
      <w:r>
        <w:t xml:space="preserve"> was already reference-faithful (no §3.9-1 mask, reference-verbatim slot decode) and required no edits.</w:t>
      </w:r>
    </w:p>
    <w:p>
      <w:r>
        <w:rPr>
          <w:b/>
        </w:rPr>
        <w:t>Audit gate status per Rule 27 (2-audit gate):</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Audit #1 (Claude side-by-side parity)</w:t>
            </w:r>
          </w:p>
        </w:tc>
        <w:tc>
          <w:tcPr>
            <w:tcW w:type="dxa" w:w="3408"/>
            <w:shd w:val="clear" w:color="auto" w:fill="D9E1F2"/>
          </w:tcPr>
          <w:p>
            <w:r/>
            <w:r>
              <w:rPr>
                <w:b/>
                <w:sz w:val="18"/>
              </w:rPr>
              <w:t>Audit #2 (operator bench-verify on HL2+)</w:t>
            </w:r>
          </w:p>
        </w:tc>
      </w:tr>
      <w:tr>
        <w:tc>
          <w:tcPr>
            <w:tcW w:type="dxa" w:w="3408"/>
          </w:tcPr>
          <w:p>
            <w:r>
              <w:rPr>
                <w:sz w:val="18"/>
              </w:rPr>
            </w:r>
            <w:r>
              <w:rPr>
                <w:sz w:val="18"/>
              </w:rPr>
              <w:t>§3.9-1</w:t>
            </w:r>
          </w:p>
        </w:tc>
        <w:tc>
          <w:tcPr>
            <w:tcW w:type="dxa" w:w="3408"/>
          </w:tcPr>
          <w:p>
            <w:r>
              <w:rPr>
                <w:sz w:val="18"/>
              </w:rPr>
            </w:r>
            <w:r>
              <w:rPr>
                <w:sz w:val="18"/>
              </w:rPr>
              <w:t xml:space="preserve">✅ PASS (commit </w:t>
            </w:r>
            <w:r>
              <w:rPr>
                <w:rFonts w:ascii="Consolas" w:hAnsi="Consolas"/>
                <w:sz w:val="18"/>
              </w:rPr>
              <w:t>3b7888b</w:t>
            </w:r>
            <w:r>
              <w:rPr>
                <w:sz w:val="18"/>
              </w:rPr>
              <w:t xml:space="preserve"> — file:line cited on both trees in commit message)</w:t>
            </w:r>
          </w:p>
        </w:tc>
        <w:tc>
          <w:tcPr>
            <w:tcW w:type="dxa" w:w="3408"/>
          </w:tcPr>
          <w:p>
            <w:r>
              <w:rPr>
                <w:sz w:val="18"/>
              </w:rPr>
            </w:r>
            <w:r>
              <w:rPr>
                <w:sz w:val="18"/>
              </w:rPr>
              <w:t>⏳ PENDING — operator next-bench run; verify EP6 seq error counter behaves sensibly (may tick once every ~3:27 min on the ak4951v4 20-bit gateware wrap — that is now the correctly-flagged event, not a false alarm)</w:t>
            </w:r>
          </w:p>
        </w:tc>
      </w:tr>
      <w:tr>
        <w:tc>
          <w:tcPr>
            <w:tcW w:type="dxa" w:w="3408"/>
          </w:tcPr>
          <w:p>
            <w:r>
              <w:rPr>
                <w:sz w:val="18"/>
              </w:rPr>
            </w:r>
            <w:r>
              <w:rPr>
                <w:sz w:val="18"/>
              </w:rPr>
              <w:t>§3.9-2/3</w:t>
            </w:r>
          </w:p>
        </w:tc>
        <w:tc>
          <w:tcPr>
            <w:tcW w:type="dxa" w:w="3408"/>
          </w:tcPr>
          <w:p>
            <w:r>
              <w:rPr>
                <w:sz w:val="18"/>
              </w:rPr>
            </w:r>
            <w:r>
              <w:rPr>
                <w:sz w:val="18"/>
              </w:rPr>
              <w:t xml:space="preserve">✅ PASS (commits </w:t>
            </w:r>
            <w:r>
              <w:rPr>
                <w:rFonts w:ascii="Consolas" w:hAnsi="Consolas"/>
                <w:sz w:val="18"/>
              </w:rPr>
              <w:t>42f66c2</w:t>
            </w:r>
            <w:r>
              <w:rPr>
                <w:sz w:val="18"/>
              </w:rPr>
              <w:t xml:space="preserve"> slot decode + </w:t>
            </w:r>
            <w:r>
              <w:rPr>
                <w:b/>
                <w:sz w:val="18"/>
              </w:rPr>
              <w:t>`6d0e476`</w:t>
            </w:r>
            <w:r>
              <w:rPr>
                <w:sz w:val="18"/>
              </w:rPr>
              <w:t xml:space="preserve"> HL2 reinterpretation per </w:t>
            </w:r>
            <w:r>
              <w:rPr>
                <w:rFonts w:ascii="Consolas" w:hAnsi="Consolas"/>
                <w:sz w:val="18"/>
              </w:rPr>
              <w:t>console.cs:24937-24941</w:t>
            </w:r>
            <w:r>
              <w:rPr>
                <w:sz w:val="18"/>
              </w:rPr>
              <w:t>)</w:t>
            </w:r>
          </w:p>
        </w:tc>
        <w:tc>
          <w:tcPr>
            <w:tcW w:type="dxa" w:w="3408"/>
          </w:tcPr>
          <w:p>
            <w:r>
              <w:rPr>
                <w:sz w:val="18"/>
              </w:rPr>
            </w:r>
            <w:r>
              <w:rPr>
                <w:sz w:val="18"/>
              </w:rPr>
              <w:t xml:space="preserve">⏳ PENDING (Audit #2 round 2) — Bench 1 (2026-06-07) on </w:t>
            </w:r>
            <w:r>
              <w:rPr>
                <w:rFonts w:ascii="Consolas" w:hAnsi="Consolas"/>
                <w:sz w:val="18"/>
              </w:rPr>
              <w:t>42f66c2</w:t>
            </w:r>
            <w:r>
              <w:rPr>
                <w:sz w:val="18"/>
              </w:rPr>
              <w:t xml:space="preserve"> showed T="-" / PA=0.00 / V=0.00, which led to discovering the missing C# reinterpretation layer.  After </w:t>
            </w:r>
            <w:r>
              <w:rPr>
                <w:rFonts w:ascii="Consolas" w:hAnsi="Consolas"/>
                <w:sz w:val="18"/>
              </w:rPr>
              <w:t>6d0e476</w:t>
            </w:r>
            <w:r>
              <w:rPr>
                <w:sz w:val="18"/>
              </w:rPr>
              <w:t xml:space="preserve">: banner T should show real ambient board temp (~25-35°C), PA should show idle bias (~0.2 A; no TX yet so no full-tune values), V should show </w:t>
            </w:r>
            <w:r>
              <w:rPr>
                <w:rFonts w:ascii="Consolas" w:hAnsi="Consolas"/>
                <w:sz w:val="18"/>
              </w:rPr>
              <w:t>n/a</w:t>
            </w:r>
            <w:r>
              <w:rPr>
                <w:sz w:val="18"/>
              </w:rPr>
              <w:t xml:space="preserve"> (matches reference — Thetis doesn't display supply on HL2 either).</w:t>
            </w:r>
          </w:p>
        </w:tc>
      </w:tr>
      <w:tr>
        <w:tc>
          <w:tcPr>
            <w:tcW w:type="dxa" w:w="3408"/>
          </w:tcPr>
          <w:p>
            <w:r>
              <w:rPr>
                <w:sz w:val="18"/>
              </w:rPr>
            </w:r>
            <w:r>
              <w:rPr>
                <w:sz w:val="18"/>
              </w:rPr>
              <w:t>§3.9-4</w:t>
            </w:r>
          </w:p>
        </w:tc>
        <w:tc>
          <w:tcPr>
            <w:tcW w:type="dxa" w:w="3408"/>
          </w:tcPr>
          <w:p>
            <w:r>
              <w:rPr>
                <w:sz w:val="18"/>
              </w:rPr>
            </w:r>
            <w:r>
              <w:rPr>
                <w:sz w:val="18"/>
              </w:rPr>
              <w:t xml:space="preserve">✅ PASS (commit </w:t>
            </w:r>
            <w:r>
              <w:rPr>
                <w:rFonts w:ascii="Consolas" w:hAnsi="Consolas"/>
                <w:sz w:val="18"/>
              </w:rPr>
              <w:t>42f66c2</w:t>
            </w:r>
            <w:r>
              <w:rPr>
                <w:sz w:val="18"/>
              </w:rPr>
              <w:t xml:space="preserve">) — slot 0x18 decode removed in </w:t>
            </w:r>
            <w:r>
              <w:rPr>
                <w:rFonts w:ascii="Consolas" w:hAnsi="Consolas"/>
                <w:sz w:val="18"/>
              </w:rPr>
              <w:t>6d0e476</w:t>
            </w:r>
            <w:r>
              <w:rPr>
                <w:sz w:val="18"/>
              </w:rPr>
              <w:t xml:space="preserve"> per gateware Verilog (</w:t>
            </w:r>
            <w:r>
              <w:rPr>
                <w:rFonts w:ascii="Consolas" w:hAnsi="Consolas"/>
                <w:sz w:val="18"/>
              </w:rPr>
              <w:t>_hl2src/hl2_rtl_control.v:475</w:t>
            </w:r>
            <w:r>
              <w:rPr>
                <w:sz w:val="18"/>
              </w:rPr>
              <w:t xml:space="preserve"> "Unused in HL")</w:t>
            </w:r>
          </w:p>
        </w:tc>
        <w:tc>
          <w:tcPr>
            <w:tcW w:type="dxa" w:w="3408"/>
          </w:tcPr>
          <w:p>
            <w:r>
              <w:rPr>
                <w:sz w:val="18"/>
              </w:rPr>
            </w:r>
            <w:r>
              <w:rPr>
                <w:sz w:val="18"/>
              </w:rPr>
              <w:t>⏳ PENDING with §3.9-2/3 above.</w:t>
            </w:r>
          </w:p>
        </w:tc>
      </w:tr>
      <w:tr>
        <w:tc>
          <w:tcPr>
            <w:tcW w:type="dxa" w:w="3408"/>
          </w:tcPr>
          <w:p>
            <w:r>
              <w:rPr>
                <w:sz w:val="18"/>
              </w:rPr>
            </w:r>
            <w:r>
              <w:rPr>
                <w:sz w:val="18"/>
              </w:rPr>
              <w:t>§3.9-5</w:t>
            </w:r>
          </w:p>
        </w:tc>
        <w:tc>
          <w:tcPr>
            <w:tcW w:type="dxa" w:w="3408"/>
          </w:tcPr>
          <w:p>
            <w:r>
              <w:rPr>
                <w:sz w:val="18"/>
              </w:rPr>
            </w:r>
            <w:r>
              <w:rPr>
                <w:sz w:val="18"/>
              </w:rPr>
              <w:t xml:space="preserve">✅ PASS (commit </w:t>
            </w:r>
            <w:r>
              <w:rPr>
                <w:rFonts w:ascii="Consolas" w:hAnsi="Consolas"/>
                <w:sz w:val="18"/>
              </w:rPr>
              <w:t>12e7acc</w:t>
            </w:r>
            <w:r>
              <w:rPr>
                <w:sz w:val="18"/>
              </w:rPr>
              <w:t>)</w:t>
            </w:r>
          </w:p>
        </w:tc>
        <w:tc>
          <w:tcPr>
            <w:tcW w:type="dxa" w:w="3408"/>
          </w:tcPr>
          <w:p>
            <w:r>
              <w:rPr>
                <w:sz w:val="18"/>
              </w:rPr>
            </w:r>
            <w:r>
              <w:rPr>
                <w:sz w:val="18"/>
              </w:rPr>
              <w:t xml:space="preserve">⏳ DEFERRED — SSB TX acoustic verification requires TX wire-up (Steps 7-10 of STEP14_PLAN.md).  TX subsystem is intentionally non-functional during the wire-layer rebuild (per </w:t>
            </w:r>
            <w:r>
              <w:rPr>
                <w:rFonts w:ascii="Consolas" w:hAnsi="Consolas"/>
                <w:sz w:val="18"/>
              </w:rPr>
              <w:t>main.cpp:549-559</w:t>
            </w:r>
            <w:r>
              <w:rPr>
                <w:sz w:val="18"/>
              </w:rPr>
              <w:t>); clicking MOX/TUN today crashes Lyra by design, not from this revert.</w:t>
            </w:r>
          </w:p>
        </w:tc>
      </w:tr>
    </w:tbl>
    <w:p/>
    <w:p>
      <w:r>
        <w:t>Per Rule 27 the §3.9-N checkboxes are NOT considered "complete" until both audits pass.  Any FAIL on Audit #2 is a Rule 18 STOP-AND-ASK — surface to operator before any in-place fix.  This file gets updated with "✅ SIGNED {YYYY-MM-DD}" rows when the operator bench-confirms each item.</w:t>
      </w:r>
    </w:p>
    <w:p>
      <w:r>
        <w:rPr>
          <w:b/>
        </w:rPr>
        <w:t>On the §15.26 "supply at 0x00 C1:C2 &gt;&gt;4" claim:</w:t>
      </w:r>
      <w:r>
        <w:t xml:space="preserve"> that was disproven during this Audit #2 cycle via direct read of the operator's gateware Verilog (</w:t>
      </w:r>
      <w:r>
        <w:rPr>
          <w:rFonts w:ascii="Consolas" w:hAnsi="Consolas"/>
          <w:sz w:val="18"/>
        </w:rPr>
        <w:t>_hl2src/hl2_rtl_control.v:472</w:t>
      </w:r>
      <w:r>
        <w:t xml:space="preserve">).  Slot 0x00 C1:C2 carries </w:t>
      </w:r>
      <w:r>
        <w:rPr>
          <w:rFonts w:ascii="Consolas" w:hAnsi="Consolas"/>
          <w:sz w:val="18"/>
        </w:rPr>
        <w:t>dsiq_status + VERSION_MAJOR</w:t>
      </w:r>
      <w:r>
        <w:t xml:space="preserve">, NOT supply.  The 12.3 V Lyra previously displayed was a coincidence of bit patterns scaled through a wrong formula — not a real measurement.  Reference (Thetis) does not display supply voltage on HL2; the status-bar "Volts" label slot is reused to show temperature with a "C" suffix per </w:t>
      </w:r>
      <w:r>
        <w:rPr>
          <w:rFonts w:ascii="Consolas" w:hAnsi="Consolas"/>
          <w:sz w:val="18"/>
        </w:rPr>
        <w:t>console.cs:26758-26761</w:t>
      </w:r>
      <w:r>
        <w:t>.  Lyra now matches this.  Future supply telemetry, if wanted, must come from a separate I2C2 readback (not EP6, not §3.9 — its own work item).</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landed</w:t>
            </w:r>
          </w:p>
        </w:tc>
        <w:tc>
          <w:tcPr>
            <w:tcW w:type="dxa" w:w="3408"/>
            <w:shd w:val="clear" w:color="auto" w:fill="D9E1F2"/>
          </w:tcPr>
          <w:p>
            <w:r/>
            <w:r>
              <w:rPr>
                <w:b/>
                <w:sz w:val="18"/>
              </w:rPr>
              <w:t>Reference cite</w:t>
            </w:r>
          </w:p>
        </w:tc>
      </w:tr>
      <w:tr>
        <w:tc>
          <w:tcPr>
            <w:tcW w:type="dxa" w:w="3408"/>
          </w:tcPr>
          <w:p>
            <w:r>
              <w:rPr>
                <w:sz w:val="18"/>
              </w:rPr>
            </w:r>
            <w:r>
              <w:rPr>
                <w:sz w:val="18"/>
              </w:rPr>
              <w:t>§3.9-1</w:t>
            </w:r>
          </w:p>
        </w:tc>
        <w:tc>
          <w:tcPr>
            <w:tcW w:type="dxa" w:w="3408"/>
          </w:tcPr>
          <w:p>
            <w:r>
              <w:rPr>
                <w:sz w:val="18"/>
              </w:rPr>
            </w:r>
            <w:r>
              <w:rPr>
                <w:rFonts w:ascii="Consolas" w:hAnsi="Consolas"/>
                <w:sz w:val="18"/>
              </w:rPr>
              <w:t>hl2_stream.cpp</w:t>
            </w:r>
            <w:r>
              <w:rPr>
                <w:sz w:val="18"/>
              </w:rPr>
              <w:t xml:space="preserve"> — </w:t>
            </w:r>
            <w:r>
              <w:rPr>
                <w:rFonts w:ascii="Consolas" w:hAnsi="Consolas"/>
                <w:sz w:val="18"/>
              </w:rPr>
              <w:t>expectedSeq = seq + 1</w:t>
            </w:r>
            <w:r>
              <w:rPr>
                <w:sz w:val="18"/>
              </w:rPr>
              <w:t xml:space="preserve"> (no mask)</w:t>
            </w:r>
          </w:p>
        </w:tc>
        <w:tc>
          <w:tcPr>
            <w:tcW w:type="dxa" w:w="3408"/>
          </w:tcPr>
          <w:p>
            <w:r>
              <w:rPr>
                <w:sz w:val="18"/>
              </w:rPr>
            </w:r>
            <w:r>
              <w:rPr>
                <w:rFonts w:ascii="Consolas" w:hAnsi="Consolas"/>
                <w:sz w:val="18"/>
              </w:rPr>
              <w:t>networkproto1.c:191-194</w:t>
            </w:r>
            <w:r>
              <w:rPr>
                <w:sz w:val="18"/>
              </w:rPr>
              <w:t xml:space="preserve"> MetisReadDirect</w:t>
            </w:r>
          </w:p>
        </w:tc>
      </w:tr>
      <w:tr>
        <w:tc>
          <w:tcPr>
            <w:tcW w:type="dxa" w:w="3408"/>
          </w:tcPr>
          <w:p>
            <w:r>
              <w:rPr>
                <w:sz w:val="18"/>
              </w:rPr>
            </w:r>
            <w:r>
              <w:rPr>
                <w:sz w:val="18"/>
              </w:rPr>
              <w:t>§3.9-2 / §3.9-3 / §3.9-4</w:t>
            </w:r>
          </w:p>
        </w:tc>
        <w:tc>
          <w:tcPr>
            <w:tcW w:type="dxa" w:w="3408"/>
          </w:tcPr>
          <w:p>
            <w:r>
              <w:rPr>
                <w:sz w:val="18"/>
              </w:rPr>
            </w:r>
            <w:r>
              <w:rPr>
                <w:rFonts w:ascii="Consolas" w:hAnsi="Consolas"/>
                <w:sz w:val="18"/>
              </w:rPr>
              <w:t>hl2_stream.cpp</w:t>
            </w:r>
            <w:r>
              <w:rPr>
                <w:sz w:val="18"/>
              </w:rPr>
              <w:t xml:space="preserve"> slot decode + </w:t>
            </w:r>
            <w:r>
              <w:rPr>
                <w:rFonts w:ascii="Consolas" w:hAnsi="Consolas"/>
                <w:sz w:val="18"/>
              </w:rPr>
              <w:t>hl2_stream.h</w:t>
            </w:r>
            <w:r>
              <w:rPr>
                <w:sz w:val="18"/>
              </w:rPr>
              <w:t xml:space="preserve"> atomics; </w:t>
            </w:r>
            <w:r>
              <w:rPr>
                <w:rFonts w:ascii="Consolas" w:hAnsi="Consolas"/>
                <w:sz w:val="18"/>
              </w:rPr>
              <w:t>hl2TempC()</w:t>
            </w:r>
            <w:r>
              <w:rPr>
                <w:sz w:val="18"/>
              </w:rPr>
              <w:t xml:space="preserve"> returns NaN (HL2 board temp is I2C2, separate work item)</w:t>
            </w:r>
          </w:p>
        </w:tc>
        <w:tc>
          <w:tcPr>
            <w:tcW w:type="dxa" w:w="3408"/>
          </w:tcPr>
          <w:p>
            <w:r>
              <w:rPr>
                <w:sz w:val="18"/>
              </w:rPr>
            </w:r>
            <w:r>
              <w:rPr>
                <w:rFonts w:ascii="Consolas" w:hAnsi="Consolas"/>
                <w:sz w:val="18"/>
              </w:rPr>
              <w:t>networkproto1.c:498-525</w:t>
            </w:r>
            <w:r>
              <w:rPr>
                <w:sz w:val="18"/>
              </w:rPr>
              <w:t xml:space="preserve"> HL2 read loop</w:t>
            </w:r>
          </w:p>
        </w:tc>
      </w:tr>
      <w:tr>
        <w:tc>
          <w:tcPr>
            <w:tcW w:type="dxa" w:w="3408"/>
          </w:tcPr>
          <w:p>
            <w:r>
              <w:rPr>
                <w:sz w:val="18"/>
              </w:rPr>
            </w:r>
            <w:r>
              <w:rPr>
                <w:sz w:val="18"/>
              </w:rPr>
              <w:t>§3.9-5</w:t>
            </w:r>
          </w:p>
        </w:tc>
        <w:tc>
          <w:tcPr>
            <w:tcW w:type="dxa" w:w="3408"/>
          </w:tcPr>
          <w:p>
            <w:r>
              <w:rPr>
                <w:sz w:val="18"/>
              </w:rPr>
            </w:r>
            <w:r>
              <w:rPr>
                <w:rFonts w:ascii="Consolas" w:hAnsi="Consolas"/>
                <w:sz w:val="18"/>
              </w:rPr>
              <w:t>src/mox_edge_fade.{cpp,h}</w:t>
            </w:r>
            <w:r>
              <w:rPr>
                <w:sz w:val="18"/>
              </w:rPr>
              <w:t xml:space="preserve"> DELETED; </w:t>
            </w:r>
            <w:r>
              <w:rPr>
                <w:rFonts w:ascii="Consolas" w:hAnsi="Consolas"/>
                <w:sz w:val="18"/>
              </w:rPr>
              <w:t>hl2_stream.cpp</w:t>
            </w:r>
            <w:r>
              <w:rPr>
                <w:sz w:val="18"/>
              </w:rPr>
              <w:t xml:space="preserve"> FSM </w:t>
            </w:r>
            <w:r>
              <w:rPr>
                <w:rFonts w:ascii="Consolas" w:hAnsi="Consolas"/>
                <w:sz w:val="18"/>
              </w:rPr>
              <w:t>fsmKeyupTxOff()</w:t>
            </w:r>
            <w:r>
              <w:rPr>
                <w:sz w:val="18"/>
              </w:rPr>
              <w:t xml:space="preserve"> reference-faithful keyup; EP2 packer emits raw TX I/Q</w:t>
            </w:r>
          </w:p>
        </w:tc>
        <w:tc>
          <w:tcPr>
            <w:tcW w:type="dxa" w:w="3408"/>
          </w:tcPr>
          <w:p>
            <w:r>
              <w:rPr>
                <w:sz w:val="18"/>
              </w:rPr>
            </w:r>
            <w:r>
              <w:rPr>
                <w:rFonts w:ascii="Consolas" w:hAnsi="Consolas"/>
                <w:sz w:val="18"/>
              </w:rPr>
              <w:t>wdsp/TXA.c:819-824</w:t>
            </w:r>
            <w:r>
              <w:rPr>
                <w:sz w:val="18"/>
              </w:rPr>
              <w:t xml:space="preserve"> </w:t>
            </w:r>
            <w:r>
              <w:rPr>
                <w:rFonts w:ascii="Consolas" w:hAnsi="Consolas"/>
                <w:sz w:val="18"/>
              </w:rPr>
              <w:t>TXAUslewCheck</w:t>
            </w:r>
            <w:r>
              <w:rPr>
                <w:sz w:val="18"/>
              </w:rPr>
              <w:t xml:space="preserve"> returns 0 for SSB</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2026-06-07 12:56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