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5.png" ContentType="image/jpeg"/>
  <Override PartName="/word/media/image6.png" ContentType="image/jpeg"/>
  <Override PartName="/word/media/image7.png" ContentType="image/jpeg"/>
  <Override PartName="/word/media/image1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DAA0" w14:textId="77777777" w:rsidR="00545386" w:rsidRDefault="00545386">
      <w:pPr>
        <w:spacing w:after="0"/>
      </w:pPr>
    </w:p>
    <w:p w14:paraId="02B40718" w14:textId="77777777" w:rsidR="00545386" w:rsidRDefault="00545386">
      <w:pPr>
        <w:spacing w:after="0"/>
      </w:pPr>
    </w:p>
    <w:p w14:paraId="4F80C476" w14:textId="77777777" w:rsidR="00545386" w:rsidRDefault="00000000">
      <w:pPr>
        <w:spacing w:after="40"/>
        <w:jc w:val="center"/>
      </w:pPr>
      <w:r>
        <w:rPr>
          <w:noProof/>
        </w:rPr>
        <w:drawing>
          <wp:inline distT="0" distB="0" distL="0" distR="0" wp14:anchorId="5C79A4E1" wp14:editId="41B72DAB">
            <wp:extent cx="5120640" cy="1878459"/>
            <wp:effectExtent l="0" t="0" r="0" b="0"/>
            <wp:docPr id="1" name="Picture 1" descr="Image: codex-clipboard-44843ba4-f41c-4730-8ec4-0e9d5b1793b5" title="codex-clipboard-44843ba4-f41c-4730-8ec4-0e9d5b179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4843ba4-f41c-4730-8ec4-0e9d5b1793b5.png"/>
                    <pic:cNvPicPr/>
                  </pic:nvPicPr>
                  <pic:blipFill>
                    <a:blip r:embed="rId8"/>
                    <a:stretch>
                      <a:fillRect/>
                    </a:stretch>
                  </pic:blipFill>
                  <pic:spPr>
                    <a:xfrm>
                      <a:off x="0" y="0"/>
                      <a:ext cx="5120640" cy="1878459"/>
                    </a:xfrm>
                    <a:prstGeom prst="rect">
                      <a:avLst/>
                    </a:prstGeom>
                  </pic:spPr>
                </pic:pic>
              </a:graphicData>
            </a:graphic>
          </wp:inline>
        </w:drawing>
      </w:r>
    </w:p>
    <w:p w14:paraId="19FDCB2C" w14:textId="08B301F4" w:rsidR="00545386" w:rsidRDefault="002378F7">
      <w:pPr>
        <w:spacing w:before="480" w:after="80"/>
        <w:jc w:val="center"/>
      </w:pPr>
      <w:r>
        <w:rPr>
          <w:b/>
          <w:color w:val="0B2545"/>
          <w:sz w:val="60"/>
        </w:rPr>
        <w:t>Final Project Report</w:t>
      </w:r>
    </w:p>
    <w:p w14:paraId="38681B78" w14:textId="77777777" w:rsidR="00545386" w:rsidRDefault="00000000">
      <w:pPr>
        <w:spacing w:after="200"/>
        <w:jc w:val="center"/>
      </w:pPr>
      <w:r>
        <w:rPr>
          <w:b/>
          <w:color w:val="F37021"/>
          <w:sz w:val="32"/>
        </w:rPr>
        <w:t>Production-Style MLOps for Server Log Anomaly Detection</w:t>
      </w:r>
    </w:p>
    <w:p w14:paraId="0CF2A52F" w14:textId="77777777" w:rsidR="00545386" w:rsidRDefault="00000000">
      <w:pPr>
        <w:spacing w:after="480"/>
        <w:jc w:val="center"/>
      </w:pPr>
      <w:r>
        <w:rPr>
          <w:i/>
          <w:color w:val="667085"/>
          <w:sz w:val="21"/>
        </w:rPr>
        <w:t>Evidence-based English report | Data collected: 2026-07-01T20:52:31+07:00</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3240"/>
        <w:gridCol w:w="6120"/>
      </w:tblGrid>
      <w:tr w:rsidR="00545386" w14:paraId="03D94BCD" w14:textId="77777777">
        <w:trPr>
          <w:tblHeader/>
        </w:trPr>
        <w:tc>
          <w:tcPr>
            <w:tcW w:w="3240" w:type="dxa"/>
            <w:shd w:val="clear" w:color="auto" w:fill="FFF3EA"/>
            <w:vAlign w:val="center"/>
          </w:tcPr>
          <w:p w14:paraId="53B7C6B4" w14:textId="77777777" w:rsidR="00545386" w:rsidRDefault="00000000">
            <w:pPr>
              <w:spacing w:after="0"/>
            </w:pPr>
            <w:r>
              <w:rPr>
                <w:b/>
                <w:color w:val="0B2545"/>
                <w:sz w:val="20"/>
              </w:rPr>
              <w:t>Team Member</w:t>
            </w:r>
          </w:p>
        </w:tc>
        <w:tc>
          <w:tcPr>
            <w:tcW w:w="6120" w:type="dxa"/>
            <w:shd w:val="clear" w:color="auto" w:fill="FFF3EA"/>
            <w:vAlign w:val="center"/>
          </w:tcPr>
          <w:p w14:paraId="4C4EBDEF" w14:textId="77777777" w:rsidR="00545386" w:rsidRDefault="00000000">
            <w:pPr>
              <w:spacing w:after="0"/>
            </w:pPr>
            <w:r>
              <w:rPr>
                <w:b/>
                <w:color w:val="0B2545"/>
                <w:sz w:val="20"/>
              </w:rPr>
              <w:t>Report Contribution Focus</w:t>
            </w:r>
          </w:p>
        </w:tc>
      </w:tr>
      <w:tr w:rsidR="00545386" w14:paraId="4599C8A1" w14:textId="77777777">
        <w:tc>
          <w:tcPr>
            <w:tcW w:w="3240" w:type="dxa"/>
            <w:vAlign w:val="center"/>
          </w:tcPr>
          <w:p w14:paraId="423DA002" w14:textId="77777777" w:rsidR="00545386" w:rsidRDefault="00000000">
            <w:pPr>
              <w:spacing w:after="0"/>
            </w:pPr>
            <w:r>
              <w:rPr>
                <w:sz w:val="20"/>
              </w:rPr>
              <w:t>Mai Văn An</w:t>
            </w:r>
          </w:p>
        </w:tc>
        <w:tc>
          <w:tcPr>
            <w:tcW w:w="6120" w:type="dxa"/>
            <w:vAlign w:val="center"/>
          </w:tcPr>
          <w:p w14:paraId="513050D4" w14:textId="77777777" w:rsidR="00545386" w:rsidRDefault="00000000">
            <w:pPr>
              <w:spacing w:after="0"/>
            </w:pPr>
            <w:r>
              <w:rPr>
                <w:sz w:val="20"/>
              </w:rPr>
              <w:t>Project Lead and MLOps Architecture</w:t>
            </w:r>
          </w:p>
        </w:tc>
      </w:tr>
      <w:tr w:rsidR="00545386" w14:paraId="13D583A2" w14:textId="77777777">
        <w:tc>
          <w:tcPr>
            <w:tcW w:w="3240" w:type="dxa"/>
            <w:vAlign w:val="center"/>
          </w:tcPr>
          <w:p w14:paraId="37B2ACBE" w14:textId="77777777" w:rsidR="00545386" w:rsidRDefault="00000000">
            <w:pPr>
              <w:spacing w:after="0"/>
            </w:pPr>
            <w:r>
              <w:rPr>
                <w:sz w:val="20"/>
              </w:rPr>
              <w:t>Nguyễn Thanh Bình</w:t>
            </w:r>
          </w:p>
        </w:tc>
        <w:tc>
          <w:tcPr>
            <w:tcW w:w="6120" w:type="dxa"/>
            <w:vAlign w:val="center"/>
          </w:tcPr>
          <w:p w14:paraId="5C99D036" w14:textId="77777777" w:rsidR="00545386" w:rsidRDefault="00000000">
            <w:pPr>
              <w:spacing w:after="0"/>
            </w:pPr>
            <w:r>
              <w:rPr>
                <w:sz w:val="20"/>
              </w:rPr>
              <w:t>API Serving, Security, and Runtime Validation</w:t>
            </w:r>
          </w:p>
        </w:tc>
      </w:tr>
      <w:tr w:rsidR="00545386" w14:paraId="159040C5" w14:textId="77777777">
        <w:tc>
          <w:tcPr>
            <w:tcW w:w="3240" w:type="dxa"/>
            <w:vAlign w:val="center"/>
          </w:tcPr>
          <w:p w14:paraId="0127936E" w14:textId="77777777" w:rsidR="00545386" w:rsidRDefault="00000000">
            <w:pPr>
              <w:spacing w:after="0"/>
            </w:pPr>
            <w:r>
              <w:rPr>
                <w:sz w:val="20"/>
              </w:rPr>
              <w:t>Phạm Đình Hoàng</w:t>
            </w:r>
          </w:p>
        </w:tc>
        <w:tc>
          <w:tcPr>
            <w:tcW w:w="6120" w:type="dxa"/>
            <w:vAlign w:val="center"/>
          </w:tcPr>
          <w:p w14:paraId="664F9190" w14:textId="77777777" w:rsidR="00545386" w:rsidRDefault="00000000">
            <w:pPr>
              <w:spacing w:after="0"/>
            </w:pPr>
            <w:r>
              <w:rPr>
                <w:sz w:val="20"/>
              </w:rPr>
              <w:t>Model Training, Evaluation, and Explainability</w:t>
            </w:r>
          </w:p>
        </w:tc>
      </w:tr>
      <w:tr w:rsidR="00545386" w14:paraId="6C13CA6B" w14:textId="77777777">
        <w:tc>
          <w:tcPr>
            <w:tcW w:w="3240" w:type="dxa"/>
            <w:vAlign w:val="center"/>
          </w:tcPr>
          <w:p w14:paraId="5A118362" w14:textId="77777777" w:rsidR="00545386" w:rsidRDefault="00000000">
            <w:pPr>
              <w:spacing w:after="0"/>
            </w:pPr>
            <w:r>
              <w:rPr>
                <w:sz w:val="20"/>
              </w:rPr>
              <w:t>Nguyễn Tuấn Dũng</w:t>
            </w:r>
          </w:p>
        </w:tc>
        <w:tc>
          <w:tcPr>
            <w:tcW w:w="6120" w:type="dxa"/>
            <w:vAlign w:val="center"/>
          </w:tcPr>
          <w:p w14:paraId="6CEA1AD2" w14:textId="77777777" w:rsidR="00545386" w:rsidRDefault="00000000">
            <w:pPr>
              <w:spacing w:after="0"/>
            </w:pPr>
            <w:r>
              <w:rPr>
                <w:sz w:val="20"/>
              </w:rPr>
              <w:t>Observability, CI/CD, and Documentation</w:t>
            </w:r>
          </w:p>
        </w:tc>
      </w:tr>
    </w:tbl>
    <w:p w14:paraId="4E496CDF" w14:textId="77777777" w:rsidR="00545386" w:rsidRDefault="00545386">
      <w:pPr>
        <w:spacing w:after="60"/>
      </w:pPr>
    </w:p>
    <w:tbl>
      <w:tblPr>
        <w:tblW w:w="9360" w:type="dxa"/>
        <w:tblInd w:w="120" w:type="dxa"/>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Layout w:type="fixed"/>
        <w:tblCellMar>
          <w:top w:w="120" w:type="dxa"/>
          <w:left w:w="160" w:type="dxa"/>
          <w:bottom w:w="120" w:type="dxa"/>
          <w:right w:w="160" w:type="dxa"/>
        </w:tblCellMar>
        <w:tblLook w:val="04A0" w:firstRow="1" w:lastRow="0" w:firstColumn="1" w:lastColumn="0" w:noHBand="0" w:noVBand="1"/>
      </w:tblPr>
      <w:tblGrid>
        <w:gridCol w:w="9360"/>
      </w:tblGrid>
      <w:tr w:rsidR="00545386" w14:paraId="1B5A19E1" w14:textId="77777777">
        <w:trPr>
          <w:tblHeader/>
        </w:trPr>
        <w:tc>
          <w:tcPr>
            <w:tcW w:w="9360" w:type="dxa"/>
            <w:shd w:val="clear" w:color="auto" w:fill="EAF8EF"/>
            <w:vAlign w:val="center"/>
          </w:tcPr>
          <w:p w14:paraId="71E2868B" w14:textId="77777777" w:rsidR="00545386" w:rsidRDefault="00000000">
            <w:pPr>
              <w:spacing w:after="80"/>
            </w:pPr>
            <w:r>
              <w:rPr>
                <w:b/>
                <w:color w:val="00A651"/>
              </w:rPr>
              <w:t>Report Purpose</w:t>
            </w:r>
          </w:p>
          <w:p w14:paraId="1A50730B" w14:textId="77777777" w:rsidR="00545386" w:rsidRDefault="00000000">
            <w:pPr>
              <w:spacing w:after="0"/>
            </w:pPr>
            <w:r>
              <w:rPr>
                <w:sz w:val="21"/>
              </w:rPr>
              <w:t>This document rewrites the original slide summary into a more complete English report with project context, architecture, evidence metrics, screenshots, tables, and executive recommendations.</w:t>
            </w:r>
          </w:p>
        </w:tc>
      </w:tr>
    </w:tbl>
    <w:p w14:paraId="6A9F9F02" w14:textId="77777777" w:rsidR="00545386" w:rsidRDefault="00545386">
      <w:pPr>
        <w:spacing w:after="80"/>
      </w:pPr>
    </w:p>
    <w:p w14:paraId="08A3FA81" w14:textId="77777777" w:rsidR="00545386" w:rsidRDefault="00000000">
      <w:r>
        <w:br w:type="page"/>
      </w:r>
    </w:p>
    <w:p w14:paraId="15CDD41F" w14:textId="77777777" w:rsidR="00545386" w:rsidRDefault="00000000">
      <w:pPr>
        <w:pStyle w:val="Heading1"/>
      </w:pPr>
      <w:r>
        <w:lastRenderedPageBreak/>
        <w:t>Report Structure</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720"/>
        <w:gridCol w:w="3024"/>
        <w:gridCol w:w="5616"/>
      </w:tblGrid>
      <w:tr w:rsidR="00545386" w14:paraId="3876BD19" w14:textId="77777777">
        <w:trPr>
          <w:tblHeader/>
        </w:trPr>
        <w:tc>
          <w:tcPr>
            <w:tcW w:w="720" w:type="dxa"/>
            <w:shd w:val="clear" w:color="auto" w:fill="EAF4FF"/>
            <w:vAlign w:val="center"/>
          </w:tcPr>
          <w:p w14:paraId="144F7804" w14:textId="77777777" w:rsidR="00545386" w:rsidRDefault="00000000">
            <w:pPr>
              <w:spacing w:after="0"/>
            </w:pPr>
            <w:r>
              <w:rPr>
                <w:b/>
                <w:color w:val="0B2545"/>
                <w:sz w:val="18"/>
              </w:rPr>
              <w:t>#</w:t>
            </w:r>
          </w:p>
        </w:tc>
        <w:tc>
          <w:tcPr>
            <w:tcW w:w="3024" w:type="dxa"/>
            <w:shd w:val="clear" w:color="auto" w:fill="EAF4FF"/>
            <w:vAlign w:val="center"/>
          </w:tcPr>
          <w:p w14:paraId="47BBE142" w14:textId="77777777" w:rsidR="00545386" w:rsidRDefault="00000000">
            <w:pPr>
              <w:spacing w:after="0"/>
            </w:pPr>
            <w:r>
              <w:rPr>
                <w:b/>
                <w:color w:val="0B2545"/>
                <w:sz w:val="18"/>
              </w:rPr>
              <w:t>Section</w:t>
            </w:r>
          </w:p>
        </w:tc>
        <w:tc>
          <w:tcPr>
            <w:tcW w:w="5616" w:type="dxa"/>
            <w:shd w:val="clear" w:color="auto" w:fill="EAF4FF"/>
            <w:vAlign w:val="center"/>
          </w:tcPr>
          <w:p w14:paraId="0DBD7679" w14:textId="77777777" w:rsidR="00545386" w:rsidRDefault="00000000">
            <w:pPr>
              <w:spacing w:after="0"/>
            </w:pPr>
            <w:r>
              <w:rPr>
                <w:b/>
                <w:color w:val="0B2545"/>
                <w:sz w:val="18"/>
              </w:rPr>
              <w:t>Reader Value</w:t>
            </w:r>
          </w:p>
        </w:tc>
      </w:tr>
      <w:tr w:rsidR="00545386" w14:paraId="5FDAFBEB" w14:textId="77777777">
        <w:tc>
          <w:tcPr>
            <w:tcW w:w="720" w:type="dxa"/>
            <w:vAlign w:val="center"/>
          </w:tcPr>
          <w:p w14:paraId="3E414A50" w14:textId="77777777" w:rsidR="00545386" w:rsidRDefault="00000000">
            <w:pPr>
              <w:spacing w:after="0"/>
            </w:pPr>
            <w:r>
              <w:rPr>
                <w:sz w:val="18"/>
              </w:rPr>
              <w:t>1</w:t>
            </w:r>
          </w:p>
        </w:tc>
        <w:tc>
          <w:tcPr>
            <w:tcW w:w="3024" w:type="dxa"/>
            <w:vAlign w:val="center"/>
          </w:tcPr>
          <w:p w14:paraId="69CCBDEB" w14:textId="77777777" w:rsidR="00545386" w:rsidRDefault="00000000">
            <w:pPr>
              <w:spacing w:after="0"/>
            </w:pPr>
            <w:r>
              <w:rPr>
                <w:sz w:val="18"/>
              </w:rPr>
              <w:t>Executive Summary</w:t>
            </w:r>
          </w:p>
        </w:tc>
        <w:tc>
          <w:tcPr>
            <w:tcW w:w="5616" w:type="dxa"/>
            <w:vAlign w:val="center"/>
          </w:tcPr>
          <w:p w14:paraId="6E9EDEEC" w14:textId="77777777" w:rsidR="00545386" w:rsidRDefault="00000000">
            <w:pPr>
              <w:spacing w:after="0"/>
            </w:pPr>
            <w:r>
              <w:rPr>
                <w:sz w:val="18"/>
              </w:rPr>
              <w:t>High-level conclusion, evidence highlights, and key recommendation.</w:t>
            </w:r>
          </w:p>
        </w:tc>
      </w:tr>
      <w:tr w:rsidR="00545386" w14:paraId="3183D0E5" w14:textId="77777777">
        <w:tc>
          <w:tcPr>
            <w:tcW w:w="720" w:type="dxa"/>
            <w:vAlign w:val="center"/>
          </w:tcPr>
          <w:p w14:paraId="6EFF4DB2" w14:textId="77777777" w:rsidR="00545386" w:rsidRDefault="00000000">
            <w:pPr>
              <w:spacing w:after="0"/>
            </w:pPr>
            <w:r>
              <w:rPr>
                <w:sz w:val="18"/>
              </w:rPr>
              <w:t>2</w:t>
            </w:r>
          </w:p>
        </w:tc>
        <w:tc>
          <w:tcPr>
            <w:tcW w:w="3024" w:type="dxa"/>
            <w:vAlign w:val="center"/>
          </w:tcPr>
          <w:p w14:paraId="53549202" w14:textId="77777777" w:rsidR="00545386" w:rsidRDefault="00000000">
            <w:pPr>
              <w:spacing w:after="0"/>
            </w:pPr>
            <w:r>
              <w:rPr>
                <w:sz w:val="18"/>
              </w:rPr>
              <w:t>Detailed Slide Summary</w:t>
            </w:r>
          </w:p>
        </w:tc>
        <w:tc>
          <w:tcPr>
            <w:tcW w:w="5616" w:type="dxa"/>
            <w:vAlign w:val="center"/>
          </w:tcPr>
          <w:p w14:paraId="6E7249BD" w14:textId="77777777" w:rsidR="00545386" w:rsidRDefault="00000000">
            <w:pPr>
              <w:spacing w:after="0"/>
            </w:pPr>
            <w:r>
              <w:rPr>
                <w:sz w:val="18"/>
              </w:rPr>
              <w:t>Expanded version of the original summary with metrics and operational meaning.</w:t>
            </w:r>
          </w:p>
        </w:tc>
      </w:tr>
      <w:tr w:rsidR="00545386" w14:paraId="591BD836" w14:textId="77777777">
        <w:tc>
          <w:tcPr>
            <w:tcW w:w="720" w:type="dxa"/>
            <w:vAlign w:val="center"/>
          </w:tcPr>
          <w:p w14:paraId="28F1B723" w14:textId="77777777" w:rsidR="00545386" w:rsidRDefault="00000000">
            <w:pPr>
              <w:spacing w:after="0"/>
            </w:pPr>
            <w:r>
              <w:rPr>
                <w:sz w:val="18"/>
              </w:rPr>
              <w:t>3</w:t>
            </w:r>
          </w:p>
        </w:tc>
        <w:tc>
          <w:tcPr>
            <w:tcW w:w="3024" w:type="dxa"/>
            <w:vAlign w:val="center"/>
          </w:tcPr>
          <w:p w14:paraId="5C0B7A4D" w14:textId="77777777" w:rsidR="00545386" w:rsidRDefault="00000000">
            <w:pPr>
              <w:spacing w:after="0"/>
            </w:pPr>
            <w:r>
              <w:rPr>
                <w:sz w:val="18"/>
              </w:rPr>
              <w:t>Architecture and Implementation</w:t>
            </w:r>
          </w:p>
        </w:tc>
        <w:tc>
          <w:tcPr>
            <w:tcW w:w="5616" w:type="dxa"/>
            <w:vAlign w:val="center"/>
          </w:tcPr>
          <w:p w14:paraId="3F5FCBD7" w14:textId="77777777" w:rsidR="00545386" w:rsidRDefault="00000000">
            <w:pPr>
              <w:spacing w:after="0"/>
            </w:pPr>
            <w:r>
              <w:rPr>
                <w:sz w:val="18"/>
              </w:rPr>
              <w:t>How the MLOps stack moves from data to served predictions and retraining.</w:t>
            </w:r>
          </w:p>
        </w:tc>
      </w:tr>
      <w:tr w:rsidR="00545386" w14:paraId="5B4CDD0F" w14:textId="77777777">
        <w:tc>
          <w:tcPr>
            <w:tcW w:w="720" w:type="dxa"/>
            <w:vAlign w:val="center"/>
          </w:tcPr>
          <w:p w14:paraId="1C42790B" w14:textId="77777777" w:rsidR="00545386" w:rsidRDefault="00000000">
            <w:pPr>
              <w:spacing w:after="0"/>
            </w:pPr>
            <w:r>
              <w:rPr>
                <w:sz w:val="18"/>
              </w:rPr>
              <w:t>4</w:t>
            </w:r>
          </w:p>
        </w:tc>
        <w:tc>
          <w:tcPr>
            <w:tcW w:w="3024" w:type="dxa"/>
            <w:vAlign w:val="center"/>
          </w:tcPr>
          <w:p w14:paraId="3D2A6447" w14:textId="77777777" w:rsidR="00545386" w:rsidRDefault="00000000">
            <w:pPr>
              <w:spacing w:after="0"/>
            </w:pPr>
            <w:r>
              <w:rPr>
                <w:sz w:val="18"/>
              </w:rPr>
              <w:t>Model and Runtime Evidence</w:t>
            </w:r>
          </w:p>
        </w:tc>
        <w:tc>
          <w:tcPr>
            <w:tcW w:w="5616" w:type="dxa"/>
            <w:vAlign w:val="center"/>
          </w:tcPr>
          <w:p w14:paraId="1E55C3FF" w14:textId="77777777" w:rsidR="00545386" w:rsidRDefault="00000000">
            <w:pPr>
              <w:spacing w:after="0"/>
            </w:pPr>
            <w:r>
              <w:rPr>
                <w:sz w:val="18"/>
              </w:rPr>
              <w:t>Model quality, production predictions, load testing, latency, and auditability.</w:t>
            </w:r>
          </w:p>
        </w:tc>
      </w:tr>
      <w:tr w:rsidR="00545386" w14:paraId="1E2A6F04" w14:textId="77777777">
        <w:tc>
          <w:tcPr>
            <w:tcW w:w="720" w:type="dxa"/>
            <w:vAlign w:val="center"/>
          </w:tcPr>
          <w:p w14:paraId="2EC976F8" w14:textId="77777777" w:rsidR="00545386" w:rsidRDefault="00000000">
            <w:pPr>
              <w:spacing w:after="0"/>
            </w:pPr>
            <w:r>
              <w:rPr>
                <w:sz w:val="18"/>
              </w:rPr>
              <w:t>5</w:t>
            </w:r>
          </w:p>
        </w:tc>
        <w:tc>
          <w:tcPr>
            <w:tcW w:w="3024" w:type="dxa"/>
            <w:vAlign w:val="center"/>
          </w:tcPr>
          <w:p w14:paraId="01E5DEDD" w14:textId="77777777" w:rsidR="00545386" w:rsidRDefault="00000000">
            <w:pPr>
              <w:spacing w:after="0"/>
            </w:pPr>
            <w:r>
              <w:rPr>
                <w:sz w:val="18"/>
              </w:rPr>
              <w:t>Observability and Governance</w:t>
            </w:r>
          </w:p>
        </w:tc>
        <w:tc>
          <w:tcPr>
            <w:tcW w:w="5616" w:type="dxa"/>
            <w:vAlign w:val="center"/>
          </w:tcPr>
          <w:p w14:paraId="6AA384CC" w14:textId="77777777" w:rsidR="00545386" w:rsidRDefault="00000000">
            <w:pPr>
              <w:spacing w:after="0"/>
            </w:pPr>
            <w:r>
              <w:rPr>
                <w:sz w:val="18"/>
              </w:rPr>
              <w:t>Monitoring, explainability, fairness, retraining, and CI/CD readiness.</w:t>
            </w:r>
          </w:p>
        </w:tc>
      </w:tr>
    </w:tbl>
    <w:p w14:paraId="5CF19BF5" w14:textId="77777777" w:rsidR="00545386" w:rsidRDefault="00545386">
      <w:pPr>
        <w:spacing w:after="60"/>
      </w:pPr>
    </w:p>
    <w:p w14:paraId="3BF8E5FD" w14:textId="77777777" w:rsidR="00545386" w:rsidRDefault="00000000">
      <w:r>
        <w:t>The report is written for an academic evaluation audience that needs both technical credibility and an executive-level explanation of why the project is production-oriented.</w:t>
      </w:r>
    </w:p>
    <w:p w14:paraId="569BE889" w14:textId="77777777" w:rsidR="00545386" w:rsidRDefault="00000000">
      <w:r>
        <w:br w:type="page"/>
      </w:r>
    </w:p>
    <w:p w14:paraId="3634B081" w14:textId="77777777" w:rsidR="00545386" w:rsidRDefault="00000000">
      <w:pPr>
        <w:pStyle w:val="Heading1"/>
      </w:pPr>
      <w:r>
        <w:lastRenderedPageBreak/>
        <w:t>Executive Summary</w:t>
      </w:r>
    </w:p>
    <w:tbl>
      <w:tblPr>
        <w:tblW w:w="9360" w:type="dxa"/>
        <w:tblInd w:w="120" w:type="dxa"/>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Layout w:type="fixed"/>
        <w:tblCellMar>
          <w:top w:w="120" w:type="dxa"/>
          <w:left w:w="160" w:type="dxa"/>
          <w:bottom w:w="120" w:type="dxa"/>
          <w:right w:w="160" w:type="dxa"/>
        </w:tblCellMar>
        <w:tblLook w:val="04A0" w:firstRow="1" w:lastRow="0" w:firstColumn="1" w:lastColumn="0" w:noHBand="0" w:noVBand="1"/>
      </w:tblPr>
      <w:tblGrid>
        <w:gridCol w:w="9360"/>
      </w:tblGrid>
      <w:tr w:rsidR="00545386" w14:paraId="54B73E4D" w14:textId="77777777">
        <w:trPr>
          <w:tblHeader/>
        </w:trPr>
        <w:tc>
          <w:tcPr>
            <w:tcW w:w="9360" w:type="dxa"/>
            <w:shd w:val="clear" w:color="auto" w:fill="EAF4FF"/>
            <w:vAlign w:val="center"/>
          </w:tcPr>
          <w:p w14:paraId="1E640B73" w14:textId="77777777" w:rsidR="00545386" w:rsidRDefault="00000000">
            <w:pPr>
              <w:spacing w:after="80"/>
            </w:pPr>
            <w:r>
              <w:rPr>
                <w:b/>
                <w:color w:val="0072BC"/>
              </w:rPr>
              <w:t>Executive conclusion</w:t>
            </w:r>
          </w:p>
          <w:p w14:paraId="7F17F24C" w14:textId="1A6730C0" w:rsidR="00545386" w:rsidRDefault="00110C31">
            <w:pPr>
              <w:spacing w:after="0"/>
            </w:pPr>
            <w:proofErr w:type="gramStart"/>
            <w:r>
              <w:rPr>
                <w:sz w:val="21"/>
              </w:rPr>
              <w:t xml:space="preserve">Project </w:t>
            </w:r>
            <w:r w:rsidR="00000000">
              <w:rPr>
                <w:sz w:val="21"/>
              </w:rPr>
              <w:t xml:space="preserve"> demonstrates</w:t>
            </w:r>
            <w:proofErr w:type="gramEnd"/>
            <w:r w:rsidR="00000000">
              <w:rPr>
                <w:sz w:val="21"/>
              </w:rPr>
              <w:t xml:space="preserve"> a complete MLOps reference stack for server-log anomaly detection: model training, registry management, authenticated serving, audit logging, observability, alert routing, and retraining workflows are all represented in one runnable Docker Compose environment.</w:t>
            </w:r>
          </w:p>
        </w:tc>
      </w:tr>
    </w:tbl>
    <w:p w14:paraId="14DDF102" w14:textId="77777777" w:rsidR="00545386" w:rsidRDefault="00545386">
      <w:pPr>
        <w:spacing w:after="80"/>
      </w:pPr>
    </w:p>
    <w:p w14:paraId="217395D2" w14:textId="77777777" w:rsidR="00545386" w:rsidRDefault="00000000">
      <w:r>
        <w:t>The project goes beyond a standalone machine-learning notebook by packaging the anomaly detector as an operational system. The stack includes Airflow for orchestration, MLflow and MinIO for experiment and artifact management, FastAPI for secured inference endpoints, PostgreSQL for prediction audit trails, Prometheus and Grafana for live telemetry, and Alertmanager for alert-to-retraining automation.</w:t>
      </w:r>
    </w:p>
    <w:p w14:paraId="6A4766B0" w14:textId="77777777" w:rsidR="00545386" w:rsidRDefault="00000000">
      <w:r>
        <w:t>The collected evidence shows strong model performance and stable demo runtime behavior: precision, recall, and F1-score are each 97.37%; production evidence includes 400 prediction requests with 108 anomalies; API p95 latency is 0.05 seconds; and the Locust smoke load test recorded 7.20 requests per second with zero failures.</w:t>
      </w:r>
    </w:p>
    <w:p w14:paraId="503B6021" w14:textId="77777777" w:rsidR="00545386" w:rsidRDefault="00000000">
      <w:pPr>
        <w:spacing w:after="40"/>
        <w:jc w:val="center"/>
      </w:pPr>
      <w:r>
        <w:rPr>
          <w:noProof/>
        </w:rPr>
        <w:drawing>
          <wp:inline distT="0" distB="0" distL="0" distR="0" wp14:anchorId="2B5FE279" wp14:editId="187FFE45">
            <wp:extent cx="5715000" cy="3214688"/>
            <wp:effectExtent l="0" t="0" r="0" b="0"/>
            <wp:docPr id="2" name="Picture 2" descr="Figure 1. Evidence scorecard generated from reports/demo_evidence/metrics_table.csv." title="scor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9"/>
                    <a:stretch>
                      <a:fillRect/>
                    </a:stretch>
                  </pic:blipFill>
                  <pic:spPr>
                    <a:xfrm>
                      <a:off x="0" y="0"/>
                      <a:ext cx="5715000" cy="3214688"/>
                    </a:xfrm>
                    <a:prstGeom prst="rect">
                      <a:avLst/>
                    </a:prstGeom>
                  </pic:spPr>
                </pic:pic>
              </a:graphicData>
            </a:graphic>
          </wp:inline>
        </w:drawing>
      </w:r>
    </w:p>
    <w:p w14:paraId="10E3A4F0" w14:textId="77777777" w:rsidR="00545386" w:rsidRDefault="00000000">
      <w:pPr>
        <w:spacing w:before="40" w:after="160"/>
        <w:jc w:val="center"/>
      </w:pPr>
      <w:r>
        <w:rPr>
          <w:i/>
          <w:color w:val="667085"/>
          <w:sz w:val="18"/>
        </w:rPr>
        <w:t>Figure 1. Evidence scorecard generated from reports/demo_evidence/metrics_table.csv.</w:t>
      </w:r>
    </w:p>
    <w:p w14:paraId="083B4197" w14:textId="77777777" w:rsidR="00545386" w:rsidRDefault="00000000">
      <w:r>
        <w:br w:type="page"/>
      </w:r>
    </w:p>
    <w:p w14:paraId="644FEC62" w14:textId="77777777" w:rsidR="00545386" w:rsidRDefault="00000000">
      <w:pPr>
        <w:pStyle w:val="Heading2"/>
      </w:pPr>
      <w:r>
        <w:lastRenderedPageBreak/>
        <w:t>Evidence Highlights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2232"/>
        <w:gridCol w:w="2592"/>
        <w:gridCol w:w="4536"/>
      </w:tblGrid>
      <w:tr w:rsidR="00545386" w14:paraId="475A01BD" w14:textId="77777777">
        <w:trPr>
          <w:tblHeader/>
        </w:trPr>
        <w:tc>
          <w:tcPr>
            <w:tcW w:w="2232" w:type="dxa"/>
            <w:shd w:val="clear" w:color="auto" w:fill="F2F4F7"/>
            <w:vAlign w:val="center"/>
          </w:tcPr>
          <w:p w14:paraId="692C6416" w14:textId="77777777" w:rsidR="00545386" w:rsidRDefault="00000000">
            <w:pPr>
              <w:spacing w:after="0"/>
            </w:pPr>
            <w:r>
              <w:rPr>
                <w:b/>
                <w:color w:val="0B2545"/>
                <w:sz w:val="17"/>
              </w:rPr>
              <w:t>Area</w:t>
            </w:r>
          </w:p>
        </w:tc>
        <w:tc>
          <w:tcPr>
            <w:tcW w:w="2592" w:type="dxa"/>
            <w:shd w:val="clear" w:color="auto" w:fill="F2F4F7"/>
            <w:vAlign w:val="center"/>
          </w:tcPr>
          <w:p w14:paraId="67087CD4" w14:textId="77777777" w:rsidR="00545386" w:rsidRDefault="00000000">
            <w:pPr>
              <w:spacing w:after="0"/>
            </w:pPr>
            <w:r>
              <w:rPr>
                <w:b/>
                <w:color w:val="0B2545"/>
                <w:sz w:val="17"/>
              </w:rPr>
              <w:t>Evidence</w:t>
            </w:r>
          </w:p>
        </w:tc>
        <w:tc>
          <w:tcPr>
            <w:tcW w:w="4536" w:type="dxa"/>
            <w:shd w:val="clear" w:color="auto" w:fill="F2F4F7"/>
            <w:vAlign w:val="center"/>
          </w:tcPr>
          <w:p w14:paraId="4BA9ACE1" w14:textId="77777777" w:rsidR="00545386" w:rsidRDefault="00000000">
            <w:pPr>
              <w:spacing w:after="0"/>
            </w:pPr>
            <w:r>
              <w:rPr>
                <w:b/>
                <w:color w:val="0B2545"/>
                <w:sz w:val="17"/>
              </w:rPr>
              <w:t>Interpretation</w:t>
            </w:r>
          </w:p>
        </w:tc>
      </w:tr>
      <w:tr w:rsidR="00545386" w14:paraId="618B0439" w14:textId="77777777">
        <w:tc>
          <w:tcPr>
            <w:tcW w:w="2232" w:type="dxa"/>
            <w:vAlign w:val="center"/>
          </w:tcPr>
          <w:p w14:paraId="63018CDE" w14:textId="77777777" w:rsidR="00545386" w:rsidRDefault="00000000">
            <w:pPr>
              <w:spacing w:after="0"/>
            </w:pPr>
            <w:r>
              <w:rPr>
                <w:sz w:val="17"/>
              </w:rPr>
              <w:t>Model quality</w:t>
            </w:r>
          </w:p>
        </w:tc>
        <w:tc>
          <w:tcPr>
            <w:tcW w:w="2592" w:type="dxa"/>
            <w:vAlign w:val="center"/>
          </w:tcPr>
          <w:p w14:paraId="4D861F5A" w14:textId="77777777" w:rsidR="00545386" w:rsidRDefault="00000000">
            <w:pPr>
              <w:spacing w:after="0"/>
            </w:pPr>
            <w:r>
              <w:rPr>
                <w:sz w:val="17"/>
              </w:rPr>
              <w:t>Precision/Recall/F1 = 97.37%</w:t>
            </w:r>
          </w:p>
        </w:tc>
        <w:tc>
          <w:tcPr>
            <w:tcW w:w="4536" w:type="dxa"/>
            <w:vAlign w:val="center"/>
          </w:tcPr>
          <w:p w14:paraId="2D6D9F75" w14:textId="77777777" w:rsidR="00545386" w:rsidRDefault="00000000">
            <w:pPr>
              <w:spacing w:after="0"/>
            </w:pPr>
            <w:r>
              <w:rPr>
                <w:sz w:val="17"/>
              </w:rPr>
              <w:t>The Isolation Forest model performs consistently on the available labeled validation evidence.</w:t>
            </w:r>
          </w:p>
        </w:tc>
      </w:tr>
      <w:tr w:rsidR="00545386" w14:paraId="64405A72" w14:textId="77777777">
        <w:tc>
          <w:tcPr>
            <w:tcW w:w="2232" w:type="dxa"/>
            <w:vAlign w:val="center"/>
          </w:tcPr>
          <w:p w14:paraId="2D2DEBCE" w14:textId="77777777" w:rsidR="00545386" w:rsidRDefault="00000000">
            <w:pPr>
              <w:spacing w:after="0"/>
            </w:pPr>
            <w:r>
              <w:rPr>
                <w:sz w:val="17"/>
              </w:rPr>
              <w:t>Runtime reliability</w:t>
            </w:r>
          </w:p>
        </w:tc>
        <w:tc>
          <w:tcPr>
            <w:tcW w:w="2592" w:type="dxa"/>
            <w:vAlign w:val="center"/>
          </w:tcPr>
          <w:p w14:paraId="55BC034B" w14:textId="77777777" w:rsidR="00545386" w:rsidRDefault="00000000">
            <w:pPr>
              <w:spacing w:after="0"/>
            </w:pPr>
            <w:r>
              <w:rPr>
                <w:sz w:val="17"/>
              </w:rPr>
              <w:t>p95 latency = 0.05s; API errors = 0</w:t>
            </w:r>
          </w:p>
        </w:tc>
        <w:tc>
          <w:tcPr>
            <w:tcW w:w="4536" w:type="dxa"/>
            <w:vAlign w:val="center"/>
          </w:tcPr>
          <w:p w14:paraId="28D73CB3" w14:textId="77777777" w:rsidR="00545386" w:rsidRDefault="00000000">
            <w:pPr>
              <w:spacing w:after="0"/>
            </w:pPr>
            <w:r>
              <w:rPr>
                <w:sz w:val="17"/>
              </w:rPr>
              <w:t>The FastAPI service handled demo traffic without recorded runtime errors.</w:t>
            </w:r>
          </w:p>
        </w:tc>
      </w:tr>
      <w:tr w:rsidR="00545386" w14:paraId="4142BE21" w14:textId="77777777">
        <w:tc>
          <w:tcPr>
            <w:tcW w:w="2232" w:type="dxa"/>
            <w:vAlign w:val="center"/>
          </w:tcPr>
          <w:p w14:paraId="13DAA2D4" w14:textId="77777777" w:rsidR="00545386" w:rsidRDefault="00000000">
            <w:pPr>
              <w:spacing w:after="0"/>
            </w:pPr>
            <w:r>
              <w:rPr>
                <w:sz w:val="17"/>
              </w:rPr>
              <w:t>Operational evidence</w:t>
            </w:r>
          </w:p>
        </w:tc>
        <w:tc>
          <w:tcPr>
            <w:tcW w:w="2592" w:type="dxa"/>
            <w:vAlign w:val="center"/>
          </w:tcPr>
          <w:p w14:paraId="45A56992" w14:textId="77777777" w:rsidR="00545386" w:rsidRDefault="00000000">
            <w:pPr>
              <w:spacing w:after="0"/>
            </w:pPr>
            <w:r>
              <w:rPr>
                <w:sz w:val="17"/>
              </w:rPr>
              <w:t>400 production requests; 108 anomalies</w:t>
            </w:r>
          </w:p>
        </w:tc>
        <w:tc>
          <w:tcPr>
            <w:tcW w:w="4536" w:type="dxa"/>
            <w:vAlign w:val="center"/>
          </w:tcPr>
          <w:p w14:paraId="75CFD59C" w14:textId="77777777" w:rsidR="00545386" w:rsidRDefault="00000000">
            <w:pPr>
              <w:spacing w:after="0"/>
            </w:pPr>
            <w:r>
              <w:rPr>
                <w:sz w:val="17"/>
              </w:rPr>
              <w:t>The system records prediction behavior and supports downstream monitoring.</w:t>
            </w:r>
          </w:p>
        </w:tc>
      </w:tr>
      <w:tr w:rsidR="00545386" w14:paraId="27B7F654" w14:textId="77777777">
        <w:tc>
          <w:tcPr>
            <w:tcW w:w="2232" w:type="dxa"/>
            <w:vAlign w:val="center"/>
          </w:tcPr>
          <w:p w14:paraId="3884C697" w14:textId="77777777" w:rsidR="00545386" w:rsidRDefault="00000000">
            <w:pPr>
              <w:spacing w:after="0"/>
            </w:pPr>
            <w:r>
              <w:rPr>
                <w:sz w:val="17"/>
              </w:rPr>
              <w:t>Load testing</w:t>
            </w:r>
          </w:p>
        </w:tc>
        <w:tc>
          <w:tcPr>
            <w:tcW w:w="2592" w:type="dxa"/>
            <w:vAlign w:val="center"/>
          </w:tcPr>
          <w:p w14:paraId="58C35716" w14:textId="77777777" w:rsidR="00545386" w:rsidRDefault="00000000">
            <w:pPr>
              <w:spacing w:after="0"/>
            </w:pPr>
            <w:r>
              <w:rPr>
                <w:sz w:val="17"/>
              </w:rPr>
              <w:t>7.20 RPS; p95 = 210 ms; failure rate = 0</w:t>
            </w:r>
          </w:p>
        </w:tc>
        <w:tc>
          <w:tcPr>
            <w:tcW w:w="4536" w:type="dxa"/>
            <w:vAlign w:val="center"/>
          </w:tcPr>
          <w:p w14:paraId="58F0C4BA" w14:textId="77777777" w:rsidR="00545386" w:rsidRDefault="00000000">
            <w:pPr>
              <w:spacing w:after="0"/>
            </w:pPr>
            <w:r>
              <w:rPr>
                <w:sz w:val="17"/>
              </w:rPr>
              <w:t>The local smoke scenario indicates a stable demo serving path.</w:t>
            </w:r>
          </w:p>
        </w:tc>
      </w:tr>
      <w:tr w:rsidR="00545386" w14:paraId="5C667D54" w14:textId="77777777">
        <w:tc>
          <w:tcPr>
            <w:tcW w:w="2232" w:type="dxa"/>
            <w:vAlign w:val="center"/>
          </w:tcPr>
          <w:p w14:paraId="5771B76D" w14:textId="77777777" w:rsidR="00545386" w:rsidRDefault="00000000">
            <w:pPr>
              <w:spacing w:after="0"/>
            </w:pPr>
            <w:r>
              <w:rPr>
                <w:sz w:val="17"/>
              </w:rPr>
              <w:t>Governance</w:t>
            </w:r>
          </w:p>
        </w:tc>
        <w:tc>
          <w:tcPr>
            <w:tcW w:w="2592" w:type="dxa"/>
            <w:vAlign w:val="center"/>
          </w:tcPr>
          <w:p w14:paraId="4096B24E" w14:textId="77777777" w:rsidR="00545386" w:rsidRDefault="00000000">
            <w:pPr>
              <w:spacing w:after="0"/>
            </w:pPr>
            <w:r>
              <w:rPr>
                <w:sz w:val="17"/>
              </w:rPr>
              <w:t>Explainability + fairness endpoints</w:t>
            </w:r>
          </w:p>
        </w:tc>
        <w:tc>
          <w:tcPr>
            <w:tcW w:w="4536" w:type="dxa"/>
            <w:vAlign w:val="center"/>
          </w:tcPr>
          <w:p w14:paraId="70432EC7" w14:textId="77777777" w:rsidR="00545386" w:rsidRDefault="00000000">
            <w:pPr>
              <w:spacing w:after="0"/>
            </w:pPr>
            <w:r>
              <w:rPr>
                <w:sz w:val="17"/>
              </w:rPr>
              <w:t>The system exposes interpretable feature impact and segment-level anomaly-rate checks.</w:t>
            </w:r>
          </w:p>
        </w:tc>
      </w:tr>
    </w:tbl>
    <w:p w14:paraId="62E2F53A" w14:textId="77777777" w:rsidR="00545386" w:rsidRDefault="00545386">
      <w:pPr>
        <w:spacing w:after="60"/>
      </w:pPr>
    </w:p>
    <w:p w14:paraId="37E6999F" w14:textId="77777777" w:rsidR="00545386" w:rsidRDefault="00000000">
      <w:pPr>
        <w:pStyle w:val="Heading2"/>
      </w:pPr>
      <w:r>
        <w:t>Executive Takeaways</w:t>
      </w:r>
    </w:p>
    <w:p w14:paraId="24A043A7" w14:textId="77777777" w:rsidR="00545386" w:rsidRDefault="00000000">
      <w:pPr>
        <w:pStyle w:val="ListBullet"/>
        <w:ind w:left="720"/>
      </w:pPr>
      <w:r>
        <w:t>The project should be presented as a production-style reference stack because it connects model training, serving, logging, monitoring, alerting, and retraining rather than stopping at offline evaluation.</w:t>
      </w:r>
    </w:p>
    <w:p w14:paraId="33501DCF" w14:textId="77777777" w:rsidR="00545386" w:rsidRDefault="00000000">
      <w:pPr>
        <w:pStyle w:val="ListBullet"/>
        <w:ind w:left="720"/>
      </w:pPr>
      <w:r>
        <w:t>The strongest evidence points are the consistent model metrics, zero recorded API errors, low p95 latency, and complete observability path through Prometheus and Grafana.</w:t>
      </w:r>
    </w:p>
    <w:p w14:paraId="23945442" w14:textId="77777777" w:rsidR="00545386" w:rsidRDefault="00000000">
      <w:pPr>
        <w:pStyle w:val="ListBullet"/>
        <w:ind w:left="720"/>
      </w:pPr>
      <w:r>
        <w:t>The main limitation is concept drift: without ground-truth production labels, the project can monitor data drift and prediction distribution drift but cannot yet measure post-deployment accuracy drift.</w:t>
      </w:r>
    </w:p>
    <w:p w14:paraId="0C713B73" w14:textId="77777777" w:rsidR="00545386" w:rsidRDefault="00000000">
      <w:pPr>
        <w:pStyle w:val="ListBullet"/>
        <w:ind w:left="720"/>
      </w:pPr>
      <w:r>
        <w:t>The recommended next step is to harden secrets, persistence, alert thresholds, and larger load tests before treating the stack as a realistic pilot system.</w:t>
      </w:r>
    </w:p>
    <w:p w14:paraId="6F026B96" w14:textId="77777777" w:rsidR="00545386" w:rsidRDefault="00000000">
      <w:r>
        <w:br w:type="page"/>
      </w:r>
    </w:p>
    <w:p w14:paraId="4AE65E44" w14:textId="77777777" w:rsidR="00545386" w:rsidRDefault="00000000">
      <w:pPr>
        <w:pStyle w:val="Heading1"/>
      </w:pPr>
      <w:r>
        <w:lastRenderedPageBreak/>
        <w:t>Detailed Slide Summary</w:t>
      </w:r>
    </w:p>
    <w:p w14:paraId="02BB2B73" w14:textId="77777777" w:rsidR="00545386" w:rsidRDefault="00000000">
      <w:r>
        <w:t>This section rewrites the original slide summary into a fuller English presentation narrative. It can be used as a speaker-note source for a final project presentation or as the condensed executive brief inside the report.</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1800"/>
        <w:gridCol w:w="3744"/>
        <w:gridCol w:w="3816"/>
      </w:tblGrid>
      <w:tr w:rsidR="00545386" w14:paraId="4B482062" w14:textId="77777777">
        <w:trPr>
          <w:tblHeader/>
        </w:trPr>
        <w:tc>
          <w:tcPr>
            <w:tcW w:w="1800" w:type="dxa"/>
            <w:shd w:val="clear" w:color="auto" w:fill="FFF3EA"/>
            <w:vAlign w:val="center"/>
          </w:tcPr>
          <w:p w14:paraId="617E9EF6" w14:textId="77777777" w:rsidR="00545386" w:rsidRDefault="00000000">
            <w:pPr>
              <w:spacing w:after="0"/>
            </w:pPr>
            <w:r>
              <w:rPr>
                <w:b/>
                <w:color w:val="0B2545"/>
                <w:sz w:val="16"/>
              </w:rPr>
              <w:t>Slide Topic</w:t>
            </w:r>
          </w:p>
        </w:tc>
        <w:tc>
          <w:tcPr>
            <w:tcW w:w="3744" w:type="dxa"/>
            <w:shd w:val="clear" w:color="auto" w:fill="FFF3EA"/>
            <w:vAlign w:val="center"/>
          </w:tcPr>
          <w:p w14:paraId="51A52872" w14:textId="77777777" w:rsidR="00545386" w:rsidRDefault="00000000">
            <w:pPr>
              <w:spacing w:after="0"/>
            </w:pPr>
            <w:r>
              <w:rPr>
                <w:b/>
                <w:color w:val="0B2545"/>
                <w:sz w:val="16"/>
              </w:rPr>
              <w:t>Expanded Summary</w:t>
            </w:r>
          </w:p>
        </w:tc>
        <w:tc>
          <w:tcPr>
            <w:tcW w:w="3816" w:type="dxa"/>
            <w:shd w:val="clear" w:color="auto" w:fill="FFF3EA"/>
            <w:vAlign w:val="center"/>
          </w:tcPr>
          <w:p w14:paraId="480D8F88" w14:textId="77777777" w:rsidR="00545386" w:rsidRDefault="00000000">
            <w:pPr>
              <w:spacing w:after="0"/>
            </w:pPr>
            <w:r>
              <w:rPr>
                <w:b/>
                <w:color w:val="0B2545"/>
                <w:sz w:val="16"/>
              </w:rPr>
              <w:t>Why It Matters</w:t>
            </w:r>
          </w:p>
        </w:tc>
      </w:tr>
      <w:tr w:rsidR="00545386" w14:paraId="2601C5DE" w14:textId="77777777">
        <w:tc>
          <w:tcPr>
            <w:tcW w:w="1800" w:type="dxa"/>
            <w:vAlign w:val="center"/>
          </w:tcPr>
          <w:p w14:paraId="290F307C" w14:textId="77777777" w:rsidR="00545386" w:rsidRDefault="00000000">
            <w:pPr>
              <w:spacing w:after="0"/>
            </w:pPr>
            <w:r>
              <w:rPr>
                <w:sz w:val="16"/>
              </w:rPr>
              <w:t>Objective</w:t>
            </w:r>
          </w:p>
        </w:tc>
        <w:tc>
          <w:tcPr>
            <w:tcW w:w="3744" w:type="dxa"/>
            <w:vAlign w:val="center"/>
          </w:tcPr>
          <w:p w14:paraId="46C3D991" w14:textId="77777777" w:rsidR="00545386" w:rsidRDefault="00000000">
            <w:pPr>
              <w:spacing w:after="0"/>
            </w:pPr>
            <w:r>
              <w:rPr>
                <w:sz w:val="16"/>
              </w:rPr>
              <w:t>Build a production-style MLOps stack for detecting anomalies in server metrics.</w:t>
            </w:r>
          </w:p>
        </w:tc>
        <w:tc>
          <w:tcPr>
            <w:tcW w:w="3816" w:type="dxa"/>
            <w:vAlign w:val="center"/>
          </w:tcPr>
          <w:p w14:paraId="627E6551" w14:textId="77777777" w:rsidR="00545386" w:rsidRDefault="00000000">
            <w:pPr>
              <w:spacing w:after="0"/>
            </w:pPr>
            <w:r>
              <w:rPr>
                <w:sz w:val="16"/>
              </w:rPr>
              <w:t>The project targets operational monitoring, not only offline model evaluation. Concept drift with ground-truth labels is intentionally out of scope because production labels are not available.</w:t>
            </w:r>
          </w:p>
        </w:tc>
      </w:tr>
      <w:tr w:rsidR="00545386" w14:paraId="4739F186" w14:textId="77777777">
        <w:tc>
          <w:tcPr>
            <w:tcW w:w="1800" w:type="dxa"/>
            <w:vAlign w:val="center"/>
          </w:tcPr>
          <w:p w14:paraId="2D10AFA4" w14:textId="77777777" w:rsidR="00545386" w:rsidRDefault="00000000">
            <w:pPr>
              <w:spacing w:after="0"/>
            </w:pPr>
            <w:r>
              <w:rPr>
                <w:sz w:val="16"/>
              </w:rPr>
              <w:t>Architecture</w:t>
            </w:r>
          </w:p>
        </w:tc>
        <w:tc>
          <w:tcPr>
            <w:tcW w:w="3744" w:type="dxa"/>
            <w:vAlign w:val="center"/>
          </w:tcPr>
          <w:p w14:paraId="742EDFD2" w14:textId="77777777" w:rsidR="00545386" w:rsidRDefault="00000000">
            <w:pPr>
              <w:spacing w:after="0"/>
            </w:pPr>
            <w:r>
              <w:rPr>
                <w:sz w:val="16"/>
              </w:rPr>
              <w:t>Raw metrics flow through validation, preprocessing, feature engineering, Isolation Forest training, MLflow tracking, registry promotion, FastAPI serving, PostgreSQL audit logging, and Prometheus/Grafana monitoring.</w:t>
            </w:r>
          </w:p>
        </w:tc>
        <w:tc>
          <w:tcPr>
            <w:tcW w:w="3816" w:type="dxa"/>
            <w:vAlign w:val="center"/>
          </w:tcPr>
          <w:p w14:paraId="454D72CD" w14:textId="77777777" w:rsidR="00545386" w:rsidRDefault="00000000">
            <w:pPr>
              <w:spacing w:after="0"/>
            </w:pPr>
            <w:r>
              <w:rPr>
                <w:sz w:val="16"/>
              </w:rPr>
              <w:t>The architecture shows separation of model lifecycle, serving, observability, and retraining responsibilities.</w:t>
            </w:r>
          </w:p>
        </w:tc>
      </w:tr>
      <w:tr w:rsidR="00545386" w14:paraId="12B656E1" w14:textId="77777777">
        <w:tc>
          <w:tcPr>
            <w:tcW w:w="1800" w:type="dxa"/>
            <w:vAlign w:val="center"/>
          </w:tcPr>
          <w:p w14:paraId="14F36D5C" w14:textId="77777777" w:rsidR="00545386" w:rsidRDefault="00000000">
            <w:pPr>
              <w:spacing w:after="0"/>
            </w:pPr>
            <w:r>
              <w:rPr>
                <w:sz w:val="16"/>
              </w:rPr>
              <w:t>Model Result</w:t>
            </w:r>
          </w:p>
        </w:tc>
        <w:tc>
          <w:tcPr>
            <w:tcW w:w="3744" w:type="dxa"/>
            <w:vAlign w:val="center"/>
          </w:tcPr>
          <w:p w14:paraId="59B7276E" w14:textId="77777777" w:rsidR="00545386" w:rsidRDefault="00000000">
            <w:pPr>
              <w:spacing w:after="0"/>
            </w:pPr>
            <w:r>
              <w:rPr>
                <w:sz w:val="16"/>
              </w:rPr>
              <w:t>Precision 0.973684, recall 0.973684, F1-score 0.973684, false positive rate 0.001466, training rows 720.</w:t>
            </w:r>
          </w:p>
        </w:tc>
        <w:tc>
          <w:tcPr>
            <w:tcW w:w="3816" w:type="dxa"/>
            <w:vAlign w:val="center"/>
          </w:tcPr>
          <w:p w14:paraId="62708BF6" w14:textId="77777777" w:rsidR="00545386" w:rsidRDefault="00000000">
            <w:pPr>
              <w:spacing w:after="0"/>
            </w:pPr>
            <w:r>
              <w:rPr>
                <w:sz w:val="16"/>
              </w:rPr>
              <w:t>The model evidence supports a strong demo-quality anomaly detector, with low false-positive behavior on the available validation data.</w:t>
            </w:r>
          </w:p>
        </w:tc>
      </w:tr>
      <w:tr w:rsidR="00545386" w14:paraId="59F78FB8" w14:textId="77777777">
        <w:tc>
          <w:tcPr>
            <w:tcW w:w="1800" w:type="dxa"/>
            <w:vAlign w:val="center"/>
          </w:tcPr>
          <w:p w14:paraId="782FA889" w14:textId="77777777" w:rsidR="00545386" w:rsidRDefault="00000000">
            <w:pPr>
              <w:spacing w:after="0"/>
            </w:pPr>
            <w:r>
              <w:rPr>
                <w:sz w:val="16"/>
              </w:rPr>
              <w:t>Production Runtime</w:t>
            </w:r>
          </w:p>
        </w:tc>
        <w:tc>
          <w:tcPr>
            <w:tcW w:w="3744" w:type="dxa"/>
            <w:vAlign w:val="center"/>
          </w:tcPr>
          <w:p w14:paraId="576195D1" w14:textId="77777777" w:rsidR="00545386" w:rsidRDefault="00000000">
            <w:pPr>
              <w:spacing w:after="0"/>
            </w:pPr>
            <w:r>
              <w:rPr>
                <w:sz w:val="16"/>
              </w:rPr>
              <w:t>400 requests, 108 anomalies, API p95 latency 0.05s, API error count 0, load-test p95 210 ms, p99 360 ms.</w:t>
            </w:r>
          </w:p>
        </w:tc>
        <w:tc>
          <w:tcPr>
            <w:tcW w:w="3816" w:type="dxa"/>
            <w:vAlign w:val="center"/>
          </w:tcPr>
          <w:p w14:paraId="55BD4B1E" w14:textId="77777777" w:rsidR="00545386" w:rsidRDefault="00000000">
            <w:pPr>
              <w:spacing w:after="0"/>
            </w:pPr>
            <w:r>
              <w:rPr>
                <w:sz w:val="16"/>
              </w:rPr>
              <w:t>Runtime telemetry suggests the demo stack is responsive and observable under local smoke traffic.</w:t>
            </w:r>
          </w:p>
        </w:tc>
      </w:tr>
      <w:tr w:rsidR="00545386" w14:paraId="7A6A3683" w14:textId="77777777">
        <w:tc>
          <w:tcPr>
            <w:tcW w:w="1800" w:type="dxa"/>
            <w:vAlign w:val="center"/>
          </w:tcPr>
          <w:p w14:paraId="09516D2C" w14:textId="77777777" w:rsidR="00545386" w:rsidRDefault="00000000">
            <w:pPr>
              <w:spacing w:after="0"/>
            </w:pPr>
            <w:r>
              <w:rPr>
                <w:sz w:val="16"/>
              </w:rPr>
              <w:t>Observability</w:t>
            </w:r>
          </w:p>
        </w:tc>
        <w:tc>
          <w:tcPr>
            <w:tcW w:w="3744" w:type="dxa"/>
            <w:vAlign w:val="center"/>
          </w:tcPr>
          <w:p w14:paraId="13D5F6F8" w14:textId="77777777" w:rsidR="00545386" w:rsidRDefault="00000000">
            <w:pPr>
              <w:spacing w:after="0"/>
            </w:pPr>
            <w:r>
              <w:rPr>
                <w:sz w:val="16"/>
              </w:rPr>
              <w:t>Prometheus scrapes FastAPI metrics; Grafana visualizes request rate, p95 latency, anomaly rate, and drift signals; Alertmanager routes warning alerts.</w:t>
            </w:r>
          </w:p>
        </w:tc>
        <w:tc>
          <w:tcPr>
            <w:tcW w:w="3816" w:type="dxa"/>
            <w:vAlign w:val="center"/>
          </w:tcPr>
          <w:p w14:paraId="12705499" w14:textId="77777777" w:rsidR="00545386" w:rsidRDefault="00000000">
            <w:pPr>
              <w:spacing w:after="0"/>
            </w:pPr>
            <w:r>
              <w:rPr>
                <w:sz w:val="16"/>
              </w:rPr>
              <w:t>This gives operators the minimum feedback loop required to understand serving health and model behavior.</w:t>
            </w:r>
          </w:p>
        </w:tc>
      </w:tr>
      <w:tr w:rsidR="00545386" w14:paraId="4DF007CF" w14:textId="77777777">
        <w:tc>
          <w:tcPr>
            <w:tcW w:w="1800" w:type="dxa"/>
            <w:vAlign w:val="center"/>
          </w:tcPr>
          <w:p w14:paraId="57BA43FD" w14:textId="77777777" w:rsidR="00545386" w:rsidRDefault="00000000">
            <w:pPr>
              <w:spacing w:after="0"/>
            </w:pPr>
            <w:r>
              <w:rPr>
                <w:sz w:val="16"/>
              </w:rPr>
              <w:t>Explainability and Fairness</w:t>
            </w:r>
          </w:p>
        </w:tc>
        <w:tc>
          <w:tcPr>
            <w:tcW w:w="3744" w:type="dxa"/>
            <w:vAlign w:val="center"/>
          </w:tcPr>
          <w:p w14:paraId="1FCF1941" w14:textId="77777777" w:rsidR="00545386" w:rsidRDefault="00000000">
            <w:pPr>
              <w:spacing w:after="0"/>
            </w:pPr>
            <w:r>
              <w:rPr>
                <w:sz w:val="16"/>
              </w:rPr>
              <w:t>SHAP tree explainer is used for feature impact; operational fairness is measured by server_id segment with max anomaly-rate gap 1.0.</w:t>
            </w:r>
          </w:p>
        </w:tc>
        <w:tc>
          <w:tcPr>
            <w:tcW w:w="3816" w:type="dxa"/>
            <w:vAlign w:val="center"/>
          </w:tcPr>
          <w:p w14:paraId="67088C02" w14:textId="77777777" w:rsidR="00545386" w:rsidRDefault="00000000">
            <w:pPr>
              <w:spacing w:after="0"/>
            </w:pPr>
            <w:r>
              <w:rPr>
                <w:sz w:val="16"/>
              </w:rPr>
              <w:t>The fairness report is not about human protected classes; it checks whether operational segments behave differently and need investigation.</w:t>
            </w:r>
          </w:p>
        </w:tc>
      </w:tr>
      <w:tr w:rsidR="00545386" w14:paraId="54E9A1E8" w14:textId="77777777">
        <w:tc>
          <w:tcPr>
            <w:tcW w:w="1800" w:type="dxa"/>
            <w:vAlign w:val="center"/>
          </w:tcPr>
          <w:p w14:paraId="0C687D4C" w14:textId="77777777" w:rsidR="00545386" w:rsidRDefault="00000000">
            <w:pPr>
              <w:spacing w:after="0"/>
            </w:pPr>
            <w:r>
              <w:rPr>
                <w:sz w:val="16"/>
              </w:rPr>
              <w:t>Retraining and CI/CD</w:t>
            </w:r>
          </w:p>
        </w:tc>
        <w:tc>
          <w:tcPr>
            <w:tcW w:w="3744" w:type="dxa"/>
            <w:vAlign w:val="center"/>
          </w:tcPr>
          <w:p w14:paraId="1F9B9212" w14:textId="77777777" w:rsidR="00545386" w:rsidRDefault="00000000">
            <w:pPr>
              <w:spacing w:after="0"/>
            </w:pPr>
            <w:r>
              <w:rPr>
                <w:sz w:val="16"/>
              </w:rPr>
              <w:t>The /retrain endpoint supports drift checks and forced retraining; Alertmanager can trigger the Airflow retraining DAG; CI runs linting, tests, Docker builds, Trivy scans, image publish, and integration checks.</w:t>
            </w:r>
          </w:p>
        </w:tc>
        <w:tc>
          <w:tcPr>
            <w:tcW w:w="3816" w:type="dxa"/>
            <w:vAlign w:val="center"/>
          </w:tcPr>
          <w:p w14:paraId="2E3F7EA1" w14:textId="77777777" w:rsidR="00545386" w:rsidRDefault="00000000">
            <w:pPr>
              <w:spacing w:after="0"/>
            </w:pPr>
            <w:r>
              <w:rPr>
                <w:sz w:val="16"/>
              </w:rPr>
              <w:t>The system demonstrates a credible path from monitoring signal to retraining and redeployment readiness.</w:t>
            </w:r>
          </w:p>
        </w:tc>
      </w:tr>
    </w:tbl>
    <w:p w14:paraId="21F51CB2" w14:textId="77777777" w:rsidR="00545386" w:rsidRDefault="00545386">
      <w:pPr>
        <w:spacing w:after="60"/>
      </w:pPr>
    </w:p>
    <w:p w14:paraId="535AA338" w14:textId="012AAC0A" w:rsidR="00545386" w:rsidRDefault="00110C31">
      <w:pPr>
        <w:spacing w:after="40"/>
        <w:jc w:val="center"/>
      </w:pPr>
      <w:r>
        <w:rPr>
          <w:noProof/>
        </w:rPr>
        <w:lastRenderedPageBreak/>
        <w:drawing>
          <wp:inline distT="0" distB="0" distL="0" distR="0" wp14:anchorId="5D16A092" wp14:editId="06638C07">
            <wp:extent cx="5943600" cy="3149600"/>
            <wp:effectExtent l="0" t="0" r="0" b="0"/>
            <wp:docPr id="203400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965" name="Picture 203400965"/>
                    <pic:cNvPicPr/>
                  </pic:nvPicPr>
                  <pic:blipFill>
                    <a:blip r:embed="rId10"/>
                    <a:stretch>
                      <a:fillRect/>
                    </a:stretch>
                  </pic:blipFill>
                  <pic:spPr>
                    <a:xfrm>
                      <a:off x="0" y="0"/>
                      <a:ext cx="5943600" cy="3149600"/>
                    </a:xfrm>
                    <a:prstGeom prst="rect">
                      <a:avLst/>
                    </a:prstGeom>
                  </pic:spPr>
                </pic:pic>
              </a:graphicData>
            </a:graphic>
          </wp:inline>
        </w:drawing>
      </w:r>
    </w:p>
    <w:p w14:paraId="57346AEB" w14:textId="77777777" w:rsidR="00545386" w:rsidRDefault="00000000">
      <w:pPr>
        <w:spacing w:before="40" w:after="160"/>
        <w:jc w:val="center"/>
      </w:pPr>
      <w:r>
        <w:rPr>
          <w:i/>
          <w:color w:val="667085"/>
          <w:sz w:val="18"/>
        </w:rPr>
        <w:t>Figure 2. High-level architecture flow rewritten from the slide summary.</w:t>
      </w:r>
    </w:p>
    <w:p w14:paraId="10F68F78" w14:textId="77777777" w:rsidR="00545386" w:rsidRDefault="00000000">
      <w:r>
        <w:br w:type="page"/>
      </w:r>
    </w:p>
    <w:p w14:paraId="5DEA96C1" w14:textId="77777777" w:rsidR="00545386" w:rsidRDefault="00000000">
      <w:pPr>
        <w:pStyle w:val="Heading1"/>
      </w:pPr>
      <w:r>
        <w:lastRenderedPageBreak/>
        <w:t>Architecture and Implementation</w:t>
      </w:r>
    </w:p>
    <w:p w14:paraId="0BA651BE" w14:textId="77777777" w:rsidR="00545386" w:rsidRDefault="00000000">
      <w:r>
        <w:t>The architecture is intentionally production-oriented while remaining runnable on a laptop. Docker Compose coordinates the service layer, while each major production concern is represented by a dedicated component.</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2232"/>
        <w:gridCol w:w="3960"/>
        <w:gridCol w:w="3168"/>
      </w:tblGrid>
      <w:tr w:rsidR="00545386" w14:paraId="2483C0CC" w14:textId="77777777">
        <w:trPr>
          <w:tblHeader/>
        </w:trPr>
        <w:tc>
          <w:tcPr>
            <w:tcW w:w="2232" w:type="dxa"/>
            <w:shd w:val="clear" w:color="auto" w:fill="EAF4FF"/>
            <w:vAlign w:val="center"/>
          </w:tcPr>
          <w:p w14:paraId="069AA185" w14:textId="77777777" w:rsidR="00545386" w:rsidRDefault="00000000">
            <w:pPr>
              <w:spacing w:after="0"/>
            </w:pPr>
            <w:r>
              <w:rPr>
                <w:b/>
                <w:color w:val="0B2545"/>
                <w:sz w:val="17"/>
              </w:rPr>
              <w:t>Layer</w:t>
            </w:r>
          </w:p>
        </w:tc>
        <w:tc>
          <w:tcPr>
            <w:tcW w:w="3960" w:type="dxa"/>
            <w:shd w:val="clear" w:color="auto" w:fill="EAF4FF"/>
            <w:vAlign w:val="center"/>
          </w:tcPr>
          <w:p w14:paraId="75332755" w14:textId="77777777" w:rsidR="00545386" w:rsidRDefault="00000000">
            <w:pPr>
              <w:spacing w:after="0"/>
            </w:pPr>
            <w:r>
              <w:rPr>
                <w:b/>
                <w:color w:val="0B2545"/>
                <w:sz w:val="17"/>
              </w:rPr>
              <w:t>Key Components</w:t>
            </w:r>
          </w:p>
        </w:tc>
        <w:tc>
          <w:tcPr>
            <w:tcW w:w="3168" w:type="dxa"/>
            <w:shd w:val="clear" w:color="auto" w:fill="EAF4FF"/>
            <w:vAlign w:val="center"/>
          </w:tcPr>
          <w:p w14:paraId="4678D4AD" w14:textId="77777777" w:rsidR="00545386" w:rsidRDefault="00000000">
            <w:pPr>
              <w:spacing w:after="0"/>
            </w:pPr>
            <w:r>
              <w:rPr>
                <w:b/>
                <w:color w:val="0B2545"/>
                <w:sz w:val="17"/>
              </w:rPr>
              <w:t>Purpose</w:t>
            </w:r>
          </w:p>
        </w:tc>
      </w:tr>
      <w:tr w:rsidR="00545386" w14:paraId="398D6B8D" w14:textId="77777777">
        <w:tc>
          <w:tcPr>
            <w:tcW w:w="2232" w:type="dxa"/>
            <w:vAlign w:val="center"/>
          </w:tcPr>
          <w:p w14:paraId="6D8824AE" w14:textId="77777777" w:rsidR="00545386" w:rsidRDefault="00000000">
            <w:pPr>
              <w:spacing w:after="0"/>
            </w:pPr>
            <w:r>
              <w:rPr>
                <w:sz w:val="17"/>
              </w:rPr>
              <w:t>Data and feature layer</w:t>
            </w:r>
          </w:p>
        </w:tc>
        <w:tc>
          <w:tcPr>
            <w:tcW w:w="3960" w:type="dxa"/>
            <w:vAlign w:val="center"/>
          </w:tcPr>
          <w:p w14:paraId="1AF4077F" w14:textId="77777777" w:rsidR="00545386" w:rsidRDefault="00000000">
            <w:pPr>
              <w:spacing w:after="0"/>
            </w:pPr>
            <w:r>
              <w:rPr>
                <w:sz w:val="17"/>
              </w:rPr>
              <w:t>Raw server metrics, validation, preprocessing, rolling features, interaction features</w:t>
            </w:r>
          </w:p>
        </w:tc>
        <w:tc>
          <w:tcPr>
            <w:tcW w:w="3168" w:type="dxa"/>
            <w:vAlign w:val="center"/>
          </w:tcPr>
          <w:p w14:paraId="1ED0565A" w14:textId="77777777" w:rsidR="00545386" w:rsidRDefault="00000000">
            <w:pPr>
              <w:spacing w:after="0"/>
            </w:pPr>
            <w:r>
              <w:rPr>
                <w:sz w:val="17"/>
              </w:rPr>
              <w:t>Prepares reliable feature vectors for anomaly detection.</w:t>
            </w:r>
          </w:p>
        </w:tc>
      </w:tr>
      <w:tr w:rsidR="00545386" w14:paraId="17A18E52" w14:textId="77777777">
        <w:tc>
          <w:tcPr>
            <w:tcW w:w="2232" w:type="dxa"/>
            <w:vAlign w:val="center"/>
          </w:tcPr>
          <w:p w14:paraId="0163C430" w14:textId="77777777" w:rsidR="00545386" w:rsidRDefault="00000000">
            <w:pPr>
              <w:spacing w:after="0"/>
            </w:pPr>
            <w:r>
              <w:rPr>
                <w:sz w:val="17"/>
              </w:rPr>
              <w:t>Model layer</w:t>
            </w:r>
          </w:p>
        </w:tc>
        <w:tc>
          <w:tcPr>
            <w:tcW w:w="3960" w:type="dxa"/>
            <w:vAlign w:val="center"/>
          </w:tcPr>
          <w:p w14:paraId="6B6A0F3F" w14:textId="77777777" w:rsidR="00545386" w:rsidRDefault="00000000">
            <w:pPr>
              <w:spacing w:after="0"/>
            </w:pPr>
            <w:r>
              <w:rPr>
                <w:sz w:val="17"/>
              </w:rPr>
              <w:t>Isolation Forest, promotion gates, local registry, optional MLflow alias sync</w:t>
            </w:r>
          </w:p>
        </w:tc>
        <w:tc>
          <w:tcPr>
            <w:tcW w:w="3168" w:type="dxa"/>
            <w:vAlign w:val="center"/>
          </w:tcPr>
          <w:p w14:paraId="5ED7CB5D" w14:textId="77777777" w:rsidR="00545386" w:rsidRDefault="00000000">
            <w:pPr>
              <w:spacing w:after="0"/>
            </w:pPr>
            <w:r>
              <w:rPr>
                <w:sz w:val="17"/>
              </w:rPr>
              <w:t>Controls which model version becomes production-ready.</w:t>
            </w:r>
          </w:p>
        </w:tc>
      </w:tr>
      <w:tr w:rsidR="00545386" w14:paraId="44ED295E" w14:textId="77777777">
        <w:tc>
          <w:tcPr>
            <w:tcW w:w="2232" w:type="dxa"/>
            <w:vAlign w:val="center"/>
          </w:tcPr>
          <w:p w14:paraId="2BDDA9F8" w14:textId="77777777" w:rsidR="00545386" w:rsidRDefault="00000000">
            <w:pPr>
              <w:spacing w:after="0"/>
            </w:pPr>
            <w:r>
              <w:rPr>
                <w:sz w:val="17"/>
              </w:rPr>
              <w:t>Serving layer</w:t>
            </w:r>
          </w:p>
        </w:tc>
        <w:tc>
          <w:tcPr>
            <w:tcW w:w="3960" w:type="dxa"/>
            <w:vAlign w:val="center"/>
          </w:tcPr>
          <w:p w14:paraId="71CE6230" w14:textId="77777777" w:rsidR="00545386" w:rsidRDefault="00000000">
            <w:pPr>
              <w:spacing w:after="0"/>
            </w:pPr>
            <w:r>
              <w:rPr>
                <w:sz w:val="17"/>
              </w:rPr>
              <w:t>FastAPI endpoints: /detect, /explain, /drift, /fairness, /retrain</w:t>
            </w:r>
          </w:p>
        </w:tc>
        <w:tc>
          <w:tcPr>
            <w:tcW w:w="3168" w:type="dxa"/>
            <w:vAlign w:val="center"/>
          </w:tcPr>
          <w:p w14:paraId="1599B623" w14:textId="77777777" w:rsidR="00545386" w:rsidRDefault="00000000">
            <w:pPr>
              <w:spacing w:after="0"/>
            </w:pPr>
            <w:r>
              <w:rPr>
                <w:sz w:val="17"/>
              </w:rPr>
              <w:t>Provides authenticated inference and operational checks.</w:t>
            </w:r>
          </w:p>
        </w:tc>
      </w:tr>
      <w:tr w:rsidR="00545386" w14:paraId="311CE9AF" w14:textId="77777777">
        <w:tc>
          <w:tcPr>
            <w:tcW w:w="2232" w:type="dxa"/>
            <w:vAlign w:val="center"/>
          </w:tcPr>
          <w:p w14:paraId="5958CE05" w14:textId="77777777" w:rsidR="00545386" w:rsidRDefault="00000000">
            <w:pPr>
              <w:spacing w:after="0"/>
            </w:pPr>
            <w:r>
              <w:rPr>
                <w:sz w:val="17"/>
              </w:rPr>
              <w:t>Audit layer</w:t>
            </w:r>
          </w:p>
        </w:tc>
        <w:tc>
          <w:tcPr>
            <w:tcW w:w="3960" w:type="dxa"/>
            <w:vAlign w:val="center"/>
          </w:tcPr>
          <w:p w14:paraId="3EE46B9C" w14:textId="77777777" w:rsidR="00545386" w:rsidRDefault="00000000">
            <w:pPr>
              <w:spacing w:after="0"/>
            </w:pPr>
            <w:r>
              <w:rPr>
                <w:sz w:val="17"/>
              </w:rPr>
              <w:t>PostgreSQL prediction_logs with request_id, status, prediction, score, version</w:t>
            </w:r>
          </w:p>
        </w:tc>
        <w:tc>
          <w:tcPr>
            <w:tcW w:w="3168" w:type="dxa"/>
            <w:vAlign w:val="center"/>
          </w:tcPr>
          <w:p w14:paraId="5C0118AF" w14:textId="77777777" w:rsidR="00545386" w:rsidRDefault="00000000">
            <w:pPr>
              <w:spacing w:after="0"/>
            </w:pPr>
            <w:r>
              <w:rPr>
                <w:sz w:val="17"/>
              </w:rPr>
              <w:t>Creates traceability for every served prediction.</w:t>
            </w:r>
          </w:p>
        </w:tc>
      </w:tr>
      <w:tr w:rsidR="00545386" w14:paraId="56C1E74F" w14:textId="77777777">
        <w:tc>
          <w:tcPr>
            <w:tcW w:w="2232" w:type="dxa"/>
            <w:vAlign w:val="center"/>
          </w:tcPr>
          <w:p w14:paraId="3D3DBEEF" w14:textId="77777777" w:rsidR="00545386" w:rsidRDefault="00000000">
            <w:pPr>
              <w:spacing w:after="0"/>
            </w:pPr>
            <w:r>
              <w:rPr>
                <w:sz w:val="17"/>
              </w:rPr>
              <w:t>Observability layer</w:t>
            </w:r>
          </w:p>
        </w:tc>
        <w:tc>
          <w:tcPr>
            <w:tcW w:w="3960" w:type="dxa"/>
            <w:vAlign w:val="center"/>
          </w:tcPr>
          <w:p w14:paraId="04D2A0EF" w14:textId="77777777" w:rsidR="00545386" w:rsidRDefault="00000000">
            <w:pPr>
              <w:spacing w:after="0"/>
            </w:pPr>
            <w:r>
              <w:rPr>
                <w:sz w:val="17"/>
              </w:rPr>
              <w:t>Prometheus metrics, Grafana dashboards, Alertmanager routes</w:t>
            </w:r>
          </w:p>
        </w:tc>
        <w:tc>
          <w:tcPr>
            <w:tcW w:w="3168" w:type="dxa"/>
            <w:vAlign w:val="center"/>
          </w:tcPr>
          <w:p w14:paraId="1F749697" w14:textId="77777777" w:rsidR="00545386" w:rsidRDefault="00000000">
            <w:pPr>
              <w:spacing w:after="0"/>
            </w:pPr>
            <w:r>
              <w:rPr>
                <w:sz w:val="17"/>
              </w:rPr>
              <w:t>Tracks health, latency, anomaly rate, drift, and alert state.</w:t>
            </w:r>
          </w:p>
        </w:tc>
      </w:tr>
      <w:tr w:rsidR="00545386" w14:paraId="1D3CC86A" w14:textId="77777777">
        <w:tc>
          <w:tcPr>
            <w:tcW w:w="2232" w:type="dxa"/>
            <w:vAlign w:val="center"/>
          </w:tcPr>
          <w:p w14:paraId="67D3B456" w14:textId="77777777" w:rsidR="00545386" w:rsidRDefault="00000000">
            <w:pPr>
              <w:spacing w:after="0"/>
            </w:pPr>
            <w:r>
              <w:rPr>
                <w:sz w:val="17"/>
              </w:rPr>
              <w:t>Automation layer</w:t>
            </w:r>
          </w:p>
        </w:tc>
        <w:tc>
          <w:tcPr>
            <w:tcW w:w="3960" w:type="dxa"/>
            <w:vAlign w:val="center"/>
          </w:tcPr>
          <w:p w14:paraId="3FBA4400" w14:textId="77777777" w:rsidR="00545386" w:rsidRDefault="00000000">
            <w:pPr>
              <w:spacing w:after="0"/>
            </w:pPr>
            <w:r>
              <w:rPr>
                <w:sz w:val="17"/>
              </w:rPr>
              <w:t>Airflow DAGs plus Alertmanager bridge</w:t>
            </w:r>
          </w:p>
        </w:tc>
        <w:tc>
          <w:tcPr>
            <w:tcW w:w="3168" w:type="dxa"/>
            <w:vAlign w:val="center"/>
          </w:tcPr>
          <w:p w14:paraId="67CF7808" w14:textId="77777777" w:rsidR="00545386" w:rsidRDefault="00000000">
            <w:pPr>
              <w:spacing w:after="0"/>
            </w:pPr>
            <w:r>
              <w:rPr>
                <w:sz w:val="17"/>
              </w:rPr>
              <w:t>Connects monitoring signals to retraining workflows.</w:t>
            </w:r>
          </w:p>
        </w:tc>
      </w:tr>
      <w:tr w:rsidR="00545386" w14:paraId="17901B47" w14:textId="77777777">
        <w:tc>
          <w:tcPr>
            <w:tcW w:w="2232" w:type="dxa"/>
            <w:vAlign w:val="center"/>
          </w:tcPr>
          <w:p w14:paraId="3FE14780" w14:textId="77777777" w:rsidR="00545386" w:rsidRDefault="00000000">
            <w:pPr>
              <w:spacing w:after="0"/>
            </w:pPr>
            <w:r>
              <w:rPr>
                <w:sz w:val="17"/>
              </w:rPr>
              <w:t>Delivery layer</w:t>
            </w:r>
          </w:p>
        </w:tc>
        <w:tc>
          <w:tcPr>
            <w:tcW w:w="3960" w:type="dxa"/>
            <w:vAlign w:val="center"/>
          </w:tcPr>
          <w:p w14:paraId="4080CDCB" w14:textId="77777777" w:rsidR="00545386" w:rsidRDefault="00000000">
            <w:pPr>
              <w:spacing w:after="0"/>
            </w:pPr>
            <w:r>
              <w:rPr>
                <w:sz w:val="17"/>
              </w:rPr>
              <w:t>GitHub Actions, Ruff, pytest, Docker build, Trivy scan, GHCR publish</w:t>
            </w:r>
          </w:p>
        </w:tc>
        <w:tc>
          <w:tcPr>
            <w:tcW w:w="3168" w:type="dxa"/>
            <w:vAlign w:val="center"/>
          </w:tcPr>
          <w:p w14:paraId="2863CBD9" w14:textId="77777777" w:rsidR="00545386" w:rsidRDefault="00000000">
            <w:pPr>
              <w:spacing w:after="0"/>
            </w:pPr>
            <w:r>
              <w:rPr>
                <w:sz w:val="17"/>
              </w:rPr>
              <w:t>Demonstrates repeatable quality gates and image delivery.</w:t>
            </w:r>
          </w:p>
        </w:tc>
      </w:tr>
    </w:tbl>
    <w:p w14:paraId="0E73254C" w14:textId="77777777" w:rsidR="00545386" w:rsidRDefault="00545386">
      <w:pPr>
        <w:spacing w:after="60"/>
      </w:pPr>
    </w:p>
    <w:p w14:paraId="726A986B" w14:textId="77777777" w:rsidR="00545386" w:rsidRDefault="00000000">
      <w:pPr>
        <w:pStyle w:val="Heading2"/>
      </w:pPr>
      <w:r>
        <w:t>Service Evidence</w:t>
      </w:r>
    </w:p>
    <w:p w14:paraId="7E662978" w14:textId="77777777" w:rsidR="00545386" w:rsidRDefault="00000000">
      <w:r>
        <w:t>The evidence package includes screenshots for the running services. These visuals support the claim that the project is not only code-complete but also demonstrable through operational interfaces.</w:t>
      </w:r>
    </w:p>
    <w:p w14:paraId="3051D050" w14:textId="77777777" w:rsidR="00545386" w:rsidRDefault="00000000">
      <w:pPr>
        <w:spacing w:after="40"/>
        <w:jc w:val="center"/>
      </w:pPr>
      <w:r>
        <w:rPr>
          <w:noProof/>
        </w:rPr>
        <w:lastRenderedPageBreak/>
        <w:drawing>
          <wp:inline distT="0" distB="0" distL="0" distR="0" wp14:anchorId="5D3EA8EA" wp14:editId="47E30FE2">
            <wp:extent cx="5623560" cy="5183455"/>
            <wp:effectExtent l="0" t="0" r="0" b="0"/>
            <wp:docPr id="4" name="Picture 4" descr="Figure 3. FastAPI documentation surface for authenticated serving endpoints." title="fastapi_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_docs.png"/>
                    <pic:cNvPicPr/>
                  </pic:nvPicPr>
                  <pic:blipFill>
                    <a:blip r:embed="rId11"/>
                    <a:stretch>
                      <a:fillRect/>
                    </a:stretch>
                  </pic:blipFill>
                  <pic:spPr>
                    <a:xfrm>
                      <a:off x="0" y="0"/>
                      <a:ext cx="5623560" cy="5183455"/>
                    </a:xfrm>
                    <a:prstGeom prst="rect">
                      <a:avLst/>
                    </a:prstGeom>
                  </pic:spPr>
                </pic:pic>
              </a:graphicData>
            </a:graphic>
          </wp:inline>
        </w:drawing>
      </w:r>
    </w:p>
    <w:p w14:paraId="4DB1604F" w14:textId="77777777" w:rsidR="00545386" w:rsidRDefault="00000000">
      <w:pPr>
        <w:spacing w:before="40" w:after="160"/>
        <w:jc w:val="center"/>
      </w:pPr>
      <w:r>
        <w:rPr>
          <w:i/>
          <w:color w:val="667085"/>
          <w:sz w:val="18"/>
        </w:rPr>
        <w:t>Figure 3. FastAPI documentation surface for authenticated serving endpoints.</w:t>
      </w:r>
    </w:p>
    <w:p w14:paraId="28C888F9" w14:textId="77777777" w:rsidR="00545386" w:rsidRDefault="00000000">
      <w:pPr>
        <w:spacing w:after="40"/>
        <w:jc w:val="center"/>
      </w:pPr>
      <w:r>
        <w:rPr>
          <w:noProof/>
        </w:rPr>
        <w:lastRenderedPageBreak/>
        <w:drawing>
          <wp:inline distT="0" distB="0" distL="0" distR="0" wp14:anchorId="6CE51E6D" wp14:editId="2CCD26D2">
            <wp:extent cx="5623560" cy="3163252"/>
            <wp:effectExtent l="0" t="0" r="0" b="0"/>
            <wp:docPr id="5" name="Picture 5" descr="Figure 4. Streamlit operations dashboard for demo interaction and monitoring visibility." title="streamlit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dashboard.png"/>
                    <pic:cNvPicPr/>
                  </pic:nvPicPr>
                  <pic:blipFill>
                    <a:blip r:embed="rId12"/>
                    <a:stretch>
                      <a:fillRect/>
                    </a:stretch>
                  </pic:blipFill>
                  <pic:spPr>
                    <a:xfrm>
                      <a:off x="0" y="0"/>
                      <a:ext cx="5623560" cy="3163252"/>
                    </a:xfrm>
                    <a:prstGeom prst="rect">
                      <a:avLst/>
                    </a:prstGeom>
                  </pic:spPr>
                </pic:pic>
              </a:graphicData>
            </a:graphic>
          </wp:inline>
        </w:drawing>
      </w:r>
    </w:p>
    <w:p w14:paraId="303B7CDE" w14:textId="77777777" w:rsidR="00545386" w:rsidRDefault="00000000">
      <w:pPr>
        <w:spacing w:before="40" w:after="160"/>
        <w:jc w:val="center"/>
      </w:pPr>
      <w:r>
        <w:rPr>
          <w:i/>
          <w:color w:val="667085"/>
          <w:sz w:val="18"/>
        </w:rPr>
        <w:t>Figure 4. Streamlit operations dashboard for demo interaction and monitoring visibility.</w:t>
      </w:r>
    </w:p>
    <w:p w14:paraId="75322444" w14:textId="77777777" w:rsidR="00545386" w:rsidRDefault="00000000">
      <w:r>
        <w:br w:type="page"/>
      </w:r>
    </w:p>
    <w:p w14:paraId="1FA639D1" w14:textId="77777777" w:rsidR="00545386" w:rsidRDefault="00000000">
      <w:pPr>
        <w:pStyle w:val="Heading1"/>
      </w:pPr>
      <w:r>
        <w:lastRenderedPageBreak/>
        <w:t>Model and Runtime Evidence</w:t>
      </w:r>
    </w:p>
    <w:p w14:paraId="4704DD2B" w14:textId="77777777" w:rsidR="00545386" w:rsidRDefault="00000000">
      <w:pPr>
        <w:pStyle w:val="Heading2"/>
      </w:pPr>
      <w:r>
        <w:t>Model Quality</w:t>
      </w:r>
    </w:p>
    <w:tbl>
      <w:tblPr>
        <w:tblW w:w="9359"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2088"/>
        <w:gridCol w:w="1512"/>
        <w:gridCol w:w="2448"/>
        <w:gridCol w:w="3311"/>
      </w:tblGrid>
      <w:tr w:rsidR="00545386" w14:paraId="27FB6EF3" w14:textId="77777777">
        <w:trPr>
          <w:tblHeader/>
        </w:trPr>
        <w:tc>
          <w:tcPr>
            <w:tcW w:w="2088" w:type="dxa"/>
            <w:shd w:val="clear" w:color="auto" w:fill="F2F4F7"/>
            <w:vAlign w:val="center"/>
          </w:tcPr>
          <w:p w14:paraId="20A59716" w14:textId="77777777" w:rsidR="00545386" w:rsidRDefault="00000000">
            <w:pPr>
              <w:spacing w:after="0"/>
            </w:pPr>
            <w:r>
              <w:rPr>
                <w:b/>
                <w:color w:val="0B2545"/>
                <w:sz w:val="16"/>
              </w:rPr>
              <w:t>Metric</w:t>
            </w:r>
          </w:p>
        </w:tc>
        <w:tc>
          <w:tcPr>
            <w:tcW w:w="1512" w:type="dxa"/>
            <w:shd w:val="clear" w:color="auto" w:fill="F2F4F7"/>
            <w:vAlign w:val="center"/>
          </w:tcPr>
          <w:p w14:paraId="0BA1E004" w14:textId="77777777" w:rsidR="00545386" w:rsidRDefault="00000000">
            <w:pPr>
              <w:spacing w:after="0"/>
            </w:pPr>
            <w:r>
              <w:rPr>
                <w:b/>
                <w:color w:val="0B2545"/>
                <w:sz w:val="16"/>
              </w:rPr>
              <w:t>Value</w:t>
            </w:r>
          </w:p>
        </w:tc>
        <w:tc>
          <w:tcPr>
            <w:tcW w:w="2448" w:type="dxa"/>
            <w:shd w:val="clear" w:color="auto" w:fill="F2F4F7"/>
            <w:vAlign w:val="center"/>
          </w:tcPr>
          <w:p w14:paraId="5C1BB5B2" w14:textId="77777777" w:rsidR="00545386" w:rsidRDefault="00000000">
            <w:pPr>
              <w:spacing w:after="0"/>
            </w:pPr>
            <w:r>
              <w:rPr>
                <w:b/>
                <w:color w:val="0B2545"/>
                <w:sz w:val="16"/>
              </w:rPr>
              <w:t>Source</w:t>
            </w:r>
          </w:p>
        </w:tc>
        <w:tc>
          <w:tcPr>
            <w:tcW w:w="3311" w:type="dxa"/>
            <w:shd w:val="clear" w:color="auto" w:fill="F2F4F7"/>
            <w:vAlign w:val="center"/>
          </w:tcPr>
          <w:p w14:paraId="2E164901" w14:textId="77777777" w:rsidR="00545386" w:rsidRDefault="00000000">
            <w:pPr>
              <w:spacing w:after="0"/>
            </w:pPr>
            <w:r>
              <w:rPr>
                <w:b/>
                <w:color w:val="0B2545"/>
                <w:sz w:val="16"/>
              </w:rPr>
              <w:t>Interpretation</w:t>
            </w:r>
          </w:p>
        </w:tc>
      </w:tr>
      <w:tr w:rsidR="00545386" w14:paraId="55BCD6EE" w14:textId="77777777">
        <w:tc>
          <w:tcPr>
            <w:tcW w:w="2088" w:type="dxa"/>
            <w:vAlign w:val="center"/>
          </w:tcPr>
          <w:p w14:paraId="73DC33F8" w14:textId="77777777" w:rsidR="00545386" w:rsidRDefault="00000000">
            <w:pPr>
              <w:spacing w:after="0"/>
            </w:pPr>
            <w:r>
              <w:rPr>
                <w:sz w:val="16"/>
              </w:rPr>
              <w:t>Precision</w:t>
            </w:r>
          </w:p>
        </w:tc>
        <w:tc>
          <w:tcPr>
            <w:tcW w:w="1512" w:type="dxa"/>
            <w:vAlign w:val="center"/>
          </w:tcPr>
          <w:p w14:paraId="61C2AD2C" w14:textId="77777777" w:rsidR="00545386" w:rsidRDefault="00000000">
            <w:pPr>
              <w:spacing w:after="0"/>
            </w:pPr>
            <w:r>
              <w:rPr>
                <w:sz w:val="16"/>
              </w:rPr>
              <w:t>0.973684</w:t>
            </w:r>
          </w:p>
        </w:tc>
        <w:tc>
          <w:tcPr>
            <w:tcW w:w="2448" w:type="dxa"/>
            <w:vAlign w:val="center"/>
          </w:tcPr>
          <w:p w14:paraId="047A6966" w14:textId="77777777" w:rsidR="00545386" w:rsidRDefault="00000000">
            <w:pPr>
              <w:spacing w:after="0"/>
            </w:pPr>
            <w:r>
              <w:rPr>
                <w:sz w:val="16"/>
              </w:rPr>
              <w:t>models/latest/metrics.json</w:t>
            </w:r>
          </w:p>
        </w:tc>
        <w:tc>
          <w:tcPr>
            <w:tcW w:w="3311" w:type="dxa"/>
            <w:vAlign w:val="center"/>
          </w:tcPr>
          <w:p w14:paraId="672A1D8F" w14:textId="77777777" w:rsidR="00545386" w:rsidRDefault="00000000">
            <w:pPr>
              <w:spacing w:after="0"/>
            </w:pPr>
            <w:r>
              <w:rPr>
                <w:sz w:val="16"/>
              </w:rPr>
              <w:t>High proportion of predicted anomalies are correct in validation evidence.</w:t>
            </w:r>
          </w:p>
        </w:tc>
      </w:tr>
      <w:tr w:rsidR="00545386" w14:paraId="4A8B0657" w14:textId="77777777">
        <w:tc>
          <w:tcPr>
            <w:tcW w:w="2088" w:type="dxa"/>
            <w:vAlign w:val="center"/>
          </w:tcPr>
          <w:p w14:paraId="488E5C73" w14:textId="77777777" w:rsidR="00545386" w:rsidRDefault="00000000">
            <w:pPr>
              <w:spacing w:after="0"/>
            </w:pPr>
            <w:r>
              <w:rPr>
                <w:sz w:val="16"/>
              </w:rPr>
              <w:t>Recall</w:t>
            </w:r>
          </w:p>
        </w:tc>
        <w:tc>
          <w:tcPr>
            <w:tcW w:w="1512" w:type="dxa"/>
            <w:vAlign w:val="center"/>
          </w:tcPr>
          <w:p w14:paraId="187D8883" w14:textId="77777777" w:rsidR="00545386" w:rsidRDefault="00000000">
            <w:pPr>
              <w:spacing w:after="0"/>
            </w:pPr>
            <w:r>
              <w:rPr>
                <w:sz w:val="16"/>
              </w:rPr>
              <w:t>0.973684</w:t>
            </w:r>
          </w:p>
        </w:tc>
        <w:tc>
          <w:tcPr>
            <w:tcW w:w="2448" w:type="dxa"/>
            <w:vAlign w:val="center"/>
          </w:tcPr>
          <w:p w14:paraId="22EAD02D" w14:textId="77777777" w:rsidR="00545386" w:rsidRDefault="00000000">
            <w:pPr>
              <w:spacing w:after="0"/>
            </w:pPr>
            <w:r>
              <w:rPr>
                <w:sz w:val="16"/>
              </w:rPr>
              <w:t>models/latest/metrics.json</w:t>
            </w:r>
          </w:p>
        </w:tc>
        <w:tc>
          <w:tcPr>
            <w:tcW w:w="3311" w:type="dxa"/>
            <w:vAlign w:val="center"/>
          </w:tcPr>
          <w:p w14:paraId="254105DF" w14:textId="77777777" w:rsidR="00545386" w:rsidRDefault="00000000">
            <w:pPr>
              <w:spacing w:after="0"/>
            </w:pPr>
            <w:r>
              <w:rPr>
                <w:sz w:val="16"/>
              </w:rPr>
              <w:t>High proportion of true anomalies are captured.</w:t>
            </w:r>
          </w:p>
        </w:tc>
      </w:tr>
      <w:tr w:rsidR="00545386" w14:paraId="2DAA0E10" w14:textId="77777777">
        <w:tc>
          <w:tcPr>
            <w:tcW w:w="2088" w:type="dxa"/>
            <w:vAlign w:val="center"/>
          </w:tcPr>
          <w:p w14:paraId="527F18A3" w14:textId="77777777" w:rsidR="00545386" w:rsidRDefault="00000000">
            <w:pPr>
              <w:spacing w:after="0"/>
            </w:pPr>
            <w:r>
              <w:rPr>
                <w:sz w:val="16"/>
              </w:rPr>
              <w:t>F1-score</w:t>
            </w:r>
          </w:p>
        </w:tc>
        <w:tc>
          <w:tcPr>
            <w:tcW w:w="1512" w:type="dxa"/>
            <w:vAlign w:val="center"/>
          </w:tcPr>
          <w:p w14:paraId="70E107AB" w14:textId="77777777" w:rsidR="00545386" w:rsidRDefault="00000000">
            <w:pPr>
              <w:spacing w:after="0"/>
            </w:pPr>
            <w:r>
              <w:rPr>
                <w:sz w:val="16"/>
              </w:rPr>
              <w:t>0.973684</w:t>
            </w:r>
          </w:p>
        </w:tc>
        <w:tc>
          <w:tcPr>
            <w:tcW w:w="2448" w:type="dxa"/>
            <w:vAlign w:val="center"/>
          </w:tcPr>
          <w:p w14:paraId="03F01EE4" w14:textId="77777777" w:rsidR="00545386" w:rsidRDefault="00000000">
            <w:pPr>
              <w:spacing w:after="0"/>
            </w:pPr>
            <w:r>
              <w:rPr>
                <w:sz w:val="16"/>
              </w:rPr>
              <w:t>models/latest/metrics.json</w:t>
            </w:r>
          </w:p>
        </w:tc>
        <w:tc>
          <w:tcPr>
            <w:tcW w:w="3311" w:type="dxa"/>
            <w:vAlign w:val="center"/>
          </w:tcPr>
          <w:p w14:paraId="2DDDB65E" w14:textId="77777777" w:rsidR="00545386" w:rsidRDefault="00000000">
            <w:pPr>
              <w:spacing w:after="0"/>
            </w:pPr>
            <w:r>
              <w:rPr>
                <w:sz w:val="16"/>
              </w:rPr>
              <w:t>Balanced quality across precision and recall.</w:t>
            </w:r>
          </w:p>
        </w:tc>
      </w:tr>
      <w:tr w:rsidR="00545386" w14:paraId="69F9CB10" w14:textId="77777777">
        <w:tc>
          <w:tcPr>
            <w:tcW w:w="2088" w:type="dxa"/>
            <w:vAlign w:val="center"/>
          </w:tcPr>
          <w:p w14:paraId="6FEA5473" w14:textId="77777777" w:rsidR="00545386" w:rsidRDefault="00000000">
            <w:pPr>
              <w:spacing w:after="0"/>
            </w:pPr>
            <w:r>
              <w:rPr>
                <w:sz w:val="16"/>
              </w:rPr>
              <w:t>False positive rate</w:t>
            </w:r>
          </w:p>
        </w:tc>
        <w:tc>
          <w:tcPr>
            <w:tcW w:w="1512" w:type="dxa"/>
            <w:vAlign w:val="center"/>
          </w:tcPr>
          <w:p w14:paraId="0BB6BB6A" w14:textId="77777777" w:rsidR="00545386" w:rsidRDefault="00000000">
            <w:pPr>
              <w:spacing w:after="0"/>
            </w:pPr>
            <w:r>
              <w:rPr>
                <w:sz w:val="16"/>
              </w:rPr>
              <w:t>0.001466</w:t>
            </w:r>
          </w:p>
        </w:tc>
        <w:tc>
          <w:tcPr>
            <w:tcW w:w="2448" w:type="dxa"/>
            <w:vAlign w:val="center"/>
          </w:tcPr>
          <w:p w14:paraId="7C4079E4" w14:textId="77777777" w:rsidR="00545386" w:rsidRDefault="00000000">
            <w:pPr>
              <w:spacing w:after="0"/>
            </w:pPr>
            <w:r>
              <w:rPr>
                <w:sz w:val="16"/>
              </w:rPr>
              <w:t>models/latest/metrics.json</w:t>
            </w:r>
          </w:p>
        </w:tc>
        <w:tc>
          <w:tcPr>
            <w:tcW w:w="3311" w:type="dxa"/>
            <w:vAlign w:val="center"/>
          </w:tcPr>
          <w:p w14:paraId="50911C5C" w14:textId="77777777" w:rsidR="00545386" w:rsidRDefault="00000000">
            <w:pPr>
              <w:spacing w:after="0"/>
            </w:pPr>
            <w:r>
              <w:rPr>
                <w:sz w:val="16"/>
              </w:rPr>
              <w:t>Low false-positive behavior in the available labeled data.</w:t>
            </w:r>
          </w:p>
        </w:tc>
      </w:tr>
      <w:tr w:rsidR="00545386" w14:paraId="7A016745" w14:textId="77777777">
        <w:tc>
          <w:tcPr>
            <w:tcW w:w="2088" w:type="dxa"/>
            <w:vAlign w:val="center"/>
          </w:tcPr>
          <w:p w14:paraId="2EF01641" w14:textId="77777777" w:rsidR="00545386" w:rsidRDefault="00000000">
            <w:pPr>
              <w:spacing w:after="0"/>
            </w:pPr>
            <w:r>
              <w:rPr>
                <w:sz w:val="16"/>
              </w:rPr>
              <w:t>Training rows</w:t>
            </w:r>
          </w:p>
        </w:tc>
        <w:tc>
          <w:tcPr>
            <w:tcW w:w="1512" w:type="dxa"/>
            <w:vAlign w:val="center"/>
          </w:tcPr>
          <w:p w14:paraId="4B92959A" w14:textId="77777777" w:rsidR="00545386" w:rsidRDefault="00000000">
            <w:pPr>
              <w:spacing w:after="0"/>
            </w:pPr>
            <w:r>
              <w:rPr>
                <w:sz w:val="16"/>
              </w:rPr>
              <w:t>720</w:t>
            </w:r>
          </w:p>
        </w:tc>
        <w:tc>
          <w:tcPr>
            <w:tcW w:w="2448" w:type="dxa"/>
            <w:vAlign w:val="center"/>
          </w:tcPr>
          <w:p w14:paraId="5182148E" w14:textId="77777777" w:rsidR="00545386" w:rsidRDefault="00000000">
            <w:pPr>
              <w:spacing w:after="0"/>
            </w:pPr>
            <w:r>
              <w:rPr>
                <w:sz w:val="16"/>
              </w:rPr>
              <w:t>models/latest/metrics.json</w:t>
            </w:r>
          </w:p>
        </w:tc>
        <w:tc>
          <w:tcPr>
            <w:tcW w:w="3311" w:type="dxa"/>
            <w:vAlign w:val="center"/>
          </w:tcPr>
          <w:p w14:paraId="065B5CBD" w14:textId="77777777" w:rsidR="00545386" w:rsidRDefault="00000000">
            <w:pPr>
              <w:spacing w:after="0"/>
            </w:pPr>
            <w:r>
              <w:rPr>
                <w:sz w:val="16"/>
              </w:rPr>
              <w:t>Training evidence volume for the demo dataset.</w:t>
            </w:r>
          </w:p>
        </w:tc>
      </w:tr>
      <w:tr w:rsidR="00545386" w14:paraId="58AEBE2D" w14:textId="77777777">
        <w:tc>
          <w:tcPr>
            <w:tcW w:w="2088" w:type="dxa"/>
            <w:vAlign w:val="center"/>
          </w:tcPr>
          <w:p w14:paraId="22E3AD24" w14:textId="77777777" w:rsidR="00545386" w:rsidRDefault="00000000">
            <w:pPr>
              <w:spacing w:after="0"/>
            </w:pPr>
            <w:r>
              <w:rPr>
                <w:sz w:val="16"/>
              </w:rPr>
              <w:t>Production model</w:t>
            </w:r>
          </w:p>
        </w:tc>
        <w:tc>
          <w:tcPr>
            <w:tcW w:w="1512" w:type="dxa"/>
            <w:vAlign w:val="center"/>
          </w:tcPr>
          <w:p w14:paraId="13760749" w14:textId="77777777" w:rsidR="00545386" w:rsidRDefault="00000000">
            <w:pPr>
              <w:spacing w:after="0"/>
            </w:pPr>
            <w:r>
              <w:rPr>
                <w:sz w:val="16"/>
              </w:rPr>
              <w:t>v2</w:t>
            </w:r>
          </w:p>
        </w:tc>
        <w:tc>
          <w:tcPr>
            <w:tcW w:w="2448" w:type="dxa"/>
            <w:vAlign w:val="center"/>
          </w:tcPr>
          <w:p w14:paraId="320240C1" w14:textId="77777777" w:rsidR="00545386" w:rsidRDefault="00000000">
            <w:pPr>
              <w:spacing w:after="0"/>
            </w:pPr>
            <w:r>
              <w:rPr>
                <w:sz w:val="16"/>
              </w:rPr>
              <w:t>FastAPI /health</w:t>
            </w:r>
          </w:p>
        </w:tc>
        <w:tc>
          <w:tcPr>
            <w:tcW w:w="3311" w:type="dxa"/>
            <w:vAlign w:val="center"/>
          </w:tcPr>
          <w:p w14:paraId="1B7AFFA9" w14:textId="77777777" w:rsidR="00545386" w:rsidRDefault="00000000">
            <w:pPr>
              <w:spacing w:after="0"/>
            </w:pPr>
            <w:r>
              <w:rPr>
                <w:sz w:val="16"/>
              </w:rPr>
              <w:t>The API loaded the production model from the local registry.</w:t>
            </w:r>
          </w:p>
        </w:tc>
      </w:tr>
    </w:tbl>
    <w:p w14:paraId="42C29EA3" w14:textId="77777777" w:rsidR="00545386" w:rsidRDefault="00545386">
      <w:pPr>
        <w:spacing w:after="60"/>
      </w:pPr>
    </w:p>
    <w:p w14:paraId="3F4CA855" w14:textId="77777777" w:rsidR="00545386" w:rsidRDefault="00000000">
      <w:pPr>
        <w:spacing w:after="40"/>
        <w:jc w:val="center"/>
      </w:pPr>
      <w:r>
        <w:rPr>
          <w:noProof/>
        </w:rPr>
        <w:drawing>
          <wp:inline distT="0" distB="0" distL="0" distR="0" wp14:anchorId="55571D6E" wp14:editId="0A10E852">
            <wp:extent cx="5623560" cy="3163252"/>
            <wp:effectExtent l="0" t="0" r="0" b="0"/>
            <wp:docPr id="6" name="Picture 6" descr="Figure 5. MLflow experiment evidence for model tracking and metrics." title="mlflow_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experiment.png"/>
                    <pic:cNvPicPr/>
                  </pic:nvPicPr>
                  <pic:blipFill>
                    <a:blip r:embed="rId13"/>
                    <a:stretch>
                      <a:fillRect/>
                    </a:stretch>
                  </pic:blipFill>
                  <pic:spPr>
                    <a:xfrm>
                      <a:off x="0" y="0"/>
                      <a:ext cx="5623560" cy="3163252"/>
                    </a:xfrm>
                    <a:prstGeom prst="rect">
                      <a:avLst/>
                    </a:prstGeom>
                  </pic:spPr>
                </pic:pic>
              </a:graphicData>
            </a:graphic>
          </wp:inline>
        </w:drawing>
      </w:r>
    </w:p>
    <w:p w14:paraId="7AE2ABE7" w14:textId="77777777" w:rsidR="00545386" w:rsidRDefault="00000000">
      <w:pPr>
        <w:spacing w:before="40" w:after="160"/>
        <w:jc w:val="center"/>
      </w:pPr>
      <w:r>
        <w:rPr>
          <w:i/>
          <w:color w:val="667085"/>
          <w:sz w:val="18"/>
        </w:rPr>
        <w:t>Figure 5. MLflow experiment evidence for model tracking and metrics.</w:t>
      </w:r>
    </w:p>
    <w:p w14:paraId="64E9B3C1" w14:textId="77777777" w:rsidR="00545386" w:rsidRDefault="00000000">
      <w:r>
        <w:br w:type="page"/>
      </w:r>
    </w:p>
    <w:p w14:paraId="74A1D03F" w14:textId="77777777" w:rsidR="00545386" w:rsidRDefault="00000000">
      <w:pPr>
        <w:pStyle w:val="Heading2"/>
      </w:pPr>
      <w:r>
        <w:lastRenderedPageBreak/>
        <w:t>Production Runtime and Load Test</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2232"/>
        <w:gridCol w:w="1440"/>
        <w:gridCol w:w="2232"/>
        <w:gridCol w:w="3456"/>
      </w:tblGrid>
      <w:tr w:rsidR="00545386" w14:paraId="51F74D05" w14:textId="77777777">
        <w:trPr>
          <w:tblHeader/>
        </w:trPr>
        <w:tc>
          <w:tcPr>
            <w:tcW w:w="2232" w:type="dxa"/>
            <w:shd w:val="clear" w:color="auto" w:fill="EAF8EF"/>
            <w:vAlign w:val="center"/>
          </w:tcPr>
          <w:p w14:paraId="7EBEF89E" w14:textId="77777777" w:rsidR="00545386" w:rsidRDefault="00000000">
            <w:pPr>
              <w:spacing w:after="0"/>
            </w:pPr>
            <w:r>
              <w:rPr>
                <w:b/>
                <w:color w:val="0B2545"/>
                <w:sz w:val="16"/>
              </w:rPr>
              <w:t>Runtime Metric</w:t>
            </w:r>
          </w:p>
        </w:tc>
        <w:tc>
          <w:tcPr>
            <w:tcW w:w="1440" w:type="dxa"/>
            <w:shd w:val="clear" w:color="auto" w:fill="EAF8EF"/>
            <w:vAlign w:val="center"/>
          </w:tcPr>
          <w:p w14:paraId="7F54CFCA" w14:textId="77777777" w:rsidR="00545386" w:rsidRDefault="00000000">
            <w:pPr>
              <w:spacing w:after="0"/>
            </w:pPr>
            <w:r>
              <w:rPr>
                <w:b/>
                <w:color w:val="0B2545"/>
                <w:sz w:val="16"/>
              </w:rPr>
              <w:t>Value</w:t>
            </w:r>
          </w:p>
        </w:tc>
        <w:tc>
          <w:tcPr>
            <w:tcW w:w="2232" w:type="dxa"/>
            <w:shd w:val="clear" w:color="auto" w:fill="EAF8EF"/>
            <w:vAlign w:val="center"/>
          </w:tcPr>
          <w:p w14:paraId="73B4651A" w14:textId="77777777" w:rsidR="00545386" w:rsidRDefault="00000000">
            <w:pPr>
              <w:spacing w:after="0"/>
            </w:pPr>
            <w:r>
              <w:rPr>
                <w:b/>
                <w:color w:val="0B2545"/>
                <w:sz w:val="16"/>
              </w:rPr>
              <w:t>Source</w:t>
            </w:r>
          </w:p>
        </w:tc>
        <w:tc>
          <w:tcPr>
            <w:tcW w:w="3456" w:type="dxa"/>
            <w:shd w:val="clear" w:color="auto" w:fill="EAF8EF"/>
            <w:vAlign w:val="center"/>
          </w:tcPr>
          <w:p w14:paraId="6A9785DD" w14:textId="77777777" w:rsidR="00545386" w:rsidRDefault="00000000">
            <w:pPr>
              <w:spacing w:after="0"/>
            </w:pPr>
            <w:r>
              <w:rPr>
                <w:b/>
                <w:color w:val="0B2545"/>
                <w:sz w:val="16"/>
              </w:rPr>
              <w:t>Operational Meaning</w:t>
            </w:r>
          </w:p>
        </w:tc>
      </w:tr>
      <w:tr w:rsidR="00545386" w14:paraId="6183BEC3" w14:textId="77777777">
        <w:tc>
          <w:tcPr>
            <w:tcW w:w="2232" w:type="dxa"/>
            <w:vAlign w:val="center"/>
          </w:tcPr>
          <w:p w14:paraId="17529B93" w14:textId="77777777" w:rsidR="00545386" w:rsidRDefault="00000000">
            <w:pPr>
              <w:spacing w:after="0"/>
            </w:pPr>
            <w:r>
              <w:rPr>
                <w:sz w:val="16"/>
              </w:rPr>
              <w:t>Production requests</w:t>
            </w:r>
          </w:p>
        </w:tc>
        <w:tc>
          <w:tcPr>
            <w:tcW w:w="1440" w:type="dxa"/>
            <w:vAlign w:val="center"/>
          </w:tcPr>
          <w:p w14:paraId="57271950" w14:textId="77777777" w:rsidR="00545386" w:rsidRDefault="00000000">
            <w:pPr>
              <w:spacing w:after="0"/>
            </w:pPr>
            <w:r>
              <w:rPr>
                <w:sz w:val="16"/>
              </w:rPr>
              <w:t>400</w:t>
            </w:r>
          </w:p>
        </w:tc>
        <w:tc>
          <w:tcPr>
            <w:tcW w:w="2232" w:type="dxa"/>
            <w:vAlign w:val="center"/>
          </w:tcPr>
          <w:p w14:paraId="1202F3C6" w14:textId="77777777" w:rsidR="00545386" w:rsidRDefault="00000000">
            <w:pPr>
              <w:spacing w:after="0"/>
            </w:pPr>
            <w:r>
              <w:rPr>
                <w:sz w:val="16"/>
              </w:rPr>
              <w:t>PostgreSQL prediction_logs</w:t>
            </w:r>
          </w:p>
        </w:tc>
        <w:tc>
          <w:tcPr>
            <w:tcW w:w="3456" w:type="dxa"/>
            <w:vAlign w:val="center"/>
          </w:tcPr>
          <w:p w14:paraId="164EA103" w14:textId="77777777" w:rsidR="00545386" w:rsidRDefault="00000000">
            <w:pPr>
              <w:spacing w:after="0"/>
            </w:pPr>
            <w:r>
              <w:rPr>
                <w:sz w:val="16"/>
              </w:rPr>
              <w:t>Predictions are persisted for audit and analysis.</w:t>
            </w:r>
          </w:p>
        </w:tc>
      </w:tr>
      <w:tr w:rsidR="00545386" w14:paraId="76E7BD47" w14:textId="77777777">
        <w:tc>
          <w:tcPr>
            <w:tcW w:w="2232" w:type="dxa"/>
            <w:vAlign w:val="center"/>
          </w:tcPr>
          <w:p w14:paraId="163A3468" w14:textId="77777777" w:rsidR="00545386" w:rsidRDefault="00000000">
            <w:pPr>
              <w:spacing w:after="0"/>
            </w:pPr>
            <w:r>
              <w:rPr>
                <w:sz w:val="16"/>
              </w:rPr>
              <w:t>Production anomalies</w:t>
            </w:r>
          </w:p>
        </w:tc>
        <w:tc>
          <w:tcPr>
            <w:tcW w:w="1440" w:type="dxa"/>
            <w:vAlign w:val="center"/>
          </w:tcPr>
          <w:p w14:paraId="51F92D08" w14:textId="77777777" w:rsidR="00545386" w:rsidRDefault="00000000">
            <w:pPr>
              <w:spacing w:after="0"/>
            </w:pPr>
            <w:r>
              <w:rPr>
                <w:sz w:val="16"/>
              </w:rPr>
              <w:t>108</w:t>
            </w:r>
          </w:p>
        </w:tc>
        <w:tc>
          <w:tcPr>
            <w:tcW w:w="2232" w:type="dxa"/>
            <w:vAlign w:val="center"/>
          </w:tcPr>
          <w:p w14:paraId="5F416F09" w14:textId="77777777" w:rsidR="00545386" w:rsidRDefault="00000000">
            <w:pPr>
              <w:spacing w:after="0"/>
            </w:pPr>
            <w:r>
              <w:rPr>
                <w:sz w:val="16"/>
              </w:rPr>
              <w:t>PostgreSQL prediction_logs</w:t>
            </w:r>
          </w:p>
        </w:tc>
        <w:tc>
          <w:tcPr>
            <w:tcW w:w="3456" w:type="dxa"/>
            <w:vAlign w:val="center"/>
          </w:tcPr>
          <w:p w14:paraId="6C4D9205" w14:textId="77777777" w:rsidR="00545386" w:rsidRDefault="00000000">
            <w:pPr>
              <w:spacing w:after="0"/>
            </w:pPr>
            <w:r>
              <w:rPr>
                <w:sz w:val="16"/>
              </w:rPr>
              <w:t>Observed anomaly volume across the demo production traffic.</w:t>
            </w:r>
          </w:p>
        </w:tc>
      </w:tr>
      <w:tr w:rsidR="00545386" w14:paraId="34B8611D" w14:textId="77777777">
        <w:tc>
          <w:tcPr>
            <w:tcW w:w="2232" w:type="dxa"/>
            <w:vAlign w:val="center"/>
          </w:tcPr>
          <w:p w14:paraId="3355498D" w14:textId="77777777" w:rsidR="00545386" w:rsidRDefault="00000000">
            <w:pPr>
              <w:spacing w:after="0"/>
            </w:pPr>
            <w:r>
              <w:rPr>
                <w:sz w:val="16"/>
              </w:rPr>
              <w:t>Rolling anomaly rate</w:t>
            </w:r>
          </w:p>
        </w:tc>
        <w:tc>
          <w:tcPr>
            <w:tcW w:w="1440" w:type="dxa"/>
            <w:vAlign w:val="center"/>
          </w:tcPr>
          <w:p w14:paraId="69F36A55" w14:textId="77777777" w:rsidR="00545386" w:rsidRDefault="00000000">
            <w:pPr>
              <w:spacing w:after="0"/>
            </w:pPr>
            <w:r>
              <w:rPr>
                <w:sz w:val="16"/>
              </w:rPr>
              <w:t>0.375</w:t>
            </w:r>
          </w:p>
        </w:tc>
        <w:tc>
          <w:tcPr>
            <w:tcW w:w="2232" w:type="dxa"/>
            <w:vAlign w:val="center"/>
          </w:tcPr>
          <w:p w14:paraId="3A431CFD" w14:textId="77777777" w:rsidR="00545386" w:rsidRDefault="00000000">
            <w:pPr>
              <w:spacing w:after="0"/>
            </w:pPr>
            <w:r>
              <w:rPr>
                <w:sz w:val="16"/>
              </w:rPr>
              <w:t>Prometheus</w:t>
            </w:r>
          </w:p>
        </w:tc>
        <w:tc>
          <w:tcPr>
            <w:tcW w:w="3456" w:type="dxa"/>
            <w:vAlign w:val="center"/>
          </w:tcPr>
          <w:p w14:paraId="3BBBF525" w14:textId="77777777" w:rsidR="00545386" w:rsidRDefault="00000000">
            <w:pPr>
              <w:spacing w:after="0"/>
            </w:pPr>
            <w:r>
              <w:rPr>
                <w:sz w:val="16"/>
              </w:rPr>
              <w:t>Operational signal used for monitoring and alerting.</w:t>
            </w:r>
          </w:p>
        </w:tc>
      </w:tr>
      <w:tr w:rsidR="00545386" w14:paraId="608F7D1D" w14:textId="77777777">
        <w:tc>
          <w:tcPr>
            <w:tcW w:w="2232" w:type="dxa"/>
            <w:vAlign w:val="center"/>
          </w:tcPr>
          <w:p w14:paraId="207252C1" w14:textId="77777777" w:rsidR="00545386" w:rsidRDefault="00000000">
            <w:pPr>
              <w:spacing w:after="0"/>
            </w:pPr>
            <w:r>
              <w:rPr>
                <w:sz w:val="16"/>
              </w:rPr>
              <w:t>API p95 latency</w:t>
            </w:r>
          </w:p>
        </w:tc>
        <w:tc>
          <w:tcPr>
            <w:tcW w:w="1440" w:type="dxa"/>
            <w:vAlign w:val="center"/>
          </w:tcPr>
          <w:p w14:paraId="5CDD78F3" w14:textId="77777777" w:rsidR="00545386" w:rsidRDefault="00000000">
            <w:pPr>
              <w:spacing w:after="0"/>
            </w:pPr>
            <w:r>
              <w:rPr>
                <w:sz w:val="16"/>
              </w:rPr>
              <w:t>0.05s</w:t>
            </w:r>
          </w:p>
        </w:tc>
        <w:tc>
          <w:tcPr>
            <w:tcW w:w="2232" w:type="dxa"/>
            <w:vAlign w:val="center"/>
          </w:tcPr>
          <w:p w14:paraId="3775DD04" w14:textId="77777777" w:rsidR="00545386" w:rsidRDefault="00000000">
            <w:pPr>
              <w:spacing w:after="0"/>
            </w:pPr>
            <w:r>
              <w:rPr>
                <w:sz w:val="16"/>
              </w:rPr>
              <w:t>Prometheus</w:t>
            </w:r>
          </w:p>
        </w:tc>
        <w:tc>
          <w:tcPr>
            <w:tcW w:w="3456" w:type="dxa"/>
            <w:vAlign w:val="center"/>
          </w:tcPr>
          <w:p w14:paraId="3FACBB05" w14:textId="77777777" w:rsidR="00545386" w:rsidRDefault="00000000">
            <w:pPr>
              <w:spacing w:after="0"/>
            </w:pPr>
            <w:r>
              <w:rPr>
                <w:sz w:val="16"/>
              </w:rPr>
              <w:t>Serving response time remains low in the demo environment.</w:t>
            </w:r>
          </w:p>
        </w:tc>
      </w:tr>
      <w:tr w:rsidR="00545386" w14:paraId="158B02D6" w14:textId="77777777">
        <w:tc>
          <w:tcPr>
            <w:tcW w:w="2232" w:type="dxa"/>
            <w:vAlign w:val="center"/>
          </w:tcPr>
          <w:p w14:paraId="7BBFBA9E" w14:textId="77777777" w:rsidR="00545386" w:rsidRDefault="00000000">
            <w:pPr>
              <w:spacing w:after="0"/>
            </w:pPr>
            <w:r>
              <w:rPr>
                <w:sz w:val="16"/>
              </w:rPr>
              <w:t>API error count</w:t>
            </w:r>
          </w:p>
        </w:tc>
        <w:tc>
          <w:tcPr>
            <w:tcW w:w="1440" w:type="dxa"/>
            <w:vAlign w:val="center"/>
          </w:tcPr>
          <w:p w14:paraId="05672D9F" w14:textId="77777777" w:rsidR="00545386" w:rsidRDefault="00000000">
            <w:pPr>
              <w:spacing w:after="0"/>
            </w:pPr>
            <w:r>
              <w:rPr>
                <w:sz w:val="16"/>
              </w:rPr>
              <w:t>0</w:t>
            </w:r>
          </w:p>
        </w:tc>
        <w:tc>
          <w:tcPr>
            <w:tcW w:w="2232" w:type="dxa"/>
            <w:vAlign w:val="center"/>
          </w:tcPr>
          <w:p w14:paraId="624DE7BB" w14:textId="77777777" w:rsidR="00545386" w:rsidRDefault="00000000">
            <w:pPr>
              <w:spacing w:after="0"/>
            </w:pPr>
            <w:r>
              <w:rPr>
                <w:sz w:val="16"/>
              </w:rPr>
              <w:t>Prometheus</w:t>
            </w:r>
          </w:p>
        </w:tc>
        <w:tc>
          <w:tcPr>
            <w:tcW w:w="3456" w:type="dxa"/>
            <w:vAlign w:val="center"/>
          </w:tcPr>
          <w:p w14:paraId="61BFC8E6" w14:textId="77777777" w:rsidR="00545386" w:rsidRDefault="00000000">
            <w:pPr>
              <w:spacing w:after="0"/>
            </w:pPr>
            <w:r>
              <w:rPr>
                <w:sz w:val="16"/>
              </w:rPr>
              <w:t>No API errors were recorded in the evidence snapshot.</w:t>
            </w:r>
          </w:p>
        </w:tc>
      </w:tr>
      <w:tr w:rsidR="00545386" w14:paraId="2825F1B9" w14:textId="77777777">
        <w:tc>
          <w:tcPr>
            <w:tcW w:w="2232" w:type="dxa"/>
            <w:vAlign w:val="center"/>
          </w:tcPr>
          <w:p w14:paraId="10F89912" w14:textId="77777777" w:rsidR="00545386" w:rsidRDefault="00000000">
            <w:pPr>
              <w:spacing w:after="0"/>
            </w:pPr>
            <w:r>
              <w:rPr>
                <w:sz w:val="16"/>
              </w:rPr>
              <w:t>Load-test RPS</w:t>
            </w:r>
          </w:p>
        </w:tc>
        <w:tc>
          <w:tcPr>
            <w:tcW w:w="1440" w:type="dxa"/>
            <w:vAlign w:val="center"/>
          </w:tcPr>
          <w:p w14:paraId="2C150C66" w14:textId="77777777" w:rsidR="00545386" w:rsidRDefault="00000000">
            <w:pPr>
              <w:spacing w:after="0"/>
            </w:pPr>
            <w:r>
              <w:rPr>
                <w:sz w:val="16"/>
              </w:rPr>
              <w:t>7.20</w:t>
            </w:r>
          </w:p>
        </w:tc>
        <w:tc>
          <w:tcPr>
            <w:tcW w:w="2232" w:type="dxa"/>
            <w:vAlign w:val="center"/>
          </w:tcPr>
          <w:p w14:paraId="3E897C1F" w14:textId="77777777" w:rsidR="00545386" w:rsidRDefault="00000000">
            <w:pPr>
              <w:spacing w:after="0"/>
            </w:pPr>
            <w:r>
              <w:rPr>
                <w:sz w:val="16"/>
              </w:rPr>
              <w:t>Locust CSV</w:t>
            </w:r>
          </w:p>
        </w:tc>
        <w:tc>
          <w:tcPr>
            <w:tcW w:w="3456" w:type="dxa"/>
            <w:vAlign w:val="center"/>
          </w:tcPr>
          <w:p w14:paraId="3B6B8DA6" w14:textId="77777777" w:rsidR="00545386" w:rsidRDefault="00000000">
            <w:pPr>
              <w:spacing w:after="0"/>
            </w:pPr>
            <w:r>
              <w:rPr>
                <w:sz w:val="16"/>
              </w:rPr>
              <w:t>Smoke-level throughput for the local demo stack.</w:t>
            </w:r>
          </w:p>
        </w:tc>
      </w:tr>
      <w:tr w:rsidR="00545386" w14:paraId="2F9C430A" w14:textId="77777777">
        <w:tc>
          <w:tcPr>
            <w:tcW w:w="2232" w:type="dxa"/>
            <w:vAlign w:val="center"/>
          </w:tcPr>
          <w:p w14:paraId="52B70692" w14:textId="77777777" w:rsidR="00545386" w:rsidRDefault="00000000">
            <w:pPr>
              <w:spacing w:after="0"/>
            </w:pPr>
            <w:r>
              <w:rPr>
                <w:sz w:val="16"/>
              </w:rPr>
              <w:t>Load-test p95 / p99</w:t>
            </w:r>
          </w:p>
        </w:tc>
        <w:tc>
          <w:tcPr>
            <w:tcW w:w="1440" w:type="dxa"/>
            <w:vAlign w:val="center"/>
          </w:tcPr>
          <w:p w14:paraId="5283EA00" w14:textId="77777777" w:rsidR="00545386" w:rsidRDefault="00000000">
            <w:pPr>
              <w:spacing w:after="0"/>
            </w:pPr>
            <w:r>
              <w:rPr>
                <w:sz w:val="16"/>
              </w:rPr>
              <w:t>210 ms / 360 ms</w:t>
            </w:r>
          </w:p>
        </w:tc>
        <w:tc>
          <w:tcPr>
            <w:tcW w:w="2232" w:type="dxa"/>
            <w:vAlign w:val="center"/>
          </w:tcPr>
          <w:p w14:paraId="29B4EF79" w14:textId="77777777" w:rsidR="00545386" w:rsidRDefault="00000000">
            <w:pPr>
              <w:spacing w:after="0"/>
            </w:pPr>
            <w:r>
              <w:rPr>
                <w:sz w:val="16"/>
              </w:rPr>
              <w:t>Locust CSV</w:t>
            </w:r>
          </w:p>
        </w:tc>
        <w:tc>
          <w:tcPr>
            <w:tcW w:w="3456" w:type="dxa"/>
            <w:vAlign w:val="center"/>
          </w:tcPr>
          <w:p w14:paraId="1D53B6E5" w14:textId="77777777" w:rsidR="00545386" w:rsidRDefault="00000000">
            <w:pPr>
              <w:spacing w:after="0"/>
            </w:pPr>
            <w:r>
              <w:rPr>
                <w:sz w:val="16"/>
              </w:rPr>
              <w:t>Tail latency remains acceptable for demonstration traffic.</w:t>
            </w:r>
          </w:p>
        </w:tc>
      </w:tr>
      <w:tr w:rsidR="00545386" w14:paraId="422888E5" w14:textId="77777777">
        <w:tc>
          <w:tcPr>
            <w:tcW w:w="2232" w:type="dxa"/>
            <w:vAlign w:val="center"/>
          </w:tcPr>
          <w:p w14:paraId="18C493ED" w14:textId="77777777" w:rsidR="00545386" w:rsidRDefault="00000000">
            <w:pPr>
              <w:spacing w:after="0"/>
            </w:pPr>
            <w:r>
              <w:rPr>
                <w:sz w:val="16"/>
              </w:rPr>
              <w:t>Load-test failure rate</w:t>
            </w:r>
          </w:p>
        </w:tc>
        <w:tc>
          <w:tcPr>
            <w:tcW w:w="1440" w:type="dxa"/>
            <w:vAlign w:val="center"/>
          </w:tcPr>
          <w:p w14:paraId="486BB4E7" w14:textId="77777777" w:rsidR="00545386" w:rsidRDefault="00000000">
            <w:pPr>
              <w:spacing w:after="0"/>
            </w:pPr>
            <w:r>
              <w:rPr>
                <w:sz w:val="16"/>
              </w:rPr>
              <w:t>0</w:t>
            </w:r>
          </w:p>
        </w:tc>
        <w:tc>
          <w:tcPr>
            <w:tcW w:w="2232" w:type="dxa"/>
            <w:vAlign w:val="center"/>
          </w:tcPr>
          <w:p w14:paraId="6707D888" w14:textId="77777777" w:rsidR="00545386" w:rsidRDefault="00000000">
            <w:pPr>
              <w:spacing w:after="0"/>
            </w:pPr>
            <w:r>
              <w:rPr>
                <w:sz w:val="16"/>
              </w:rPr>
              <w:t>Locust CSV</w:t>
            </w:r>
          </w:p>
        </w:tc>
        <w:tc>
          <w:tcPr>
            <w:tcW w:w="3456" w:type="dxa"/>
            <w:vAlign w:val="center"/>
          </w:tcPr>
          <w:p w14:paraId="330AD8B6" w14:textId="77777777" w:rsidR="00545386" w:rsidRDefault="00000000">
            <w:pPr>
              <w:spacing w:after="0"/>
            </w:pPr>
            <w:r>
              <w:rPr>
                <w:sz w:val="16"/>
              </w:rPr>
              <w:t>No failures were observed in the captured run.</w:t>
            </w:r>
          </w:p>
        </w:tc>
      </w:tr>
    </w:tbl>
    <w:p w14:paraId="28189DAC" w14:textId="77777777" w:rsidR="00545386" w:rsidRDefault="00545386">
      <w:pPr>
        <w:spacing w:after="60"/>
      </w:pPr>
    </w:p>
    <w:p w14:paraId="53659937" w14:textId="77777777" w:rsidR="00545386" w:rsidRDefault="00000000">
      <w:pPr>
        <w:spacing w:after="40"/>
        <w:jc w:val="center"/>
      </w:pPr>
      <w:r>
        <w:rPr>
          <w:noProof/>
        </w:rPr>
        <w:drawing>
          <wp:inline distT="0" distB="0" distL="0" distR="0" wp14:anchorId="45AD3FB8" wp14:editId="22725CF2">
            <wp:extent cx="5623560" cy="3163252"/>
            <wp:effectExtent l="0" t="0" r="0" b="0"/>
            <wp:docPr id="7" name="Picture 7" descr="Figure 6. Grafana dashboard evidence for serving and model telemetry." title="grafana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dashboard.png"/>
                    <pic:cNvPicPr/>
                  </pic:nvPicPr>
                  <pic:blipFill>
                    <a:blip r:embed="rId14"/>
                    <a:stretch>
                      <a:fillRect/>
                    </a:stretch>
                  </pic:blipFill>
                  <pic:spPr>
                    <a:xfrm>
                      <a:off x="0" y="0"/>
                      <a:ext cx="5623560" cy="3163252"/>
                    </a:xfrm>
                    <a:prstGeom prst="rect">
                      <a:avLst/>
                    </a:prstGeom>
                  </pic:spPr>
                </pic:pic>
              </a:graphicData>
            </a:graphic>
          </wp:inline>
        </w:drawing>
      </w:r>
    </w:p>
    <w:p w14:paraId="7BB3A2A0" w14:textId="77777777" w:rsidR="00545386" w:rsidRDefault="00000000">
      <w:pPr>
        <w:spacing w:before="40" w:after="160"/>
        <w:jc w:val="center"/>
      </w:pPr>
      <w:r>
        <w:rPr>
          <w:i/>
          <w:color w:val="667085"/>
          <w:sz w:val="18"/>
        </w:rPr>
        <w:t>Figure 6. Grafana dashboard evidence for serving and model telemetry.</w:t>
      </w:r>
    </w:p>
    <w:p w14:paraId="3572D78D" w14:textId="77777777" w:rsidR="00545386" w:rsidRDefault="00000000">
      <w:r>
        <w:br w:type="page"/>
      </w:r>
    </w:p>
    <w:p w14:paraId="11C406C8" w14:textId="77777777" w:rsidR="00545386" w:rsidRDefault="00000000">
      <w:pPr>
        <w:pStyle w:val="Heading1"/>
      </w:pPr>
      <w:r>
        <w:lastRenderedPageBreak/>
        <w:t>Observability, Explainability, and Governance</w:t>
      </w:r>
    </w:p>
    <w:p w14:paraId="2844CFDE" w14:textId="77777777" w:rsidR="00545386" w:rsidRDefault="00000000">
      <w:pPr>
        <w:pStyle w:val="Heading2"/>
      </w:pPr>
      <w:r>
        <w:t>Explainability</w:t>
      </w:r>
    </w:p>
    <w:p w14:paraId="72E74DBD" w14:textId="77777777" w:rsidR="00545386" w:rsidRDefault="00000000">
      <w:r>
        <w:t>The explainability endpoint completed with method `shap_tree_explainer` for model version `v2` from `local_registry`. For the sample anomalous request, the model returned risk level `medium` and anomaly score -0.156397.</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3096"/>
        <w:gridCol w:w="1728"/>
        <w:gridCol w:w="1440"/>
        <w:gridCol w:w="3096"/>
      </w:tblGrid>
      <w:tr w:rsidR="00545386" w14:paraId="19572068" w14:textId="77777777">
        <w:trPr>
          <w:tblHeader/>
        </w:trPr>
        <w:tc>
          <w:tcPr>
            <w:tcW w:w="3096" w:type="dxa"/>
            <w:shd w:val="clear" w:color="auto" w:fill="FFF3EA"/>
            <w:vAlign w:val="center"/>
          </w:tcPr>
          <w:p w14:paraId="2E9E408D" w14:textId="77777777" w:rsidR="00545386" w:rsidRDefault="00000000">
            <w:pPr>
              <w:spacing w:after="0"/>
            </w:pPr>
            <w:r>
              <w:rPr>
                <w:b/>
                <w:color w:val="0B2545"/>
                <w:sz w:val="16"/>
              </w:rPr>
              <w:t>Feature</w:t>
            </w:r>
          </w:p>
        </w:tc>
        <w:tc>
          <w:tcPr>
            <w:tcW w:w="1728" w:type="dxa"/>
            <w:shd w:val="clear" w:color="auto" w:fill="FFF3EA"/>
            <w:vAlign w:val="center"/>
          </w:tcPr>
          <w:p w14:paraId="081F227D" w14:textId="77777777" w:rsidR="00545386" w:rsidRDefault="00000000">
            <w:pPr>
              <w:spacing w:after="0"/>
            </w:pPr>
            <w:r>
              <w:rPr>
                <w:b/>
                <w:color w:val="0B2545"/>
                <w:sz w:val="16"/>
              </w:rPr>
              <w:t>Input Value</w:t>
            </w:r>
          </w:p>
        </w:tc>
        <w:tc>
          <w:tcPr>
            <w:tcW w:w="1440" w:type="dxa"/>
            <w:shd w:val="clear" w:color="auto" w:fill="FFF3EA"/>
            <w:vAlign w:val="center"/>
          </w:tcPr>
          <w:p w14:paraId="2D7AD0E8" w14:textId="77777777" w:rsidR="00545386" w:rsidRDefault="00000000">
            <w:pPr>
              <w:spacing w:after="0"/>
            </w:pPr>
            <w:r>
              <w:rPr>
                <w:b/>
                <w:color w:val="0B2545"/>
                <w:sz w:val="16"/>
              </w:rPr>
              <w:t>Impact</w:t>
            </w:r>
          </w:p>
        </w:tc>
        <w:tc>
          <w:tcPr>
            <w:tcW w:w="3096" w:type="dxa"/>
            <w:shd w:val="clear" w:color="auto" w:fill="FFF3EA"/>
            <w:vAlign w:val="center"/>
          </w:tcPr>
          <w:p w14:paraId="5BAD104C" w14:textId="77777777" w:rsidR="00545386" w:rsidRDefault="00000000">
            <w:pPr>
              <w:spacing w:after="0"/>
            </w:pPr>
            <w:r>
              <w:rPr>
                <w:b/>
                <w:color w:val="0B2545"/>
                <w:sz w:val="16"/>
              </w:rPr>
              <w:t>Direction</w:t>
            </w:r>
          </w:p>
        </w:tc>
      </w:tr>
      <w:tr w:rsidR="00545386" w14:paraId="250DFBCD" w14:textId="77777777">
        <w:tc>
          <w:tcPr>
            <w:tcW w:w="3096" w:type="dxa"/>
            <w:vAlign w:val="center"/>
          </w:tcPr>
          <w:p w14:paraId="3E8305BB" w14:textId="77777777" w:rsidR="00545386" w:rsidRDefault="00000000">
            <w:pPr>
              <w:spacing w:after="0"/>
            </w:pPr>
            <w:r>
              <w:rPr>
                <w:sz w:val="16"/>
              </w:rPr>
              <w:t>error_rate</w:t>
            </w:r>
          </w:p>
        </w:tc>
        <w:tc>
          <w:tcPr>
            <w:tcW w:w="1728" w:type="dxa"/>
            <w:vAlign w:val="center"/>
          </w:tcPr>
          <w:p w14:paraId="437FA981" w14:textId="77777777" w:rsidR="00545386" w:rsidRDefault="00000000">
            <w:pPr>
              <w:spacing w:after="0"/>
            </w:pPr>
            <w:r>
              <w:rPr>
                <w:sz w:val="16"/>
              </w:rPr>
              <w:t>0.32</w:t>
            </w:r>
          </w:p>
        </w:tc>
        <w:tc>
          <w:tcPr>
            <w:tcW w:w="1440" w:type="dxa"/>
            <w:vAlign w:val="center"/>
          </w:tcPr>
          <w:p w14:paraId="13969A26" w14:textId="77777777" w:rsidR="00545386" w:rsidRDefault="00000000">
            <w:pPr>
              <w:spacing w:after="0"/>
            </w:pPr>
            <w:r>
              <w:rPr>
                <w:sz w:val="16"/>
              </w:rPr>
              <w:t>0.833543</w:t>
            </w:r>
          </w:p>
        </w:tc>
        <w:tc>
          <w:tcPr>
            <w:tcW w:w="3096" w:type="dxa"/>
            <w:vAlign w:val="center"/>
          </w:tcPr>
          <w:p w14:paraId="13A466F2" w14:textId="77777777" w:rsidR="00545386" w:rsidRDefault="00000000">
            <w:pPr>
              <w:spacing w:after="0"/>
            </w:pPr>
            <w:r>
              <w:rPr>
                <w:sz w:val="16"/>
              </w:rPr>
              <w:t>raises_anomaly_risk</w:t>
            </w:r>
          </w:p>
        </w:tc>
      </w:tr>
      <w:tr w:rsidR="00545386" w14:paraId="5222EEA2" w14:textId="77777777">
        <w:tc>
          <w:tcPr>
            <w:tcW w:w="3096" w:type="dxa"/>
            <w:vAlign w:val="center"/>
          </w:tcPr>
          <w:p w14:paraId="2481AF8E" w14:textId="77777777" w:rsidR="00545386" w:rsidRDefault="00000000">
            <w:pPr>
              <w:spacing w:after="0"/>
            </w:pPr>
            <w:r>
              <w:rPr>
                <w:sz w:val="16"/>
              </w:rPr>
              <w:t>traffic_error_pressure</w:t>
            </w:r>
          </w:p>
        </w:tc>
        <w:tc>
          <w:tcPr>
            <w:tcW w:w="1728" w:type="dxa"/>
            <w:vAlign w:val="center"/>
          </w:tcPr>
          <w:p w14:paraId="1E38AA63" w14:textId="77777777" w:rsidR="00545386" w:rsidRDefault="00000000">
            <w:pPr>
              <w:spacing w:after="0"/>
            </w:pPr>
            <w:r>
              <w:rPr>
                <w:sz w:val="16"/>
              </w:rPr>
              <w:t>2184.0</w:t>
            </w:r>
          </w:p>
        </w:tc>
        <w:tc>
          <w:tcPr>
            <w:tcW w:w="1440" w:type="dxa"/>
            <w:vAlign w:val="center"/>
          </w:tcPr>
          <w:p w14:paraId="7EED5C98" w14:textId="77777777" w:rsidR="00545386" w:rsidRDefault="00000000">
            <w:pPr>
              <w:spacing w:after="0"/>
            </w:pPr>
            <w:r>
              <w:rPr>
                <w:sz w:val="16"/>
              </w:rPr>
              <w:t>0.828311</w:t>
            </w:r>
          </w:p>
        </w:tc>
        <w:tc>
          <w:tcPr>
            <w:tcW w:w="3096" w:type="dxa"/>
            <w:vAlign w:val="center"/>
          </w:tcPr>
          <w:p w14:paraId="7306421B" w14:textId="77777777" w:rsidR="00545386" w:rsidRDefault="00000000">
            <w:pPr>
              <w:spacing w:after="0"/>
            </w:pPr>
            <w:r>
              <w:rPr>
                <w:sz w:val="16"/>
              </w:rPr>
              <w:t>raises_anomaly_risk</w:t>
            </w:r>
          </w:p>
        </w:tc>
      </w:tr>
      <w:tr w:rsidR="00545386" w14:paraId="433C0657" w14:textId="77777777">
        <w:tc>
          <w:tcPr>
            <w:tcW w:w="3096" w:type="dxa"/>
            <w:vAlign w:val="center"/>
          </w:tcPr>
          <w:p w14:paraId="21299B30" w14:textId="77777777" w:rsidR="00545386" w:rsidRDefault="00000000">
            <w:pPr>
              <w:spacing w:after="0"/>
            </w:pPr>
            <w:r>
              <w:rPr>
                <w:sz w:val="16"/>
              </w:rPr>
              <w:t>request_count</w:t>
            </w:r>
          </w:p>
        </w:tc>
        <w:tc>
          <w:tcPr>
            <w:tcW w:w="1728" w:type="dxa"/>
            <w:vAlign w:val="center"/>
          </w:tcPr>
          <w:p w14:paraId="54334E36" w14:textId="77777777" w:rsidR="00545386" w:rsidRDefault="00000000">
            <w:pPr>
              <w:spacing w:after="0"/>
            </w:pPr>
            <w:r>
              <w:rPr>
                <w:sz w:val="16"/>
              </w:rPr>
              <w:t>520.0</w:t>
            </w:r>
          </w:p>
        </w:tc>
        <w:tc>
          <w:tcPr>
            <w:tcW w:w="1440" w:type="dxa"/>
            <w:vAlign w:val="center"/>
          </w:tcPr>
          <w:p w14:paraId="4F4C5C49" w14:textId="77777777" w:rsidR="00545386" w:rsidRDefault="00000000">
            <w:pPr>
              <w:spacing w:after="0"/>
            </w:pPr>
            <w:r>
              <w:rPr>
                <w:sz w:val="16"/>
              </w:rPr>
              <w:t>0.820555</w:t>
            </w:r>
          </w:p>
        </w:tc>
        <w:tc>
          <w:tcPr>
            <w:tcW w:w="3096" w:type="dxa"/>
            <w:vAlign w:val="center"/>
          </w:tcPr>
          <w:p w14:paraId="3F7D4139" w14:textId="77777777" w:rsidR="00545386" w:rsidRDefault="00000000">
            <w:pPr>
              <w:spacing w:after="0"/>
            </w:pPr>
            <w:r>
              <w:rPr>
                <w:sz w:val="16"/>
              </w:rPr>
              <w:t>raises_anomaly_risk</w:t>
            </w:r>
          </w:p>
        </w:tc>
      </w:tr>
      <w:tr w:rsidR="00545386" w14:paraId="4E0B5784" w14:textId="77777777">
        <w:tc>
          <w:tcPr>
            <w:tcW w:w="3096" w:type="dxa"/>
            <w:vAlign w:val="center"/>
          </w:tcPr>
          <w:p w14:paraId="70CC2140" w14:textId="77777777" w:rsidR="00545386" w:rsidRDefault="00000000">
            <w:pPr>
              <w:spacing w:after="0"/>
            </w:pPr>
            <w:r>
              <w:rPr>
                <w:sz w:val="16"/>
              </w:rPr>
              <w:t>p95_latency_ms_roll_mean_3</w:t>
            </w:r>
          </w:p>
        </w:tc>
        <w:tc>
          <w:tcPr>
            <w:tcW w:w="1728" w:type="dxa"/>
            <w:vAlign w:val="center"/>
          </w:tcPr>
          <w:p w14:paraId="622498CC" w14:textId="77777777" w:rsidR="00545386" w:rsidRDefault="00000000">
            <w:pPr>
              <w:spacing w:after="0"/>
            </w:pPr>
            <w:r>
              <w:rPr>
                <w:sz w:val="16"/>
              </w:rPr>
              <w:t>2600.0</w:t>
            </w:r>
          </w:p>
        </w:tc>
        <w:tc>
          <w:tcPr>
            <w:tcW w:w="1440" w:type="dxa"/>
            <w:vAlign w:val="center"/>
          </w:tcPr>
          <w:p w14:paraId="3106B063" w14:textId="77777777" w:rsidR="00545386" w:rsidRDefault="00000000">
            <w:pPr>
              <w:spacing w:after="0"/>
            </w:pPr>
            <w:r>
              <w:rPr>
                <w:sz w:val="16"/>
              </w:rPr>
              <w:t>0.790517</w:t>
            </w:r>
          </w:p>
        </w:tc>
        <w:tc>
          <w:tcPr>
            <w:tcW w:w="3096" w:type="dxa"/>
            <w:vAlign w:val="center"/>
          </w:tcPr>
          <w:p w14:paraId="68A99D7B" w14:textId="77777777" w:rsidR="00545386" w:rsidRDefault="00000000">
            <w:pPr>
              <w:spacing w:after="0"/>
            </w:pPr>
            <w:r>
              <w:rPr>
                <w:sz w:val="16"/>
              </w:rPr>
              <w:t>raises_anomaly_risk</w:t>
            </w:r>
          </w:p>
        </w:tc>
      </w:tr>
      <w:tr w:rsidR="00545386" w14:paraId="7CBDBE92" w14:textId="77777777">
        <w:tc>
          <w:tcPr>
            <w:tcW w:w="3096" w:type="dxa"/>
            <w:vAlign w:val="center"/>
          </w:tcPr>
          <w:p w14:paraId="24294902" w14:textId="77777777" w:rsidR="00545386" w:rsidRDefault="00000000">
            <w:pPr>
              <w:spacing w:after="0"/>
            </w:pPr>
            <w:r>
              <w:rPr>
                <w:sz w:val="16"/>
              </w:rPr>
              <w:t>error_rate_roll_mean_3</w:t>
            </w:r>
          </w:p>
        </w:tc>
        <w:tc>
          <w:tcPr>
            <w:tcW w:w="1728" w:type="dxa"/>
            <w:vAlign w:val="center"/>
          </w:tcPr>
          <w:p w14:paraId="5EE29456" w14:textId="77777777" w:rsidR="00545386" w:rsidRDefault="00000000">
            <w:pPr>
              <w:spacing w:after="0"/>
            </w:pPr>
            <w:r>
              <w:rPr>
                <w:sz w:val="16"/>
              </w:rPr>
              <w:t>0.32</w:t>
            </w:r>
          </w:p>
        </w:tc>
        <w:tc>
          <w:tcPr>
            <w:tcW w:w="1440" w:type="dxa"/>
            <w:vAlign w:val="center"/>
          </w:tcPr>
          <w:p w14:paraId="35619371" w14:textId="77777777" w:rsidR="00545386" w:rsidRDefault="00000000">
            <w:pPr>
              <w:spacing w:after="0"/>
            </w:pPr>
            <w:r>
              <w:rPr>
                <w:sz w:val="16"/>
              </w:rPr>
              <w:t>0.788234</w:t>
            </w:r>
          </w:p>
        </w:tc>
        <w:tc>
          <w:tcPr>
            <w:tcW w:w="3096" w:type="dxa"/>
            <w:vAlign w:val="center"/>
          </w:tcPr>
          <w:p w14:paraId="7B62149D" w14:textId="77777777" w:rsidR="00545386" w:rsidRDefault="00000000">
            <w:pPr>
              <w:spacing w:after="0"/>
            </w:pPr>
            <w:r>
              <w:rPr>
                <w:sz w:val="16"/>
              </w:rPr>
              <w:t>raises_anomaly_risk</w:t>
            </w:r>
          </w:p>
        </w:tc>
      </w:tr>
      <w:tr w:rsidR="00545386" w14:paraId="1FD97BF9" w14:textId="77777777">
        <w:tc>
          <w:tcPr>
            <w:tcW w:w="3096" w:type="dxa"/>
            <w:vAlign w:val="center"/>
          </w:tcPr>
          <w:p w14:paraId="1644EAD7" w14:textId="77777777" w:rsidR="00545386" w:rsidRDefault="00000000">
            <w:pPr>
              <w:spacing w:after="0"/>
            </w:pPr>
            <w:r>
              <w:rPr>
                <w:sz w:val="16"/>
              </w:rPr>
              <w:t>p95_latency_ms</w:t>
            </w:r>
          </w:p>
        </w:tc>
        <w:tc>
          <w:tcPr>
            <w:tcW w:w="1728" w:type="dxa"/>
            <w:vAlign w:val="center"/>
          </w:tcPr>
          <w:p w14:paraId="6CF2010F" w14:textId="77777777" w:rsidR="00545386" w:rsidRDefault="00000000">
            <w:pPr>
              <w:spacing w:after="0"/>
            </w:pPr>
            <w:r>
              <w:rPr>
                <w:sz w:val="16"/>
              </w:rPr>
              <w:t>2600.0</w:t>
            </w:r>
          </w:p>
        </w:tc>
        <w:tc>
          <w:tcPr>
            <w:tcW w:w="1440" w:type="dxa"/>
            <w:vAlign w:val="center"/>
          </w:tcPr>
          <w:p w14:paraId="1B1F9D2E" w14:textId="77777777" w:rsidR="00545386" w:rsidRDefault="00000000">
            <w:pPr>
              <w:spacing w:after="0"/>
            </w:pPr>
            <w:r>
              <w:rPr>
                <w:sz w:val="16"/>
              </w:rPr>
              <w:t>0.750149</w:t>
            </w:r>
          </w:p>
        </w:tc>
        <w:tc>
          <w:tcPr>
            <w:tcW w:w="3096" w:type="dxa"/>
            <w:vAlign w:val="center"/>
          </w:tcPr>
          <w:p w14:paraId="26DDA396" w14:textId="77777777" w:rsidR="00545386" w:rsidRDefault="00000000">
            <w:pPr>
              <w:spacing w:after="0"/>
            </w:pPr>
            <w:r>
              <w:rPr>
                <w:sz w:val="16"/>
              </w:rPr>
              <w:t>raises_anomaly_risk</w:t>
            </w:r>
          </w:p>
        </w:tc>
      </w:tr>
      <w:tr w:rsidR="00545386" w14:paraId="6AF6CAE0" w14:textId="77777777">
        <w:tc>
          <w:tcPr>
            <w:tcW w:w="3096" w:type="dxa"/>
            <w:vAlign w:val="center"/>
          </w:tcPr>
          <w:p w14:paraId="7575C80F" w14:textId="77777777" w:rsidR="00545386" w:rsidRDefault="00000000">
            <w:pPr>
              <w:spacing w:after="0"/>
            </w:pPr>
            <w:r>
              <w:rPr>
                <w:sz w:val="16"/>
              </w:rPr>
              <w:t>avg_latency_ms</w:t>
            </w:r>
          </w:p>
        </w:tc>
        <w:tc>
          <w:tcPr>
            <w:tcW w:w="1728" w:type="dxa"/>
            <w:vAlign w:val="center"/>
          </w:tcPr>
          <w:p w14:paraId="4288E807" w14:textId="77777777" w:rsidR="00545386" w:rsidRDefault="00000000">
            <w:pPr>
              <w:spacing w:after="0"/>
            </w:pPr>
            <w:r>
              <w:rPr>
                <w:sz w:val="16"/>
              </w:rPr>
              <w:t>1700.0</w:t>
            </w:r>
          </w:p>
        </w:tc>
        <w:tc>
          <w:tcPr>
            <w:tcW w:w="1440" w:type="dxa"/>
            <w:vAlign w:val="center"/>
          </w:tcPr>
          <w:p w14:paraId="193A22B2" w14:textId="77777777" w:rsidR="00545386" w:rsidRDefault="00000000">
            <w:pPr>
              <w:spacing w:after="0"/>
            </w:pPr>
            <w:r>
              <w:rPr>
                <w:sz w:val="16"/>
              </w:rPr>
              <w:t>0.720553</w:t>
            </w:r>
          </w:p>
        </w:tc>
        <w:tc>
          <w:tcPr>
            <w:tcW w:w="3096" w:type="dxa"/>
            <w:vAlign w:val="center"/>
          </w:tcPr>
          <w:p w14:paraId="6651CB72" w14:textId="77777777" w:rsidR="00545386" w:rsidRDefault="00000000">
            <w:pPr>
              <w:spacing w:after="0"/>
            </w:pPr>
            <w:r>
              <w:rPr>
                <w:sz w:val="16"/>
              </w:rPr>
              <w:t>raises_anomaly_risk</w:t>
            </w:r>
          </w:p>
        </w:tc>
      </w:tr>
      <w:tr w:rsidR="00545386" w14:paraId="0578D972" w14:textId="77777777">
        <w:tc>
          <w:tcPr>
            <w:tcW w:w="3096" w:type="dxa"/>
            <w:vAlign w:val="center"/>
          </w:tcPr>
          <w:p w14:paraId="18D1D3E3" w14:textId="77777777" w:rsidR="00545386" w:rsidRDefault="00000000">
            <w:pPr>
              <w:spacing w:after="0"/>
            </w:pPr>
            <w:r>
              <w:rPr>
                <w:sz w:val="16"/>
              </w:rPr>
              <w:t>avg_latency_ms_roll_mean_3</w:t>
            </w:r>
          </w:p>
        </w:tc>
        <w:tc>
          <w:tcPr>
            <w:tcW w:w="1728" w:type="dxa"/>
            <w:vAlign w:val="center"/>
          </w:tcPr>
          <w:p w14:paraId="44BA5D24" w14:textId="77777777" w:rsidR="00545386" w:rsidRDefault="00000000">
            <w:pPr>
              <w:spacing w:after="0"/>
            </w:pPr>
            <w:r>
              <w:rPr>
                <w:sz w:val="16"/>
              </w:rPr>
              <w:t>1700.0</w:t>
            </w:r>
          </w:p>
        </w:tc>
        <w:tc>
          <w:tcPr>
            <w:tcW w:w="1440" w:type="dxa"/>
            <w:vAlign w:val="center"/>
          </w:tcPr>
          <w:p w14:paraId="3C941854" w14:textId="77777777" w:rsidR="00545386" w:rsidRDefault="00000000">
            <w:pPr>
              <w:spacing w:after="0"/>
            </w:pPr>
            <w:r>
              <w:rPr>
                <w:sz w:val="16"/>
              </w:rPr>
              <w:t>0.687806</w:t>
            </w:r>
          </w:p>
        </w:tc>
        <w:tc>
          <w:tcPr>
            <w:tcW w:w="3096" w:type="dxa"/>
            <w:vAlign w:val="center"/>
          </w:tcPr>
          <w:p w14:paraId="187617B9" w14:textId="77777777" w:rsidR="00545386" w:rsidRDefault="00000000">
            <w:pPr>
              <w:spacing w:after="0"/>
            </w:pPr>
            <w:r>
              <w:rPr>
                <w:sz w:val="16"/>
              </w:rPr>
              <w:t>raises_anomaly_risk</w:t>
            </w:r>
          </w:p>
        </w:tc>
      </w:tr>
    </w:tbl>
    <w:p w14:paraId="083A9799" w14:textId="77777777" w:rsidR="00545386" w:rsidRDefault="00545386">
      <w:pPr>
        <w:spacing w:after="60"/>
      </w:pPr>
    </w:p>
    <w:p w14:paraId="4AD6905D" w14:textId="77777777" w:rsidR="00545386" w:rsidRDefault="00000000">
      <w:pPr>
        <w:spacing w:after="40"/>
        <w:jc w:val="center"/>
      </w:pPr>
      <w:r>
        <w:rPr>
          <w:noProof/>
        </w:rPr>
        <w:drawing>
          <wp:inline distT="0" distB="0" distL="0" distR="0" wp14:anchorId="1864875C" wp14:editId="63A986EC">
            <wp:extent cx="5669280" cy="3011805"/>
            <wp:effectExtent l="0" t="0" r="0" b="0"/>
            <wp:docPr id="8" name="Picture 8" descr="Figure 7. Top feature impacts for anomaly-risk explanation." title="explainability_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ability_drivers.png"/>
                    <pic:cNvPicPr/>
                  </pic:nvPicPr>
                  <pic:blipFill>
                    <a:blip r:embed="rId15"/>
                    <a:stretch>
                      <a:fillRect/>
                    </a:stretch>
                  </pic:blipFill>
                  <pic:spPr>
                    <a:xfrm>
                      <a:off x="0" y="0"/>
                      <a:ext cx="5669280" cy="3011805"/>
                    </a:xfrm>
                    <a:prstGeom prst="rect">
                      <a:avLst/>
                    </a:prstGeom>
                  </pic:spPr>
                </pic:pic>
              </a:graphicData>
            </a:graphic>
          </wp:inline>
        </w:drawing>
      </w:r>
    </w:p>
    <w:p w14:paraId="246D1A13" w14:textId="77777777" w:rsidR="00545386" w:rsidRDefault="00000000">
      <w:pPr>
        <w:spacing w:before="40" w:after="160"/>
        <w:jc w:val="center"/>
      </w:pPr>
      <w:r>
        <w:rPr>
          <w:i/>
          <w:color w:val="667085"/>
          <w:sz w:val="18"/>
        </w:rPr>
        <w:t>Figure 7. Top feature impacts for anomaly-risk explanation.</w:t>
      </w:r>
    </w:p>
    <w:p w14:paraId="088E2006" w14:textId="77777777" w:rsidR="00545386" w:rsidRDefault="00000000">
      <w:r>
        <w:br w:type="page"/>
      </w:r>
    </w:p>
    <w:p w14:paraId="4F6F46D8" w14:textId="77777777" w:rsidR="00545386" w:rsidRDefault="00000000">
      <w:pPr>
        <w:pStyle w:val="Heading2"/>
      </w:pPr>
      <w:r>
        <w:lastRenderedPageBreak/>
        <w:t>Fairness by Operational Segment</w:t>
      </w:r>
    </w:p>
    <w:p w14:paraId="7AFD9CF0" w14:textId="77777777" w:rsidR="00545386" w:rsidRDefault="00000000">
      <w:r>
        <w:t>The project does not process human protected attributes. The fairness check therefore measures parity over an operational segment, server_id, so the team can detect whether some servers receive unusually different anomaly rates.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1944"/>
        <w:gridCol w:w="1440"/>
        <w:gridCol w:w="1944"/>
        <w:gridCol w:w="1872"/>
        <w:gridCol w:w="2160"/>
      </w:tblGrid>
      <w:tr w:rsidR="00545386" w14:paraId="7FD5341D" w14:textId="77777777">
        <w:trPr>
          <w:tblHeader/>
        </w:trPr>
        <w:tc>
          <w:tcPr>
            <w:tcW w:w="1944" w:type="dxa"/>
            <w:shd w:val="clear" w:color="auto" w:fill="F2F4F7"/>
            <w:vAlign w:val="center"/>
          </w:tcPr>
          <w:p w14:paraId="6E7AA689" w14:textId="77777777" w:rsidR="00545386" w:rsidRDefault="00000000">
            <w:pPr>
              <w:spacing w:after="0"/>
            </w:pPr>
            <w:r>
              <w:rPr>
                <w:b/>
                <w:color w:val="0B2545"/>
                <w:sz w:val="16"/>
              </w:rPr>
              <w:t>Group</w:t>
            </w:r>
          </w:p>
        </w:tc>
        <w:tc>
          <w:tcPr>
            <w:tcW w:w="1440" w:type="dxa"/>
            <w:shd w:val="clear" w:color="auto" w:fill="F2F4F7"/>
            <w:vAlign w:val="center"/>
          </w:tcPr>
          <w:p w14:paraId="7253BFA4" w14:textId="77777777" w:rsidR="00545386" w:rsidRDefault="00000000">
            <w:pPr>
              <w:spacing w:after="0"/>
            </w:pPr>
            <w:r>
              <w:rPr>
                <w:b/>
                <w:color w:val="0B2545"/>
                <w:sz w:val="16"/>
              </w:rPr>
              <w:t>Requests</w:t>
            </w:r>
          </w:p>
        </w:tc>
        <w:tc>
          <w:tcPr>
            <w:tcW w:w="1944" w:type="dxa"/>
            <w:shd w:val="clear" w:color="auto" w:fill="F2F4F7"/>
            <w:vAlign w:val="center"/>
          </w:tcPr>
          <w:p w14:paraId="11EBE9BF" w14:textId="77777777" w:rsidR="00545386" w:rsidRDefault="00000000">
            <w:pPr>
              <w:spacing w:after="0"/>
            </w:pPr>
            <w:r>
              <w:rPr>
                <w:b/>
                <w:color w:val="0B2545"/>
                <w:sz w:val="16"/>
              </w:rPr>
              <w:t>Anomaly Rate</w:t>
            </w:r>
          </w:p>
        </w:tc>
        <w:tc>
          <w:tcPr>
            <w:tcW w:w="1872" w:type="dxa"/>
            <w:shd w:val="clear" w:color="auto" w:fill="F2F4F7"/>
            <w:vAlign w:val="center"/>
          </w:tcPr>
          <w:p w14:paraId="2272FEE8" w14:textId="77777777" w:rsidR="00545386" w:rsidRDefault="00000000">
            <w:pPr>
              <w:spacing w:after="0"/>
            </w:pPr>
            <w:r>
              <w:rPr>
                <w:b/>
                <w:color w:val="0B2545"/>
                <w:sz w:val="16"/>
              </w:rPr>
              <w:t>High-Risk Rate</w:t>
            </w:r>
          </w:p>
        </w:tc>
        <w:tc>
          <w:tcPr>
            <w:tcW w:w="2160" w:type="dxa"/>
            <w:shd w:val="clear" w:color="auto" w:fill="F2F4F7"/>
            <w:vAlign w:val="center"/>
          </w:tcPr>
          <w:p w14:paraId="30A9DECD" w14:textId="77777777" w:rsidR="00545386" w:rsidRDefault="00000000">
            <w:pPr>
              <w:spacing w:after="0"/>
            </w:pPr>
            <w:r>
              <w:rPr>
                <w:b/>
                <w:color w:val="0B2545"/>
                <w:sz w:val="16"/>
              </w:rPr>
              <w:t>Avg. Score</w:t>
            </w:r>
          </w:p>
        </w:tc>
      </w:tr>
      <w:tr w:rsidR="00545386" w14:paraId="07AE2E26" w14:textId="77777777">
        <w:tc>
          <w:tcPr>
            <w:tcW w:w="1944" w:type="dxa"/>
            <w:vAlign w:val="center"/>
          </w:tcPr>
          <w:p w14:paraId="313D2DFA" w14:textId="77777777" w:rsidR="00545386" w:rsidRDefault="00000000">
            <w:pPr>
              <w:spacing w:after="0"/>
            </w:pPr>
            <w:r>
              <w:rPr>
                <w:sz w:val="16"/>
              </w:rPr>
              <w:t>srv-01</w:t>
            </w:r>
          </w:p>
        </w:tc>
        <w:tc>
          <w:tcPr>
            <w:tcW w:w="1440" w:type="dxa"/>
            <w:vAlign w:val="center"/>
          </w:tcPr>
          <w:p w14:paraId="1319A9F6" w14:textId="77777777" w:rsidR="00545386" w:rsidRDefault="00000000">
            <w:pPr>
              <w:spacing w:after="0"/>
            </w:pPr>
            <w:r>
              <w:rPr>
                <w:sz w:val="16"/>
              </w:rPr>
              <w:t>87</w:t>
            </w:r>
          </w:p>
        </w:tc>
        <w:tc>
          <w:tcPr>
            <w:tcW w:w="1944" w:type="dxa"/>
            <w:vAlign w:val="center"/>
          </w:tcPr>
          <w:p w14:paraId="5A9A098C" w14:textId="77777777" w:rsidR="00545386" w:rsidRDefault="00000000">
            <w:pPr>
              <w:spacing w:after="0"/>
            </w:pPr>
            <w:r>
              <w:rPr>
                <w:sz w:val="16"/>
              </w:rPr>
              <w:t>0.298851</w:t>
            </w:r>
          </w:p>
        </w:tc>
        <w:tc>
          <w:tcPr>
            <w:tcW w:w="1872" w:type="dxa"/>
            <w:vAlign w:val="center"/>
          </w:tcPr>
          <w:p w14:paraId="626D2F20" w14:textId="77777777" w:rsidR="00545386" w:rsidRDefault="00000000">
            <w:pPr>
              <w:spacing w:after="0"/>
            </w:pPr>
            <w:r>
              <w:rPr>
                <w:sz w:val="16"/>
              </w:rPr>
              <w:t>0.000000</w:t>
            </w:r>
          </w:p>
        </w:tc>
        <w:tc>
          <w:tcPr>
            <w:tcW w:w="2160" w:type="dxa"/>
            <w:vAlign w:val="center"/>
          </w:tcPr>
          <w:p w14:paraId="11B5D4B7" w14:textId="77777777" w:rsidR="00545386" w:rsidRDefault="00000000">
            <w:pPr>
              <w:spacing w:after="0"/>
            </w:pPr>
            <w:r>
              <w:rPr>
                <w:sz w:val="16"/>
              </w:rPr>
              <w:t>0.122592</w:t>
            </w:r>
          </w:p>
        </w:tc>
      </w:tr>
      <w:tr w:rsidR="00545386" w14:paraId="365AB054" w14:textId="77777777">
        <w:tc>
          <w:tcPr>
            <w:tcW w:w="1944" w:type="dxa"/>
            <w:vAlign w:val="center"/>
          </w:tcPr>
          <w:p w14:paraId="402D2E16" w14:textId="77777777" w:rsidR="00545386" w:rsidRDefault="00000000">
            <w:pPr>
              <w:spacing w:after="0"/>
            </w:pPr>
            <w:r>
              <w:rPr>
                <w:sz w:val="16"/>
              </w:rPr>
              <w:t>srv-02</w:t>
            </w:r>
          </w:p>
        </w:tc>
        <w:tc>
          <w:tcPr>
            <w:tcW w:w="1440" w:type="dxa"/>
            <w:vAlign w:val="center"/>
          </w:tcPr>
          <w:p w14:paraId="204DEA5F" w14:textId="77777777" w:rsidR="00545386" w:rsidRDefault="00000000">
            <w:pPr>
              <w:spacing w:after="0"/>
            </w:pPr>
            <w:r>
              <w:rPr>
                <w:sz w:val="16"/>
              </w:rPr>
              <w:t>47</w:t>
            </w:r>
          </w:p>
        </w:tc>
        <w:tc>
          <w:tcPr>
            <w:tcW w:w="1944" w:type="dxa"/>
            <w:vAlign w:val="center"/>
          </w:tcPr>
          <w:p w14:paraId="6824F2F6" w14:textId="77777777" w:rsidR="00545386" w:rsidRDefault="00000000">
            <w:pPr>
              <w:spacing w:after="0"/>
            </w:pPr>
            <w:r>
              <w:rPr>
                <w:sz w:val="16"/>
              </w:rPr>
              <w:t>0.000000</w:t>
            </w:r>
          </w:p>
        </w:tc>
        <w:tc>
          <w:tcPr>
            <w:tcW w:w="1872" w:type="dxa"/>
            <w:vAlign w:val="center"/>
          </w:tcPr>
          <w:p w14:paraId="6C89A6E6" w14:textId="77777777" w:rsidR="00545386" w:rsidRDefault="00000000">
            <w:pPr>
              <w:spacing w:after="0"/>
            </w:pPr>
            <w:r>
              <w:rPr>
                <w:sz w:val="16"/>
              </w:rPr>
              <w:t>0.000000</w:t>
            </w:r>
          </w:p>
        </w:tc>
        <w:tc>
          <w:tcPr>
            <w:tcW w:w="2160" w:type="dxa"/>
            <w:vAlign w:val="center"/>
          </w:tcPr>
          <w:p w14:paraId="77D4B618" w14:textId="77777777" w:rsidR="00545386" w:rsidRDefault="00000000">
            <w:pPr>
              <w:spacing w:after="0"/>
            </w:pPr>
            <w:r>
              <w:rPr>
                <w:sz w:val="16"/>
              </w:rPr>
              <w:t>0.240296</w:t>
            </w:r>
          </w:p>
        </w:tc>
      </w:tr>
      <w:tr w:rsidR="00545386" w14:paraId="412EDA9B" w14:textId="77777777">
        <w:tc>
          <w:tcPr>
            <w:tcW w:w="1944" w:type="dxa"/>
            <w:vAlign w:val="center"/>
          </w:tcPr>
          <w:p w14:paraId="502B58DC" w14:textId="77777777" w:rsidR="00545386" w:rsidRDefault="00000000">
            <w:pPr>
              <w:spacing w:after="0"/>
            </w:pPr>
            <w:r>
              <w:rPr>
                <w:sz w:val="16"/>
              </w:rPr>
              <w:t>srv-03</w:t>
            </w:r>
          </w:p>
        </w:tc>
        <w:tc>
          <w:tcPr>
            <w:tcW w:w="1440" w:type="dxa"/>
            <w:vAlign w:val="center"/>
          </w:tcPr>
          <w:p w14:paraId="29FCE1AA" w14:textId="77777777" w:rsidR="00545386" w:rsidRDefault="00000000">
            <w:pPr>
              <w:spacing w:after="0"/>
            </w:pPr>
            <w:r>
              <w:rPr>
                <w:sz w:val="16"/>
              </w:rPr>
              <w:t>26</w:t>
            </w:r>
          </w:p>
        </w:tc>
        <w:tc>
          <w:tcPr>
            <w:tcW w:w="1944" w:type="dxa"/>
            <w:vAlign w:val="center"/>
          </w:tcPr>
          <w:p w14:paraId="656A0641" w14:textId="77777777" w:rsidR="00545386" w:rsidRDefault="00000000">
            <w:pPr>
              <w:spacing w:after="0"/>
            </w:pPr>
            <w:r>
              <w:rPr>
                <w:sz w:val="16"/>
              </w:rPr>
              <w:t>1.000000</w:t>
            </w:r>
          </w:p>
        </w:tc>
        <w:tc>
          <w:tcPr>
            <w:tcW w:w="1872" w:type="dxa"/>
            <w:vAlign w:val="center"/>
          </w:tcPr>
          <w:p w14:paraId="2F7EE11A" w14:textId="77777777" w:rsidR="00545386" w:rsidRDefault="00000000">
            <w:pPr>
              <w:spacing w:after="0"/>
            </w:pPr>
            <w:r>
              <w:rPr>
                <w:sz w:val="16"/>
              </w:rPr>
              <w:t>0.000000</w:t>
            </w:r>
          </w:p>
        </w:tc>
        <w:tc>
          <w:tcPr>
            <w:tcW w:w="2160" w:type="dxa"/>
            <w:vAlign w:val="center"/>
          </w:tcPr>
          <w:p w14:paraId="318E7518" w14:textId="77777777" w:rsidR="00545386" w:rsidRDefault="00000000">
            <w:pPr>
              <w:spacing w:after="0"/>
            </w:pPr>
            <w:r>
              <w:rPr>
                <w:sz w:val="16"/>
              </w:rPr>
              <w:t>-0.122432</w:t>
            </w:r>
          </w:p>
        </w:tc>
      </w:tr>
      <w:tr w:rsidR="00545386" w14:paraId="129FCD85" w14:textId="77777777">
        <w:tc>
          <w:tcPr>
            <w:tcW w:w="1944" w:type="dxa"/>
            <w:vAlign w:val="center"/>
          </w:tcPr>
          <w:p w14:paraId="3D8551B0" w14:textId="77777777" w:rsidR="00545386" w:rsidRDefault="00000000">
            <w:pPr>
              <w:spacing w:after="0"/>
            </w:pPr>
            <w:r>
              <w:rPr>
                <w:sz w:val="16"/>
              </w:rPr>
              <w:t>srv-load-01</w:t>
            </w:r>
          </w:p>
        </w:tc>
        <w:tc>
          <w:tcPr>
            <w:tcW w:w="1440" w:type="dxa"/>
            <w:vAlign w:val="center"/>
          </w:tcPr>
          <w:p w14:paraId="3E9B9D90" w14:textId="77777777" w:rsidR="00545386" w:rsidRDefault="00000000">
            <w:pPr>
              <w:spacing w:after="0"/>
            </w:pPr>
            <w:r>
              <w:rPr>
                <w:sz w:val="16"/>
              </w:rPr>
              <w:t>184</w:t>
            </w:r>
          </w:p>
        </w:tc>
        <w:tc>
          <w:tcPr>
            <w:tcW w:w="1944" w:type="dxa"/>
            <w:vAlign w:val="center"/>
          </w:tcPr>
          <w:p w14:paraId="72F861DE" w14:textId="77777777" w:rsidR="00545386" w:rsidRDefault="00000000">
            <w:pPr>
              <w:spacing w:after="0"/>
            </w:pPr>
            <w:r>
              <w:rPr>
                <w:sz w:val="16"/>
              </w:rPr>
              <w:t>0.000000</w:t>
            </w:r>
          </w:p>
        </w:tc>
        <w:tc>
          <w:tcPr>
            <w:tcW w:w="1872" w:type="dxa"/>
            <w:vAlign w:val="center"/>
          </w:tcPr>
          <w:p w14:paraId="3DCF8992" w14:textId="77777777" w:rsidR="00545386" w:rsidRDefault="00000000">
            <w:pPr>
              <w:spacing w:after="0"/>
            </w:pPr>
            <w:r>
              <w:rPr>
                <w:sz w:val="16"/>
              </w:rPr>
              <w:t>0.000000</w:t>
            </w:r>
          </w:p>
        </w:tc>
        <w:tc>
          <w:tcPr>
            <w:tcW w:w="2160" w:type="dxa"/>
            <w:vAlign w:val="center"/>
          </w:tcPr>
          <w:p w14:paraId="5DDD6CB2" w14:textId="77777777" w:rsidR="00545386" w:rsidRDefault="00000000">
            <w:pPr>
              <w:spacing w:after="0"/>
            </w:pPr>
            <w:r>
              <w:rPr>
                <w:sz w:val="16"/>
              </w:rPr>
              <w:t>0.234501</w:t>
            </w:r>
          </w:p>
        </w:tc>
      </w:tr>
      <w:tr w:rsidR="00545386" w14:paraId="51652D8C" w14:textId="77777777">
        <w:tc>
          <w:tcPr>
            <w:tcW w:w="1944" w:type="dxa"/>
            <w:vAlign w:val="center"/>
          </w:tcPr>
          <w:p w14:paraId="179C2D87" w14:textId="77777777" w:rsidR="00545386" w:rsidRDefault="00000000">
            <w:pPr>
              <w:spacing w:after="0"/>
            </w:pPr>
            <w:r>
              <w:rPr>
                <w:sz w:val="16"/>
              </w:rPr>
              <w:t>srv-load-02</w:t>
            </w:r>
          </w:p>
        </w:tc>
        <w:tc>
          <w:tcPr>
            <w:tcW w:w="1440" w:type="dxa"/>
            <w:vAlign w:val="center"/>
          </w:tcPr>
          <w:p w14:paraId="5D8B4F16" w14:textId="77777777" w:rsidR="00545386" w:rsidRDefault="00000000">
            <w:pPr>
              <w:spacing w:after="0"/>
            </w:pPr>
            <w:r>
              <w:rPr>
                <w:sz w:val="16"/>
              </w:rPr>
              <w:t>56</w:t>
            </w:r>
          </w:p>
        </w:tc>
        <w:tc>
          <w:tcPr>
            <w:tcW w:w="1944" w:type="dxa"/>
            <w:vAlign w:val="center"/>
          </w:tcPr>
          <w:p w14:paraId="4465DDED" w14:textId="77777777" w:rsidR="00545386" w:rsidRDefault="00000000">
            <w:pPr>
              <w:spacing w:after="0"/>
            </w:pPr>
            <w:r>
              <w:rPr>
                <w:sz w:val="16"/>
              </w:rPr>
              <w:t>1.000000</w:t>
            </w:r>
          </w:p>
        </w:tc>
        <w:tc>
          <w:tcPr>
            <w:tcW w:w="1872" w:type="dxa"/>
            <w:vAlign w:val="center"/>
          </w:tcPr>
          <w:p w14:paraId="12FFAC42" w14:textId="77777777" w:rsidR="00545386" w:rsidRDefault="00000000">
            <w:pPr>
              <w:spacing w:after="0"/>
            </w:pPr>
            <w:r>
              <w:rPr>
                <w:sz w:val="16"/>
              </w:rPr>
              <w:t>0.000000</w:t>
            </w:r>
          </w:p>
        </w:tc>
        <w:tc>
          <w:tcPr>
            <w:tcW w:w="2160" w:type="dxa"/>
            <w:vAlign w:val="center"/>
          </w:tcPr>
          <w:p w14:paraId="75802DAD" w14:textId="77777777" w:rsidR="00545386" w:rsidRDefault="00000000">
            <w:pPr>
              <w:spacing w:after="0"/>
            </w:pPr>
            <w:r>
              <w:rPr>
                <w:sz w:val="16"/>
              </w:rPr>
              <w:t>-0.162331</w:t>
            </w:r>
          </w:p>
        </w:tc>
      </w:tr>
    </w:tbl>
    <w:p w14:paraId="31913CAF" w14:textId="77777777" w:rsidR="00545386" w:rsidRDefault="00545386">
      <w:pPr>
        <w:spacing w:after="60"/>
      </w:pPr>
    </w:p>
    <w:p w14:paraId="2BD1E3D6" w14:textId="77777777" w:rsidR="00545386" w:rsidRDefault="00000000">
      <w:pPr>
        <w:spacing w:after="40"/>
        <w:jc w:val="center"/>
      </w:pPr>
      <w:r>
        <w:rPr>
          <w:noProof/>
        </w:rPr>
        <w:drawing>
          <wp:inline distT="0" distB="0" distL="0" distR="0" wp14:anchorId="79A9F5E8" wp14:editId="084BADE3">
            <wp:extent cx="5623560" cy="2882074"/>
            <wp:effectExtent l="0" t="0" r="0" b="0"/>
            <wp:docPr id="9" name="Picture 9" descr="Figure 8. Segment-level anomaly-rate comparison from fairness evidence." title="fairness_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s_segments.png"/>
                    <pic:cNvPicPr/>
                  </pic:nvPicPr>
                  <pic:blipFill>
                    <a:blip r:embed="rId16"/>
                    <a:stretch>
                      <a:fillRect/>
                    </a:stretch>
                  </pic:blipFill>
                  <pic:spPr>
                    <a:xfrm>
                      <a:off x="0" y="0"/>
                      <a:ext cx="5623560" cy="2882074"/>
                    </a:xfrm>
                    <a:prstGeom prst="rect">
                      <a:avLst/>
                    </a:prstGeom>
                  </pic:spPr>
                </pic:pic>
              </a:graphicData>
            </a:graphic>
          </wp:inline>
        </w:drawing>
      </w:r>
    </w:p>
    <w:p w14:paraId="2E1E4F8D" w14:textId="77777777" w:rsidR="00545386" w:rsidRDefault="00000000">
      <w:pPr>
        <w:spacing w:before="40" w:after="160"/>
        <w:jc w:val="center"/>
      </w:pPr>
      <w:r>
        <w:rPr>
          <w:i/>
          <w:color w:val="667085"/>
          <w:sz w:val="18"/>
        </w:rPr>
        <w:t>Figure 8. Segment-level anomaly-rate comparison from fairness evidence.</w:t>
      </w:r>
    </w:p>
    <w:tbl>
      <w:tblPr>
        <w:tblW w:w="9360" w:type="dxa"/>
        <w:tblInd w:w="120" w:type="dxa"/>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Layout w:type="fixed"/>
        <w:tblCellMar>
          <w:top w:w="120" w:type="dxa"/>
          <w:left w:w="160" w:type="dxa"/>
          <w:bottom w:w="120" w:type="dxa"/>
          <w:right w:w="160" w:type="dxa"/>
        </w:tblCellMar>
        <w:tblLook w:val="04A0" w:firstRow="1" w:lastRow="0" w:firstColumn="1" w:lastColumn="0" w:noHBand="0" w:noVBand="1"/>
      </w:tblPr>
      <w:tblGrid>
        <w:gridCol w:w="9360"/>
      </w:tblGrid>
      <w:tr w:rsidR="00545386" w14:paraId="70E0FD01" w14:textId="77777777">
        <w:trPr>
          <w:tblHeader/>
        </w:trPr>
        <w:tc>
          <w:tcPr>
            <w:tcW w:w="9360" w:type="dxa"/>
            <w:shd w:val="clear" w:color="auto" w:fill="FFF3EA"/>
            <w:vAlign w:val="center"/>
          </w:tcPr>
          <w:p w14:paraId="5BDEA0A6" w14:textId="77777777" w:rsidR="00545386" w:rsidRDefault="00000000">
            <w:pPr>
              <w:spacing w:after="80"/>
            </w:pPr>
            <w:r>
              <w:rPr>
                <w:b/>
                <w:color w:val="F37021"/>
              </w:rPr>
              <w:t>Governance note</w:t>
            </w:r>
          </w:p>
          <w:p w14:paraId="06C5E4A3" w14:textId="77777777" w:rsidR="00545386" w:rsidRDefault="00000000">
            <w:pPr>
              <w:spacing w:after="0"/>
            </w:pPr>
            <w:r>
              <w:rPr>
                <w:sz w:val="21"/>
              </w:rPr>
              <w:t>The recorded fairness max gap is 1.0. This does not prove unfairness toward people; it flags operational segment imbalance that should be investigated before production rollout.</w:t>
            </w:r>
          </w:p>
        </w:tc>
      </w:tr>
    </w:tbl>
    <w:p w14:paraId="02570D9F" w14:textId="77777777" w:rsidR="00545386" w:rsidRDefault="00545386">
      <w:pPr>
        <w:spacing w:after="80"/>
      </w:pPr>
    </w:p>
    <w:p w14:paraId="60B242C9" w14:textId="77777777" w:rsidR="00545386" w:rsidRDefault="00000000">
      <w:r>
        <w:br w:type="page"/>
      </w:r>
    </w:p>
    <w:p w14:paraId="31B8F170" w14:textId="77777777" w:rsidR="00545386" w:rsidRDefault="00000000">
      <w:pPr>
        <w:pStyle w:val="Heading1"/>
      </w:pPr>
      <w:r>
        <w:lastRenderedPageBreak/>
        <w:t>Retraining and CI/CD Readiness</w:t>
      </w:r>
    </w:p>
    <w:p w14:paraId="1F132D0E" w14:textId="77777777" w:rsidR="00545386" w:rsidRDefault="00000000">
      <w:pPr>
        <w:pStyle w:val="Heading2"/>
      </w:pPr>
      <w:r>
        <w:t>Retraining Workflow</w:t>
      </w:r>
    </w:p>
    <w:p w14:paraId="3DB443FC" w14:textId="77777777" w:rsidR="00545386" w:rsidRDefault="00000000">
      <w:r>
        <w:t>The stack includes both manual and automated retraining paths. The /retrain endpoint can check drift or force a new training job, while the Alertmanager bridge can receive alerts such as DataDriftDetected and HighAnomalyRate and trigger the Airflow retraining DAG through the Airflow REST API.</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2232"/>
        <w:gridCol w:w="1944"/>
        <w:gridCol w:w="2088"/>
        <w:gridCol w:w="3096"/>
      </w:tblGrid>
      <w:tr w:rsidR="00545386" w14:paraId="32C6AE56" w14:textId="77777777">
        <w:trPr>
          <w:tblHeader/>
        </w:trPr>
        <w:tc>
          <w:tcPr>
            <w:tcW w:w="2232" w:type="dxa"/>
            <w:shd w:val="clear" w:color="auto" w:fill="EAF4FF"/>
            <w:vAlign w:val="center"/>
          </w:tcPr>
          <w:p w14:paraId="47A0E27A" w14:textId="77777777" w:rsidR="00545386" w:rsidRDefault="00000000">
            <w:pPr>
              <w:spacing w:after="0"/>
            </w:pPr>
            <w:r>
              <w:rPr>
                <w:b/>
                <w:color w:val="0B2545"/>
                <w:sz w:val="16"/>
              </w:rPr>
              <w:t>Check</w:t>
            </w:r>
          </w:p>
        </w:tc>
        <w:tc>
          <w:tcPr>
            <w:tcW w:w="1944" w:type="dxa"/>
            <w:shd w:val="clear" w:color="auto" w:fill="EAF4FF"/>
            <w:vAlign w:val="center"/>
          </w:tcPr>
          <w:p w14:paraId="021D4A8D" w14:textId="77777777" w:rsidR="00545386" w:rsidRDefault="00000000">
            <w:pPr>
              <w:spacing w:after="0"/>
            </w:pPr>
            <w:r>
              <w:rPr>
                <w:b/>
                <w:color w:val="0B2545"/>
                <w:sz w:val="16"/>
              </w:rPr>
              <w:t>Value</w:t>
            </w:r>
          </w:p>
        </w:tc>
        <w:tc>
          <w:tcPr>
            <w:tcW w:w="2088" w:type="dxa"/>
            <w:shd w:val="clear" w:color="auto" w:fill="EAF4FF"/>
            <w:vAlign w:val="center"/>
          </w:tcPr>
          <w:p w14:paraId="38C1A9BD" w14:textId="77777777" w:rsidR="00545386" w:rsidRDefault="00000000">
            <w:pPr>
              <w:spacing w:after="0"/>
            </w:pPr>
            <w:r>
              <w:rPr>
                <w:b/>
                <w:color w:val="0B2545"/>
                <w:sz w:val="16"/>
              </w:rPr>
              <w:t>Source</w:t>
            </w:r>
          </w:p>
        </w:tc>
        <w:tc>
          <w:tcPr>
            <w:tcW w:w="3096" w:type="dxa"/>
            <w:shd w:val="clear" w:color="auto" w:fill="EAF4FF"/>
            <w:vAlign w:val="center"/>
          </w:tcPr>
          <w:p w14:paraId="78997912" w14:textId="77777777" w:rsidR="00545386" w:rsidRDefault="00000000">
            <w:pPr>
              <w:spacing w:after="0"/>
            </w:pPr>
            <w:r>
              <w:rPr>
                <w:b/>
                <w:color w:val="0B2545"/>
                <w:sz w:val="16"/>
              </w:rPr>
              <w:t>Meaning</w:t>
            </w:r>
          </w:p>
        </w:tc>
      </w:tr>
      <w:tr w:rsidR="00545386" w14:paraId="6D609F09" w14:textId="77777777">
        <w:tc>
          <w:tcPr>
            <w:tcW w:w="2232" w:type="dxa"/>
            <w:vAlign w:val="center"/>
          </w:tcPr>
          <w:p w14:paraId="0B1AEA65" w14:textId="77777777" w:rsidR="00545386" w:rsidRDefault="00000000">
            <w:pPr>
              <w:spacing w:after="0"/>
            </w:pPr>
            <w:r>
              <w:rPr>
                <w:sz w:val="16"/>
              </w:rPr>
              <w:t>Data drift detected</w:t>
            </w:r>
          </w:p>
        </w:tc>
        <w:tc>
          <w:tcPr>
            <w:tcW w:w="1944" w:type="dxa"/>
            <w:vAlign w:val="center"/>
          </w:tcPr>
          <w:p w14:paraId="229ECD4E" w14:textId="77777777" w:rsidR="00545386" w:rsidRDefault="00000000">
            <w:pPr>
              <w:spacing w:after="0"/>
            </w:pPr>
            <w:r>
              <w:rPr>
                <w:sz w:val="16"/>
              </w:rPr>
              <w:t>True</w:t>
            </w:r>
          </w:p>
        </w:tc>
        <w:tc>
          <w:tcPr>
            <w:tcW w:w="2088" w:type="dxa"/>
            <w:vAlign w:val="center"/>
          </w:tcPr>
          <w:p w14:paraId="4136EE0C" w14:textId="77777777" w:rsidR="00545386" w:rsidRDefault="00000000">
            <w:pPr>
              <w:spacing w:after="0"/>
            </w:pPr>
            <w:r>
              <w:rPr>
                <w:sz w:val="16"/>
              </w:rPr>
              <w:t>FastAPI /drift</w:t>
            </w:r>
          </w:p>
        </w:tc>
        <w:tc>
          <w:tcPr>
            <w:tcW w:w="3096" w:type="dxa"/>
            <w:vAlign w:val="center"/>
          </w:tcPr>
          <w:p w14:paraId="73570B7D" w14:textId="77777777" w:rsidR="00545386" w:rsidRDefault="00000000">
            <w:pPr>
              <w:spacing w:after="0"/>
            </w:pPr>
            <w:r>
              <w:rPr>
                <w:sz w:val="16"/>
              </w:rPr>
              <w:t>Current production features differ from the training reference window.</w:t>
            </w:r>
          </w:p>
        </w:tc>
      </w:tr>
      <w:tr w:rsidR="00545386" w14:paraId="5396FE5A" w14:textId="77777777">
        <w:tc>
          <w:tcPr>
            <w:tcW w:w="2232" w:type="dxa"/>
            <w:vAlign w:val="center"/>
          </w:tcPr>
          <w:p w14:paraId="2EC21A60" w14:textId="77777777" w:rsidR="00545386" w:rsidRDefault="00000000">
            <w:pPr>
              <w:spacing w:after="0"/>
            </w:pPr>
            <w:r>
              <w:rPr>
                <w:sz w:val="16"/>
              </w:rPr>
              <w:t>Prediction drift detected</w:t>
            </w:r>
          </w:p>
        </w:tc>
        <w:tc>
          <w:tcPr>
            <w:tcW w:w="1944" w:type="dxa"/>
            <w:vAlign w:val="center"/>
          </w:tcPr>
          <w:p w14:paraId="677AA353" w14:textId="77777777" w:rsidR="00545386" w:rsidRDefault="00000000">
            <w:pPr>
              <w:spacing w:after="0"/>
            </w:pPr>
            <w:r>
              <w:rPr>
                <w:sz w:val="16"/>
              </w:rPr>
              <w:t>False</w:t>
            </w:r>
          </w:p>
        </w:tc>
        <w:tc>
          <w:tcPr>
            <w:tcW w:w="2088" w:type="dxa"/>
            <w:vAlign w:val="center"/>
          </w:tcPr>
          <w:p w14:paraId="66D887CF" w14:textId="77777777" w:rsidR="00545386" w:rsidRDefault="00000000">
            <w:pPr>
              <w:spacing w:after="0"/>
            </w:pPr>
            <w:r>
              <w:rPr>
                <w:sz w:val="16"/>
              </w:rPr>
              <w:t>FastAPI /drift</w:t>
            </w:r>
          </w:p>
        </w:tc>
        <w:tc>
          <w:tcPr>
            <w:tcW w:w="3096" w:type="dxa"/>
            <w:vAlign w:val="center"/>
          </w:tcPr>
          <w:p w14:paraId="1BDEF62E" w14:textId="77777777" w:rsidR="00545386" w:rsidRDefault="00000000">
            <w:pPr>
              <w:spacing w:after="0"/>
            </w:pPr>
            <w:r>
              <w:rPr>
                <w:sz w:val="16"/>
              </w:rPr>
              <w:t>Prediction distribution did not drift above threshold in the captured evidence.</w:t>
            </w:r>
          </w:p>
        </w:tc>
      </w:tr>
      <w:tr w:rsidR="00545386" w14:paraId="75167C30" w14:textId="77777777">
        <w:tc>
          <w:tcPr>
            <w:tcW w:w="2232" w:type="dxa"/>
            <w:vAlign w:val="center"/>
          </w:tcPr>
          <w:p w14:paraId="62A8B303" w14:textId="77777777" w:rsidR="00545386" w:rsidRDefault="00000000">
            <w:pPr>
              <w:spacing w:after="0"/>
            </w:pPr>
            <w:r>
              <w:rPr>
                <w:sz w:val="16"/>
              </w:rPr>
              <w:t>Max data drift score</w:t>
            </w:r>
          </w:p>
        </w:tc>
        <w:tc>
          <w:tcPr>
            <w:tcW w:w="1944" w:type="dxa"/>
            <w:vAlign w:val="center"/>
          </w:tcPr>
          <w:p w14:paraId="7CE85EA4" w14:textId="77777777" w:rsidR="00545386" w:rsidRDefault="00000000">
            <w:pPr>
              <w:spacing w:after="0"/>
            </w:pPr>
            <w:r>
              <w:rPr>
                <w:sz w:val="16"/>
              </w:rPr>
              <w:t>9.232209</w:t>
            </w:r>
          </w:p>
        </w:tc>
        <w:tc>
          <w:tcPr>
            <w:tcW w:w="2088" w:type="dxa"/>
            <w:vAlign w:val="center"/>
          </w:tcPr>
          <w:p w14:paraId="7983B0A3" w14:textId="77777777" w:rsidR="00545386" w:rsidRDefault="00000000">
            <w:pPr>
              <w:spacing w:after="0"/>
            </w:pPr>
            <w:r>
              <w:rPr>
                <w:sz w:val="16"/>
              </w:rPr>
              <w:t>FastAPI /drift</w:t>
            </w:r>
          </w:p>
        </w:tc>
        <w:tc>
          <w:tcPr>
            <w:tcW w:w="3096" w:type="dxa"/>
            <w:vAlign w:val="center"/>
          </w:tcPr>
          <w:p w14:paraId="4C1C4F2E" w14:textId="77777777" w:rsidR="00545386" w:rsidRDefault="00000000">
            <w:pPr>
              <w:spacing w:after="0"/>
            </w:pPr>
            <w:r>
              <w:rPr>
                <w:sz w:val="16"/>
              </w:rPr>
              <w:t>Largest feature-level drift signal.</w:t>
            </w:r>
          </w:p>
        </w:tc>
      </w:tr>
      <w:tr w:rsidR="00545386" w14:paraId="505F0704" w14:textId="77777777">
        <w:tc>
          <w:tcPr>
            <w:tcW w:w="2232" w:type="dxa"/>
            <w:vAlign w:val="center"/>
          </w:tcPr>
          <w:p w14:paraId="7AA72D87" w14:textId="77777777" w:rsidR="00545386" w:rsidRDefault="00000000">
            <w:pPr>
              <w:spacing w:after="0"/>
            </w:pPr>
            <w:r>
              <w:rPr>
                <w:sz w:val="16"/>
              </w:rPr>
              <w:t>Retraining triggered</w:t>
            </w:r>
          </w:p>
        </w:tc>
        <w:tc>
          <w:tcPr>
            <w:tcW w:w="1944" w:type="dxa"/>
            <w:vAlign w:val="center"/>
          </w:tcPr>
          <w:p w14:paraId="7A8A8A0D" w14:textId="77777777" w:rsidR="00545386" w:rsidRDefault="00000000">
            <w:pPr>
              <w:spacing w:after="0"/>
            </w:pPr>
            <w:r>
              <w:rPr>
                <w:sz w:val="16"/>
              </w:rPr>
              <w:t>False</w:t>
            </w:r>
          </w:p>
        </w:tc>
        <w:tc>
          <w:tcPr>
            <w:tcW w:w="2088" w:type="dxa"/>
            <w:vAlign w:val="center"/>
          </w:tcPr>
          <w:p w14:paraId="2FDF1839" w14:textId="77777777" w:rsidR="00545386" w:rsidRDefault="00000000">
            <w:pPr>
              <w:spacing w:after="0"/>
            </w:pPr>
            <w:r>
              <w:rPr>
                <w:sz w:val="16"/>
              </w:rPr>
              <w:t>FastAPI /retrain</w:t>
            </w:r>
          </w:p>
        </w:tc>
        <w:tc>
          <w:tcPr>
            <w:tcW w:w="3096" w:type="dxa"/>
            <w:vAlign w:val="center"/>
          </w:tcPr>
          <w:p w14:paraId="1CB11428" w14:textId="77777777" w:rsidR="00545386" w:rsidRDefault="00000000">
            <w:pPr>
              <w:spacing w:after="0"/>
            </w:pPr>
            <w:r>
              <w:rPr>
                <w:sz w:val="16"/>
              </w:rPr>
              <w:t>No drift above threshold</w:t>
            </w:r>
          </w:p>
        </w:tc>
      </w:tr>
      <w:tr w:rsidR="00545386" w14:paraId="6BF8809E" w14:textId="77777777">
        <w:tc>
          <w:tcPr>
            <w:tcW w:w="2232" w:type="dxa"/>
            <w:vAlign w:val="center"/>
          </w:tcPr>
          <w:p w14:paraId="689CFF0A" w14:textId="77777777" w:rsidR="00545386" w:rsidRDefault="00000000">
            <w:pPr>
              <w:spacing w:after="0"/>
            </w:pPr>
            <w:r>
              <w:rPr>
                <w:sz w:val="16"/>
              </w:rPr>
              <w:t>Active alerts</w:t>
            </w:r>
          </w:p>
        </w:tc>
        <w:tc>
          <w:tcPr>
            <w:tcW w:w="1944" w:type="dxa"/>
            <w:vAlign w:val="center"/>
          </w:tcPr>
          <w:p w14:paraId="69F1139F" w14:textId="77777777" w:rsidR="00545386" w:rsidRDefault="00000000">
            <w:pPr>
              <w:spacing w:after="0"/>
            </w:pPr>
            <w:r>
              <w:rPr>
                <w:sz w:val="16"/>
              </w:rPr>
              <w:t>DataDriftDetected, HighAnomalyRate</w:t>
            </w:r>
          </w:p>
        </w:tc>
        <w:tc>
          <w:tcPr>
            <w:tcW w:w="2088" w:type="dxa"/>
            <w:vAlign w:val="center"/>
          </w:tcPr>
          <w:p w14:paraId="608AB7AA" w14:textId="77777777" w:rsidR="00545386" w:rsidRDefault="00000000">
            <w:pPr>
              <w:spacing w:after="0"/>
            </w:pPr>
            <w:r>
              <w:rPr>
                <w:sz w:val="16"/>
              </w:rPr>
              <w:t>Prometheus ALERTS</w:t>
            </w:r>
          </w:p>
        </w:tc>
        <w:tc>
          <w:tcPr>
            <w:tcW w:w="3096" w:type="dxa"/>
            <w:vAlign w:val="center"/>
          </w:tcPr>
          <w:p w14:paraId="44B4ED18" w14:textId="77777777" w:rsidR="00545386" w:rsidRDefault="00000000">
            <w:pPr>
              <w:spacing w:after="0"/>
            </w:pPr>
            <w:r>
              <w:rPr>
                <w:sz w:val="16"/>
              </w:rPr>
              <w:t>Alertmanager routing is demonstrable in the evidence snapshot.</w:t>
            </w:r>
          </w:p>
        </w:tc>
      </w:tr>
    </w:tbl>
    <w:p w14:paraId="376B1181" w14:textId="77777777" w:rsidR="00545386" w:rsidRDefault="00545386">
      <w:pPr>
        <w:spacing w:after="60"/>
      </w:pPr>
    </w:p>
    <w:p w14:paraId="218B4F1E" w14:textId="77777777" w:rsidR="00545386" w:rsidRDefault="00000000">
      <w:pPr>
        <w:spacing w:after="40"/>
        <w:jc w:val="center"/>
      </w:pPr>
      <w:r>
        <w:rPr>
          <w:noProof/>
        </w:rPr>
        <w:drawing>
          <wp:inline distT="0" distB="0" distL="0" distR="0" wp14:anchorId="5A5A8075" wp14:editId="5CFEDBAC">
            <wp:extent cx="5623560" cy="4205445"/>
            <wp:effectExtent l="0" t="0" r="0" b="0"/>
            <wp:docPr id="10" name="Picture 10" descr="Figure 9. Airflow retraining DAG evidence." title="airflow_retraining_d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flow_retraining_dag.png"/>
                    <pic:cNvPicPr/>
                  </pic:nvPicPr>
                  <pic:blipFill>
                    <a:blip r:embed="rId17"/>
                    <a:stretch>
                      <a:fillRect/>
                    </a:stretch>
                  </pic:blipFill>
                  <pic:spPr>
                    <a:xfrm>
                      <a:off x="0" y="0"/>
                      <a:ext cx="5623560" cy="4205445"/>
                    </a:xfrm>
                    <a:prstGeom prst="rect">
                      <a:avLst/>
                    </a:prstGeom>
                  </pic:spPr>
                </pic:pic>
              </a:graphicData>
            </a:graphic>
          </wp:inline>
        </w:drawing>
      </w:r>
    </w:p>
    <w:p w14:paraId="7866EFC9" w14:textId="77777777" w:rsidR="00545386" w:rsidRDefault="00000000">
      <w:pPr>
        <w:spacing w:before="40" w:after="160"/>
        <w:jc w:val="center"/>
      </w:pPr>
      <w:r>
        <w:rPr>
          <w:i/>
          <w:color w:val="667085"/>
          <w:sz w:val="18"/>
        </w:rPr>
        <w:t>Figure 9. Airflow retraining DAG evidence.</w:t>
      </w:r>
    </w:p>
    <w:p w14:paraId="2009F393" w14:textId="77777777" w:rsidR="00545386" w:rsidRDefault="00000000">
      <w:pPr>
        <w:pStyle w:val="Heading2"/>
      </w:pPr>
      <w:r>
        <w:lastRenderedPageBreak/>
        <w:t>CI/CD Evidence</w:t>
      </w:r>
    </w:p>
    <w:p w14:paraId="38D20420" w14:textId="77777777" w:rsidR="00545386" w:rsidRDefault="00000000">
      <w:r>
        <w:t>The latest recorded CI run in the local evidence package is run #34 on branch `main`. Completed jobs include Python quality gates, Docker build/scan/publish, and Compose integration testing; the local CD deploy job was queued in the captured evidence.</w:t>
      </w:r>
    </w:p>
    <w:tbl>
      <w:tblPr>
        <w:tblW w:w="9359"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3240"/>
        <w:gridCol w:w="1440"/>
        <w:gridCol w:w="1440"/>
        <w:gridCol w:w="1584"/>
        <w:gridCol w:w="1655"/>
      </w:tblGrid>
      <w:tr w:rsidR="00545386" w14:paraId="0F819BCD" w14:textId="77777777">
        <w:trPr>
          <w:tblHeader/>
        </w:trPr>
        <w:tc>
          <w:tcPr>
            <w:tcW w:w="3240" w:type="dxa"/>
            <w:shd w:val="clear" w:color="auto" w:fill="EAF8EF"/>
            <w:vAlign w:val="center"/>
          </w:tcPr>
          <w:p w14:paraId="6BF52287" w14:textId="77777777" w:rsidR="00545386" w:rsidRDefault="00000000">
            <w:pPr>
              <w:spacing w:after="0"/>
            </w:pPr>
            <w:r>
              <w:rPr>
                <w:b/>
                <w:color w:val="0B2545"/>
                <w:sz w:val="15"/>
              </w:rPr>
              <w:t>Job</w:t>
            </w:r>
          </w:p>
        </w:tc>
        <w:tc>
          <w:tcPr>
            <w:tcW w:w="1440" w:type="dxa"/>
            <w:shd w:val="clear" w:color="auto" w:fill="EAF8EF"/>
            <w:vAlign w:val="center"/>
          </w:tcPr>
          <w:p w14:paraId="363A8C41" w14:textId="77777777" w:rsidR="00545386" w:rsidRDefault="00000000">
            <w:pPr>
              <w:spacing w:after="0"/>
            </w:pPr>
            <w:r>
              <w:rPr>
                <w:b/>
                <w:color w:val="0B2545"/>
                <w:sz w:val="15"/>
              </w:rPr>
              <w:t>Status</w:t>
            </w:r>
          </w:p>
        </w:tc>
        <w:tc>
          <w:tcPr>
            <w:tcW w:w="1440" w:type="dxa"/>
            <w:shd w:val="clear" w:color="auto" w:fill="EAF8EF"/>
            <w:vAlign w:val="center"/>
          </w:tcPr>
          <w:p w14:paraId="7F237326" w14:textId="77777777" w:rsidR="00545386" w:rsidRDefault="00000000">
            <w:pPr>
              <w:spacing w:after="0"/>
            </w:pPr>
            <w:r>
              <w:rPr>
                <w:b/>
                <w:color w:val="0B2545"/>
                <w:sz w:val="15"/>
              </w:rPr>
              <w:t>Conclusion</w:t>
            </w:r>
          </w:p>
        </w:tc>
        <w:tc>
          <w:tcPr>
            <w:tcW w:w="1584" w:type="dxa"/>
            <w:shd w:val="clear" w:color="auto" w:fill="EAF8EF"/>
            <w:vAlign w:val="center"/>
          </w:tcPr>
          <w:p w14:paraId="0E057B55" w14:textId="77777777" w:rsidR="00545386" w:rsidRDefault="00000000">
            <w:pPr>
              <w:spacing w:after="0"/>
            </w:pPr>
            <w:r>
              <w:rPr>
                <w:b/>
                <w:color w:val="0B2545"/>
                <w:sz w:val="15"/>
              </w:rPr>
              <w:t>Started</w:t>
            </w:r>
          </w:p>
        </w:tc>
        <w:tc>
          <w:tcPr>
            <w:tcW w:w="1655" w:type="dxa"/>
            <w:shd w:val="clear" w:color="auto" w:fill="EAF8EF"/>
            <w:vAlign w:val="center"/>
          </w:tcPr>
          <w:p w14:paraId="03592F8B" w14:textId="77777777" w:rsidR="00545386" w:rsidRDefault="00000000">
            <w:pPr>
              <w:spacing w:after="0"/>
            </w:pPr>
            <w:r>
              <w:rPr>
                <w:b/>
                <w:color w:val="0B2545"/>
                <w:sz w:val="15"/>
              </w:rPr>
              <w:t>Completed</w:t>
            </w:r>
          </w:p>
        </w:tc>
      </w:tr>
      <w:tr w:rsidR="00545386" w14:paraId="24F00619" w14:textId="77777777">
        <w:tc>
          <w:tcPr>
            <w:tcW w:w="3240" w:type="dxa"/>
            <w:vAlign w:val="center"/>
          </w:tcPr>
          <w:p w14:paraId="7A42B2B4" w14:textId="77777777" w:rsidR="00545386" w:rsidRDefault="00000000">
            <w:pPr>
              <w:spacing w:after="0"/>
            </w:pPr>
            <w:r>
              <w:rPr>
                <w:sz w:val="15"/>
              </w:rPr>
              <w:t>Python quality gate</w:t>
            </w:r>
          </w:p>
        </w:tc>
        <w:tc>
          <w:tcPr>
            <w:tcW w:w="1440" w:type="dxa"/>
            <w:vAlign w:val="center"/>
          </w:tcPr>
          <w:p w14:paraId="6BCE9C2C" w14:textId="77777777" w:rsidR="00545386" w:rsidRDefault="00000000">
            <w:pPr>
              <w:spacing w:after="0"/>
            </w:pPr>
            <w:r>
              <w:rPr>
                <w:sz w:val="15"/>
              </w:rPr>
              <w:t>completed</w:t>
            </w:r>
          </w:p>
        </w:tc>
        <w:tc>
          <w:tcPr>
            <w:tcW w:w="1440" w:type="dxa"/>
            <w:vAlign w:val="center"/>
          </w:tcPr>
          <w:p w14:paraId="704A3CB1" w14:textId="77777777" w:rsidR="00545386" w:rsidRDefault="00000000">
            <w:pPr>
              <w:spacing w:after="0"/>
            </w:pPr>
            <w:r>
              <w:rPr>
                <w:sz w:val="15"/>
              </w:rPr>
              <w:t>success</w:t>
            </w:r>
          </w:p>
        </w:tc>
        <w:tc>
          <w:tcPr>
            <w:tcW w:w="1584" w:type="dxa"/>
            <w:vAlign w:val="center"/>
          </w:tcPr>
          <w:p w14:paraId="6B07441D" w14:textId="77777777" w:rsidR="00545386" w:rsidRDefault="00000000">
            <w:pPr>
              <w:spacing w:after="0"/>
            </w:pPr>
            <w:r>
              <w:rPr>
                <w:sz w:val="15"/>
              </w:rPr>
              <w:t>2026-06-30T16:29:00Z</w:t>
            </w:r>
          </w:p>
        </w:tc>
        <w:tc>
          <w:tcPr>
            <w:tcW w:w="1655" w:type="dxa"/>
            <w:vAlign w:val="center"/>
          </w:tcPr>
          <w:p w14:paraId="10CD0972" w14:textId="77777777" w:rsidR="00545386" w:rsidRDefault="00000000">
            <w:pPr>
              <w:spacing w:after="0"/>
            </w:pPr>
            <w:r>
              <w:rPr>
                <w:sz w:val="15"/>
              </w:rPr>
              <w:t>2026-06-30T16:29:50Z</w:t>
            </w:r>
          </w:p>
        </w:tc>
      </w:tr>
      <w:tr w:rsidR="00545386" w14:paraId="39939373" w14:textId="77777777">
        <w:tc>
          <w:tcPr>
            <w:tcW w:w="3240" w:type="dxa"/>
            <w:vAlign w:val="center"/>
          </w:tcPr>
          <w:p w14:paraId="2726C2F4" w14:textId="77777777" w:rsidR="00545386" w:rsidRDefault="00000000">
            <w:pPr>
              <w:spacing w:after="0"/>
            </w:pPr>
            <w:r>
              <w:rPr>
                <w:sz w:val="15"/>
              </w:rPr>
              <w:t>Docker build, scan, and publish</w:t>
            </w:r>
          </w:p>
        </w:tc>
        <w:tc>
          <w:tcPr>
            <w:tcW w:w="1440" w:type="dxa"/>
            <w:vAlign w:val="center"/>
          </w:tcPr>
          <w:p w14:paraId="1511C443" w14:textId="77777777" w:rsidR="00545386" w:rsidRDefault="00000000">
            <w:pPr>
              <w:spacing w:after="0"/>
            </w:pPr>
            <w:r>
              <w:rPr>
                <w:sz w:val="15"/>
              </w:rPr>
              <w:t>completed</w:t>
            </w:r>
          </w:p>
        </w:tc>
        <w:tc>
          <w:tcPr>
            <w:tcW w:w="1440" w:type="dxa"/>
            <w:vAlign w:val="center"/>
          </w:tcPr>
          <w:p w14:paraId="65A30BF7" w14:textId="77777777" w:rsidR="00545386" w:rsidRDefault="00000000">
            <w:pPr>
              <w:spacing w:after="0"/>
            </w:pPr>
            <w:r>
              <w:rPr>
                <w:sz w:val="15"/>
              </w:rPr>
              <w:t>success</w:t>
            </w:r>
          </w:p>
        </w:tc>
        <w:tc>
          <w:tcPr>
            <w:tcW w:w="1584" w:type="dxa"/>
            <w:vAlign w:val="center"/>
          </w:tcPr>
          <w:p w14:paraId="3B0EE377" w14:textId="77777777" w:rsidR="00545386" w:rsidRDefault="00000000">
            <w:pPr>
              <w:spacing w:after="0"/>
            </w:pPr>
            <w:r>
              <w:rPr>
                <w:sz w:val="15"/>
              </w:rPr>
              <w:t>2026-06-30T16:29:52Z</w:t>
            </w:r>
          </w:p>
        </w:tc>
        <w:tc>
          <w:tcPr>
            <w:tcW w:w="1655" w:type="dxa"/>
            <w:vAlign w:val="center"/>
          </w:tcPr>
          <w:p w14:paraId="453912D0" w14:textId="77777777" w:rsidR="00545386" w:rsidRDefault="00000000">
            <w:pPr>
              <w:spacing w:after="0"/>
            </w:pPr>
            <w:r>
              <w:rPr>
                <w:sz w:val="15"/>
              </w:rPr>
              <w:t>2026-06-30T16:32:17Z</w:t>
            </w:r>
          </w:p>
        </w:tc>
      </w:tr>
      <w:tr w:rsidR="00545386" w14:paraId="3DF55197" w14:textId="77777777">
        <w:tc>
          <w:tcPr>
            <w:tcW w:w="3240" w:type="dxa"/>
            <w:vAlign w:val="center"/>
          </w:tcPr>
          <w:p w14:paraId="6D8C6D1B" w14:textId="77777777" w:rsidR="00545386" w:rsidRDefault="00000000">
            <w:pPr>
              <w:spacing w:after="0"/>
            </w:pPr>
            <w:r>
              <w:rPr>
                <w:sz w:val="15"/>
              </w:rPr>
              <w:t>Compose integration test</w:t>
            </w:r>
          </w:p>
        </w:tc>
        <w:tc>
          <w:tcPr>
            <w:tcW w:w="1440" w:type="dxa"/>
            <w:vAlign w:val="center"/>
          </w:tcPr>
          <w:p w14:paraId="3F4285D7" w14:textId="77777777" w:rsidR="00545386" w:rsidRDefault="00000000">
            <w:pPr>
              <w:spacing w:after="0"/>
            </w:pPr>
            <w:r>
              <w:rPr>
                <w:sz w:val="15"/>
              </w:rPr>
              <w:t>completed</w:t>
            </w:r>
          </w:p>
        </w:tc>
        <w:tc>
          <w:tcPr>
            <w:tcW w:w="1440" w:type="dxa"/>
            <w:vAlign w:val="center"/>
          </w:tcPr>
          <w:p w14:paraId="76156BA2" w14:textId="77777777" w:rsidR="00545386" w:rsidRDefault="00000000">
            <w:pPr>
              <w:spacing w:after="0"/>
            </w:pPr>
            <w:r>
              <w:rPr>
                <w:sz w:val="15"/>
              </w:rPr>
              <w:t>success</w:t>
            </w:r>
          </w:p>
        </w:tc>
        <w:tc>
          <w:tcPr>
            <w:tcW w:w="1584" w:type="dxa"/>
            <w:vAlign w:val="center"/>
          </w:tcPr>
          <w:p w14:paraId="2ECF2096" w14:textId="77777777" w:rsidR="00545386" w:rsidRDefault="00000000">
            <w:pPr>
              <w:spacing w:after="0"/>
            </w:pPr>
            <w:r>
              <w:rPr>
                <w:sz w:val="15"/>
              </w:rPr>
              <w:t>2026-06-30T16:29:52Z</w:t>
            </w:r>
          </w:p>
        </w:tc>
        <w:tc>
          <w:tcPr>
            <w:tcW w:w="1655" w:type="dxa"/>
            <w:vAlign w:val="center"/>
          </w:tcPr>
          <w:p w14:paraId="5B21E259" w14:textId="77777777" w:rsidR="00545386" w:rsidRDefault="00000000">
            <w:pPr>
              <w:spacing w:after="0"/>
            </w:pPr>
            <w:r>
              <w:rPr>
                <w:sz w:val="15"/>
              </w:rPr>
              <w:t>2026-06-30T16:31:14Z</w:t>
            </w:r>
          </w:p>
        </w:tc>
      </w:tr>
      <w:tr w:rsidR="00545386" w14:paraId="2533BFE0" w14:textId="77777777">
        <w:tc>
          <w:tcPr>
            <w:tcW w:w="3240" w:type="dxa"/>
            <w:vAlign w:val="center"/>
          </w:tcPr>
          <w:p w14:paraId="0747DEDB" w14:textId="77777777" w:rsidR="00545386" w:rsidRDefault="00000000">
            <w:pPr>
              <w:spacing w:after="0"/>
            </w:pPr>
            <w:r>
              <w:rPr>
                <w:sz w:val="15"/>
              </w:rPr>
              <w:t>Local CD deploy</w:t>
            </w:r>
          </w:p>
        </w:tc>
        <w:tc>
          <w:tcPr>
            <w:tcW w:w="1440" w:type="dxa"/>
            <w:vAlign w:val="center"/>
          </w:tcPr>
          <w:p w14:paraId="6B3D3898" w14:textId="77777777" w:rsidR="00545386" w:rsidRDefault="00000000">
            <w:pPr>
              <w:spacing w:after="0"/>
            </w:pPr>
            <w:r>
              <w:rPr>
                <w:sz w:val="15"/>
              </w:rPr>
              <w:t>queued</w:t>
            </w:r>
          </w:p>
        </w:tc>
        <w:tc>
          <w:tcPr>
            <w:tcW w:w="1440" w:type="dxa"/>
            <w:vAlign w:val="center"/>
          </w:tcPr>
          <w:p w14:paraId="26B11289" w14:textId="77777777" w:rsidR="00545386" w:rsidRDefault="00000000">
            <w:pPr>
              <w:spacing w:after="0"/>
            </w:pPr>
            <w:r>
              <w:rPr>
                <w:sz w:val="15"/>
              </w:rPr>
              <w:t>n/a</w:t>
            </w:r>
          </w:p>
        </w:tc>
        <w:tc>
          <w:tcPr>
            <w:tcW w:w="1584" w:type="dxa"/>
            <w:vAlign w:val="center"/>
          </w:tcPr>
          <w:p w14:paraId="7220DA39" w14:textId="77777777" w:rsidR="00545386" w:rsidRDefault="00000000">
            <w:pPr>
              <w:spacing w:after="0"/>
            </w:pPr>
            <w:r>
              <w:rPr>
                <w:sz w:val="15"/>
              </w:rPr>
              <w:t>2026-06-30T16:32:17Z</w:t>
            </w:r>
          </w:p>
        </w:tc>
        <w:tc>
          <w:tcPr>
            <w:tcW w:w="1655" w:type="dxa"/>
            <w:vAlign w:val="center"/>
          </w:tcPr>
          <w:p w14:paraId="7160AF58" w14:textId="77777777" w:rsidR="00545386" w:rsidRDefault="00000000">
            <w:pPr>
              <w:spacing w:after="0"/>
            </w:pPr>
            <w:r>
              <w:rPr>
                <w:sz w:val="15"/>
              </w:rPr>
              <w:t>n/a</w:t>
            </w:r>
          </w:p>
        </w:tc>
      </w:tr>
    </w:tbl>
    <w:p w14:paraId="4D54C66C" w14:textId="77777777" w:rsidR="00545386" w:rsidRDefault="00545386">
      <w:pPr>
        <w:spacing w:after="60"/>
      </w:pPr>
    </w:p>
    <w:p w14:paraId="484CF31A" w14:textId="77777777" w:rsidR="00545386" w:rsidRDefault="00000000">
      <w:r>
        <w:br w:type="page"/>
      </w:r>
    </w:p>
    <w:p w14:paraId="4B170C6E" w14:textId="77777777" w:rsidR="00545386" w:rsidRDefault="00000000">
      <w:pPr>
        <w:pStyle w:val="Heading1"/>
      </w:pPr>
      <w:r>
        <w:lastRenderedPageBreak/>
        <w:t>Recommendations and Conclusion</w:t>
      </w:r>
    </w:p>
    <w:p w14:paraId="4E44A596" w14:textId="77777777" w:rsidR="00545386" w:rsidRDefault="00000000">
      <w:pPr>
        <w:pStyle w:val="Heading2"/>
      </w:pPr>
      <w:r>
        <w:t>Recommended Next Steps</w:t>
      </w:r>
    </w:p>
    <w:p w14:paraId="3A914C3A" w14:textId="77777777" w:rsidR="00545386" w:rsidRDefault="00000000">
      <w:pPr>
        <w:pStyle w:val="ListBullet"/>
        <w:ind w:left="720"/>
      </w:pPr>
      <w:r>
        <w:t>Replace local demo credentials with managed secrets before sharing or deploying outside a classroom environment.</w:t>
      </w:r>
    </w:p>
    <w:p w14:paraId="732613A6" w14:textId="77777777" w:rsidR="00545386" w:rsidRDefault="00000000">
      <w:pPr>
        <w:pStyle w:val="ListBullet"/>
        <w:ind w:left="720"/>
      </w:pPr>
      <w:r>
        <w:t>Persist model registry metadata and artifacts outside application containers for production durability.</w:t>
      </w:r>
    </w:p>
    <w:p w14:paraId="16CCCB8E" w14:textId="77777777" w:rsidR="00545386" w:rsidRDefault="00000000">
      <w:pPr>
        <w:pStyle w:val="ListBullet"/>
        <w:ind w:left="720"/>
      </w:pPr>
      <w:r>
        <w:t>Add ground-truth label capture when available so concept drift and post-deployment model quality can be measured directly.</w:t>
      </w:r>
    </w:p>
    <w:p w14:paraId="49A9D0FD" w14:textId="77777777" w:rsidR="00545386" w:rsidRDefault="00000000">
      <w:pPr>
        <w:pStyle w:val="ListBullet"/>
        <w:ind w:left="720"/>
      </w:pPr>
      <w:r>
        <w:t>Define alert thresholds with operational owners, escalation channels, and retraining approval rules.</w:t>
      </w:r>
    </w:p>
    <w:p w14:paraId="12C361EA" w14:textId="77777777" w:rsidR="00545386" w:rsidRDefault="00000000">
      <w:pPr>
        <w:pStyle w:val="ListBullet"/>
        <w:ind w:left="720"/>
      </w:pPr>
      <w:r>
        <w:t>Run a larger load test after deployment sizing decisions are made, including concurrent explainability and drift calls.</w:t>
      </w:r>
    </w:p>
    <w:p w14:paraId="6C9005FA" w14:textId="77777777" w:rsidR="00545386" w:rsidRDefault="00000000">
      <w:pPr>
        <w:pStyle w:val="Heading2"/>
      </w:pPr>
      <w:r>
        <w:t>Conclusion</w:t>
      </w:r>
    </w:p>
    <w:p w14:paraId="6C423BF5" w14:textId="33FF9C3F" w:rsidR="00545386" w:rsidRDefault="00000000">
      <w:r>
        <w:t>The project is a strong academic demonstration of production-style MLOps. It is especially effective because it connects modeling, serving, monitoring, explainability, fairness checks, drift detection, retraining workflows, CI/CD, and audit logging into one coherent stack.</w:t>
      </w:r>
    </w:p>
    <w:p w14:paraId="440314D3" w14:textId="77777777" w:rsidR="00545386" w:rsidRDefault="00000000">
      <w:r>
        <w:t>The project should be presented as a reference implementation rather than a fully production-certified platform. With stronger secret management, persistent infrastructure, larger-scale performance testing, and ground-truth production labels, it would be ready for a more realistic pilot environment.</w:t>
      </w:r>
    </w:p>
    <w:p w14:paraId="4542AF01" w14:textId="77777777" w:rsidR="00545386" w:rsidRDefault="00000000">
      <w:pPr>
        <w:pStyle w:val="Heading2"/>
      </w:pPr>
      <w:r>
        <w:t>Evidence Sources</w:t>
      </w:r>
    </w:p>
    <w:tbl>
      <w:tblPr>
        <w:tblW w:w="9359"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left w:w="120" w:type="dxa"/>
          <w:bottom w:w="80" w:type="dxa"/>
          <w:right w:w="120" w:type="dxa"/>
        </w:tblCellMar>
        <w:tblLook w:val="04A0" w:firstRow="1" w:lastRow="0" w:firstColumn="1" w:lastColumn="0" w:noHBand="0" w:noVBand="1"/>
      </w:tblPr>
      <w:tblGrid>
        <w:gridCol w:w="2088"/>
        <w:gridCol w:w="3671"/>
        <w:gridCol w:w="3600"/>
      </w:tblGrid>
      <w:tr w:rsidR="00545386" w14:paraId="7B4F7524" w14:textId="77777777">
        <w:trPr>
          <w:tblHeader/>
        </w:trPr>
        <w:tc>
          <w:tcPr>
            <w:tcW w:w="2088" w:type="dxa"/>
            <w:shd w:val="clear" w:color="auto" w:fill="F2F4F7"/>
            <w:vAlign w:val="center"/>
          </w:tcPr>
          <w:p w14:paraId="2A4096BA" w14:textId="77777777" w:rsidR="00545386" w:rsidRDefault="00000000">
            <w:pPr>
              <w:spacing w:after="0"/>
            </w:pPr>
            <w:r>
              <w:rPr>
                <w:b/>
                <w:color w:val="0B2545"/>
                <w:sz w:val="17"/>
              </w:rPr>
              <w:t>Source</w:t>
            </w:r>
          </w:p>
        </w:tc>
        <w:tc>
          <w:tcPr>
            <w:tcW w:w="3671" w:type="dxa"/>
            <w:shd w:val="clear" w:color="auto" w:fill="F2F4F7"/>
            <w:vAlign w:val="center"/>
          </w:tcPr>
          <w:p w14:paraId="0AE31D7D" w14:textId="77777777" w:rsidR="00545386" w:rsidRDefault="00000000">
            <w:pPr>
              <w:spacing w:after="0"/>
            </w:pPr>
            <w:r>
              <w:rPr>
                <w:b/>
                <w:color w:val="0B2545"/>
                <w:sz w:val="17"/>
              </w:rPr>
              <w:t>Path</w:t>
            </w:r>
          </w:p>
        </w:tc>
        <w:tc>
          <w:tcPr>
            <w:tcW w:w="3600" w:type="dxa"/>
            <w:shd w:val="clear" w:color="auto" w:fill="F2F4F7"/>
            <w:vAlign w:val="center"/>
          </w:tcPr>
          <w:p w14:paraId="45EEF590" w14:textId="77777777" w:rsidR="00545386" w:rsidRDefault="00000000">
            <w:pPr>
              <w:spacing w:after="0"/>
            </w:pPr>
            <w:r>
              <w:rPr>
                <w:b/>
                <w:color w:val="0B2545"/>
                <w:sz w:val="17"/>
              </w:rPr>
              <w:t>Use</w:t>
            </w:r>
          </w:p>
        </w:tc>
      </w:tr>
      <w:tr w:rsidR="00545386" w14:paraId="5116DFFD" w14:textId="77777777">
        <w:tc>
          <w:tcPr>
            <w:tcW w:w="2088" w:type="dxa"/>
            <w:vAlign w:val="center"/>
          </w:tcPr>
          <w:p w14:paraId="324DF27F" w14:textId="77777777" w:rsidR="00545386" w:rsidRDefault="00000000">
            <w:pPr>
              <w:spacing w:after="0"/>
            </w:pPr>
            <w:r>
              <w:rPr>
                <w:sz w:val="17"/>
              </w:rPr>
              <w:t>Metrics CSV</w:t>
            </w:r>
          </w:p>
        </w:tc>
        <w:tc>
          <w:tcPr>
            <w:tcW w:w="3671" w:type="dxa"/>
            <w:vAlign w:val="center"/>
          </w:tcPr>
          <w:p w14:paraId="735CB4E5" w14:textId="77777777" w:rsidR="00545386" w:rsidRDefault="00000000">
            <w:pPr>
              <w:spacing w:after="0"/>
            </w:pPr>
            <w:r>
              <w:rPr>
                <w:sz w:val="17"/>
              </w:rPr>
              <w:t>reports/demo_evidence/metrics_table.csv</w:t>
            </w:r>
          </w:p>
        </w:tc>
        <w:tc>
          <w:tcPr>
            <w:tcW w:w="3600" w:type="dxa"/>
            <w:vAlign w:val="center"/>
          </w:tcPr>
          <w:p w14:paraId="4694AF53" w14:textId="77777777" w:rsidR="00545386" w:rsidRDefault="00000000">
            <w:pPr>
              <w:spacing w:after="0"/>
            </w:pPr>
            <w:r>
              <w:rPr>
                <w:sz w:val="17"/>
              </w:rPr>
              <w:t>Core KPI values used in the report.</w:t>
            </w:r>
          </w:p>
        </w:tc>
      </w:tr>
      <w:tr w:rsidR="00545386" w14:paraId="7ECD72C4" w14:textId="77777777">
        <w:tc>
          <w:tcPr>
            <w:tcW w:w="2088" w:type="dxa"/>
            <w:vAlign w:val="center"/>
          </w:tcPr>
          <w:p w14:paraId="759BC8C5" w14:textId="77777777" w:rsidR="00545386" w:rsidRDefault="00000000">
            <w:pPr>
              <w:spacing w:after="0"/>
            </w:pPr>
            <w:r>
              <w:rPr>
                <w:sz w:val="17"/>
              </w:rPr>
              <w:t>Evidence JSON</w:t>
            </w:r>
          </w:p>
        </w:tc>
        <w:tc>
          <w:tcPr>
            <w:tcW w:w="3671" w:type="dxa"/>
            <w:vAlign w:val="center"/>
          </w:tcPr>
          <w:p w14:paraId="747221ED" w14:textId="77777777" w:rsidR="00545386" w:rsidRDefault="00000000">
            <w:pPr>
              <w:spacing w:after="0"/>
            </w:pPr>
            <w:r>
              <w:rPr>
                <w:sz w:val="17"/>
              </w:rPr>
              <w:t>reports/demo_evidence/latest_metrics.json</w:t>
            </w:r>
          </w:p>
        </w:tc>
        <w:tc>
          <w:tcPr>
            <w:tcW w:w="3600" w:type="dxa"/>
            <w:vAlign w:val="center"/>
          </w:tcPr>
          <w:p w14:paraId="598C84BF" w14:textId="77777777" w:rsidR="00545386" w:rsidRDefault="00000000">
            <w:pPr>
              <w:spacing w:after="0"/>
            </w:pPr>
            <w:r>
              <w:rPr>
                <w:sz w:val="17"/>
              </w:rPr>
              <w:t>API, Prometheus, MLflow, Airflow, GitHub, drift, fairness, and explainability evidence.</w:t>
            </w:r>
          </w:p>
        </w:tc>
      </w:tr>
      <w:tr w:rsidR="00545386" w14:paraId="6BBB125A" w14:textId="77777777">
        <w:tc>
          <w:tcPr>
            <w:tcW w:w="2088" w:type="dxa"/>
            <w:vAlign w:val="center"/>
          </w:tcPr>
          <w:p w14:paraId="2AB8D22C" w14:textId="77777777" w:rsidR="00545386" w:rsidRDefault="00000000">
            <w:pPr>
              <w:spacing w:after="0"/>
            </w:pPr>
            <w:r>
              <w:rPr>
                <w:sz w:val="17"/>
              </w:rPr>
              <w:t>Screenshots</w:t>
            </w:r>
          </w:p>
        </w:tc>
        <w:tc>
          <w:tcPr>
            <w:tcW w:w="3671" w:type="dxa"/>
            <w:vAlign w:val="center"/>
          </w:tcPr>
          <w:p w14:paraId="0F63BD53" w14:textId="77777777" w:rsidR="00545386" w:rsidRDefault="00000000">
            <w:pPr>
              <w:spacing w:after="0"/>
            </w:pPr>
            <w:r>
              <w:rPr>
                <w:sz w:val="17"/>
              </w:rPr>
              <w:t>docs/assets/screenshots/*.png</w:t>
            </w:r>
          </w:p>
        </w:tc>
        <w:tc>
          <w:tcPr>
            <w:tcW w:w="3600" w:type="dxa"/>
            <w:vAlign w:val="center"/>
          </w:tcPr>
          <w:p w14:paraId="0062DCBE" w14:textId="77777777" w:rsidR="00545386" w:rsidRDefault="00000000">
            <w:pPr>
              <w:spacing w:after="0"/>
            </w:pPr>
            <w:r>
              <w:rPr>
                <w:sz w:val="17"/>
              </w:rPr>
              <w:t>Visual proof for FastAPI, Streamlit, MLflow, Grafana, and Airflow.</w:t>
            </w:r>
          </w:p>
        </w:tc>
      </w:tr>
      <w:tr w:rsidR="00545386" w14:paraId="403954F2" w14:textId="77777777">
        <w:tc>
          <w:tcPr>
            <w:tcW w:w="2088" w:type="dxa"/>
            <w:vAlign w:val="center"/>
          </w:tcPr>
          <w:p w14:paraId="02BC02C8" w14:textId="77777777" w:rsidR="00545386" w:rsidRDefault="00000000">
            <w:pPr>
              <w:spacing w:after="0"/>
            </w:pPr>
            <w:r>
              <w:rPr>
                <w:sz w:val="17"/>
              </w:rPr>
              <w:t>README</w:t>
            </w:r>
          </w:p>
        </w:tc>
        <w:tc>
          <w:tcPr>
            <w:tcW w:w="3671" w:type="dxa"/>
            <w:vAlign w:val="center"/>
          </w:tcPr>
          <w:p w14:paraId="01C36CBB" w14:textId="77777777" w:rsidR="00545386" w:rsidRDefault="00000000">
            <w:pPr>
              <w:spacing w:after="0"/>
            </w:pPr>
            <w:r>
              <w:rPr>
                <w:sz w:val="17"/>
              </w:rPr>
              <w:t>README.md</w:t>
            </w:r>
          </w:p>
        </w:tc>
        <w:tc>
          <w:tcPr>
            <w:tcW w:w="3600" w:type="dxa"/>
            <w:vAlign w:val="center"/>
          </w:tcPr>
          <w:p w14:paraId="412EECA5" w14:textId="77777777" w:rsidR="00545386" w:rsidRDefault="00000000">
            <w:pPr>
              <w:spacing w:after="0"/>
            </w:pPr>
            <w:r>
              <w:rPr>
                <w:sz w:val="17"/>
              </w:rPr>
              <w:t>Project scope, architecture, services, CI/CD, and operating instructions.</w:t>
            </w:r>
          </w:p>
        </w:tc>
      </w:tr>
      <w:tr w:rsidR="00545386" w14:paraId="1B8998F2" w14:textId="77777777">
        <w:tc>
          <w:tcPr>
            <w:tcW w:w="2088" w:type="dxa"/>
            <w:vAlign w:val="center"/>
          </w:tcPr>
          <w:p w14:paraId="727CA665" w14:textId="77777777" w:rsidR="00545386" w:rsidRDefault="00000000">
            <w:pPr>
              <w:spacing w:after="0"/>
            </w:pPr>
            <w:r>
              <w:rPr>
                <w:sz w:val="17"/>
              </w:rPr>
              <w:t>Original slide summary</w:t>
            </w:r>
          </w:p>
        </w:tc>
        <w:tc>
          <w:tcPr>
            <w:tcW w:w="3671" w:type="dxa"/>
            <w:vAlign w:val="center"/>
          </w:tcPr>
          <w:p w14:paraId="330872C5" w14:textId="77777777" w:rsidR="00545386" w:rsidRDefault="00000000">
            <w:pPr>
              <w:spacing w:after="0"/>
            </w:pPr>
            <w:r>
              <w:rPr>
                <w:sz w:val="17"/>
              </w:rPr>
              <w:t>docs/slide_summary_vi.md</w:t>
            </w:r>
          </w:p>
        </w:tc>
        <w:tc>
          <w:tcPr>
            <w:tcW w:w="3600" w:type="dxa"/>
            <w:vAlign w:val="center"/>
          </w:tcPr>
          <w:p w14:paraId="6627AFA1" w14:textId="77777777" w:rsidR="00545386" w:rsidRDefault="00000000">
            <w:pPr>
              <w:spacing w:after="0"/>
            </w:pPr>
            <w:r>
              <w:rPr>
                <w:sz w:val="17"/>
              </w:rPr>
              <w:t>Vietnamese source summary expanded into this English report.</w:t>
            </w:r>
          </w:p>
        </w:tc>
      </w:tr>
    </w:tbl>
    <w:p w14:paraId="08BD2D25" w14:textId="77777777" w:rsidR="00545386" w:rsidRDefault="00545386">
      <w:pPr>
        <w:spacing w:after="60"/>
      </w:pPr>
    </w:p>
    <w:sectPr w:rsidR="00545386" w:rsidSect="00034616">
      <w:headerReference w:type="default" r:id="rId18"/>
      <w:footerReference w:type="default" r:id="rId19"/>
      <w:footerReference w:type="firs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94158" w14:textId="77777777" w:rsidR="00B40837" w:rsidRDefault="00B40837">
      <w:pPr>
        <w:spacing w:after="0" w:line="240" w:lineRule="auto"/>
      </w:pPr>
      <w:r>
        <w:separator/>
      </w:r>
    </w:p>
  </w:endnote>
  <w:endnote w:type="continuationSeparator" w:id="0">
    <w:p w14:paraId="35804207" w14:textId="77777777" w:rsidR="00B40837" w:rsidRDefault="00B40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6285" w14:textId="77777777" w:rsidR="00545386" w:rsidRDefault="00000000">
    <w:pPr>
      <w:pStyle w:val="Footer"/>
      <w:jc w:val="right"/>
    </w:pPr>
    <w:r>
      <w:rPr>
        <w:color w:val="667085"/>
        <w:sz w:val="18"/>
      </w:rPr>
      <w:t xml:space="preserve">final_ddm501 </w:t>
    </w:r>
    <w:proofErr w:type="spellStart"/>
    <w:r>
      <w:rPr>
        <w:color w:val="667085"/>
        <w:sz w:val="18"/>
      </w:rPr>
      <w:t>MLOps</w:t>
    </w:r>
    <w:proofErr w:type="spellEnd"/>
    <w:r>
      <w:rPr>
        <w:color w:val="667085"/>
        <w:sz w:val="18"/>
      </w:rPr>
      <w:t xml:space="preserve">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0FE9" w14:textId="77777777" w:rsidR="00545386" w:rsidRDefault="00000000">
    <w:pPr>
      <w:pStyle w:val="Footer"/>
      <w:jc w:val="center"/>
    </w:pPr>
    <w:r>
      <w:rPr>
        <w:color w:val="667085"/>
        <w:sz w:val="17"/>
      </w:rPr>
      <w:t>Prepared for academic project review | Evidence captured July 1,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8BC5" w14:textId="77777777" w:rsidR="00B40837" w:rsidRDefault="00B40837">
      <w:pPr>
        <w:spacing w:after="0" w:line="240" w:lineRule="auto"/>
      </w:pPr>
      <w:r>
        <w:separator/>
      </w:r>
    </w:p>
  </w:footnote>
  <w:footnote w:type="continuationSeparator" w:id="0">
    <w:p w14:paraId="14FDC603" w14:textId="77777777" w:rsidR="00B40837" w:rsidRDefault="00B408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E5A3" w14:textId="77777777" w:rsidR="00545386" w:rsidRDefault="00000000">
    <w:pPr>
      <w:pStyle w:val="Header"/>
    </w:pPr>
    <w:r>
      <w:rPr>
        <w:b/>
        <w:color w:val="667085"/>
        <w:sz w:val="18"/>
      </w:rPr>
      <w:t xml:space="preserve">final_ddm501 </w:t>
    </w:r>
    <w:proofErr w:type="spellStart"/>
    <w:r>
      <w:rPr>
        <w:b/>
        <w:color w:val="667085"/>
        <w:sz w:val="18"/>
      </w:rPr>
      <w:t>MLOps</w:t>
    </w:r>
    <w:proofErr w:type="spellEnd"/>
    <w:r>
      <w:rPr>
        <w:b/>
        <w:color w:val="667085"/>
        <w:sz w:val="18"/>
      </w:rPr>
      <w:t xml:space="preserve"> Report | FPT School of Business &amp;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378150">
    <w:abstractNumId w:val="8"/>
  </w:num>
  <w:num w:numId="2" w16cid:durableId="459031141">
    <w:abstractNumId w:val="6"/>
  </w:num>
  <w:num w:numId="3" w16cid:durableId="1542786794">
    <w:abstractNumId w:val="5"/>
  </w:num>
  <w:num w:numId="4" w16cid:durableId="170801655">
    <w:abstractNumId w:val="4"/>
  </w:num>
  <w:num w:numId="5" w16cid:durableId="1062676223">
    <w:abstractNumId w:val="7"/>
  </w:num>
  <w:num w:numId="6" w16cid:durableId="1238856582">
    <w:abstractNumId w:val="3"/>
  </w:num>
  <w:num w:numId="7" w16cid:durableId="1845196165">
    <w:abstractNumId w:val="2"/>
  </w:num>
  <w:num w:numId="8" w16cid:durableId="378171461">
    <w:abstractNumId w:val="1"/>
  </w:num>
  <w:num w:numId="9" w16cid:durableId="2537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C31"/>
    <w:rsid w:val="0015074B"/>
    <w:rsid w:val="002378F7"/>
    <w:rsid w:val="0029639D"/>
    <w:rsid w:val="00326F90"/>
    <w:rsid w:val="00545386"/>
    <w:rsid w:val="006C3EDC"/>
    <w:rsid w:val="008C05D5"/>
    <w:rsid w:val="00AA1D8D"/>
    <w:rsid w:val="00B40837"/>
    <w:rsid w:val="00B47730"/>
    <w:rsid w:val="00C65A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FED9B"/>
  <w14:defaultImageDpi w14:val="300"/>
  <w15:docId w15:val="{CDF86264-3EEF-4817-9CA9-517356CC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1182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2188</Words>
  <Characters>12476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final_ddm501 Professional MLOps Project Report</dc:title>
  <dc:subject>Server Log Anomaly Detection MLOps report</dc:subject>
  <dc:creator>Mai Văn An, Nguyễn Thanh Bình, Phạm Đình Hoàng, Nguyễn Tuấn Dũng</dc:creator>
  <cp:keywords/>
  <dc:description>Generated from local project evidence and screenshots.</dc:description>
  <cp:lastModifiedBy>Bình Thanh</cp:lastModifiedBy>
  <cp:revision>4</cp:revision>
  <dcterms:created xsi:type="dcterms:W3CDTF">2013-12-23T23:15:00Z</dcterms:created>
  <dcterms:modified xsi:type="dcterms:W3CDTF">2026-07-01T14:39:00Z</dcterms:modified>
  <cp:category/>
</cp:coreProperties>
</file>