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PERSONAL PROJECT 1</w:t>
        <w:br/>
      </w:r>
      <w:r>
        <w:rPr>
          <w:b/>
          <w:sz w:val="24"/>
        </w:rPr>
        <w:t>Hybrid RAG &amp; Evaluation Platform — Detailed Build Guide</w:t>
      </w:r>
    </w:p>
    <w:p>
      <w:pPr>
        <w:pStyle w:val="Heading1"/>
      </w:pPr>
      <w:r>
        <w:t>1. Project Goal</w:t>
      </w:r>
    </w:p>
    <w:p>
      <w:r>
        <w:t>Build a serious RAG system where retrieval quality is the main engineering and Data Science problem. Compare BM25, dense retrieval, hybrid retrieval and reranking, then measure their effect on grounded answer quality.</w:t>
      </w:r>
    </w:p>
    <w:p>
      <w:pPr>
        <w:pStyle w:val="Heading1"/>
      </w:pPr>
      <w:r>
        <w:t>2. Portfolio Positioning</w:t>
      </w:r>
    </w:p>
    <w:p>
      <w:pPr>
        <w:pStyle w:val="ListBullet"/>
      </w:pPr>
      <w:r>
        <w:t>GenAI + NLP + Information Retrieval + experimental Data Science.</w:t>
      </w:r>
    </w:p>
    <w:p>
      <w:pPr>
        <w:pStyle w:val="ListBullet"/>
      </w:pPr>
      <w:r>
        <w:t>More substantial than a basic 'chat with PDF' project.</w:t>
      </w:r>
    </w:p>
    <w:p>
      <w:pPr>
        <w:pStyle w:val="ListBullet"/>
      </w:pPr>
      <w:r>
        <w:t>Everything important is understandable and reproducible by you.</w:t>
      </w:r>
    </w:p>
    <w:p>
      <w:pPr>
        <w:pStyle w:val="ListBullet"/>
      </w:pPr>
      <w:r>
        <w:t>Results are supported by benchmarks, not screenshots.</w:t>
      </w:r>
    </w:p>
    <w:p>
      <w:pPr>
        <w:pStyle w:val="Heading1"/>
      </w:pPr>
      <w:r>
        <w:t>3. Architecture</w:t>
      </w:r>
    </w:p>
    <w:p>
      <w:pPr>
        <w:ind w:left="360"/>
      </w:pPr>
      <w:r>
        <w:rPr>
          <w:rFonts w:ascii="Consolas" w:hAnsi="Consolas"/>
          <w:sz w:val="17"/>
        </w:rPr>
        <w:t>Documents → parse → clean → chunk → BM25 + dense indexes</w:t>
        <w:br/>
        <w:t>Query → retrieve → hybrid fusion → rerank → grounded LLM → cited answer → evaluation</w:t>
      </w:r>
    </w:p>
    <w:p>
      <w:pPr>
        <w:pStyle w:val="Heading1"/>
      </w:pPr>
      <w:r>
        <w:t>4. Recommended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Layer</w:t>
            </w:r>
          </w:p>
        </w:tc>
        <w:tc>
          <w:tcPr>
            <w:tcW w:type="dxa" w:w="3360"/>
          </w:tcPr>
          <w:p>
            <w:r>
              <w:t>Technology</w:t>
            </w:r>
          </w:p>
        </w:tc>
        <w:tc>
          <w:tcPr>
            <w:tcW w:type="dxa" w:w="3360"/>
          </w:tcPr>
          <w:p>
            <w:r>
              <w:t>Role</w:t>
            </w:r>
          </w:p>
        </w:tc>
      </w:tr>
      <w:tr>
        <w:tc>
          <w:tcPr>
            <w:tcW w:type="dxa" w:w="3360"/>
          </w:tcPr>
          <w:p>
            <w:r>
              <w:t>Language</w:t>
            </w:r>
          </w:p>
        </w:tc>
        <w:tc>
          <w:tcPr>
            <w:tcW w:type="dxa" w:w="3360"/>
          </w:tcPr>
          <w:p>
            <w:r>
              <w:t>Python 3.12+</w:t>
            </w:r>
          </w:p>
        </w:tc>
        <w:tc>
          <w:tcPr>
            <w:tcW w:type="dxa" w:w="3360"/>
          </w:tcPr>
          <w:p>
            <w:r>
              <w:t>Core</w:t>
            </w:r>
          </w:p>
        </w:tc>
      </w:tr>
      <w:tr>
        <w:tc>
          <w:tcPr>
            <w:tcW w:type="dxa" w:w="3360"/>
          </w:tcPr>
          <w:p>
            <w:r>
              <w:t>Backend</w:t>
            </w:r>
          </w:p>
        </w:tc>
        <w:tc>
          <w:tcPr>
            <w:tcW w:type="dxa" w:w="3360"/>
          </w:tcPr>
          <w:p>
            <w:r>
              <w:t>FastAPI</w:t>
            </w:r>
          </w:p>
        </w:tc>
        <w:tc>
          <w:tcPr>
            <w:tcW w:type="dxa" w:w="3360"/>
          </w:tcPr>
          <w:p>
            <w:r>
              <w:t>API</w:t>
            </w:r>
          </w:p>
        </w:tc>
      </w:tr>
      <w:tr>
        <w:tc>
          <w:tcPr>
            <w:tcW w:type="dxa" w:w="3360"/>
          </w:tcPr>
          <w:p>
            <w:r>
              <w:t>UI</w:t>
            </w:r>
          </w:p>
        </w:tc>
        <w:tc>
          <w:tcPr>
            <w:tcW w:type="dxa" w:w="3360"/>
          </w:tcPr>
          <w:p>
            <w:r>
              <w:t>Streamlit</w:t>
            </w:r>
          </w:p>
        </w:tc>
        <w:tc>
          <w:tcPr>
            <w:tcW w:type="dxa" w:w="3360"/>
          </w:tcPr>
          <w:p>
            <w:r>
              <w:t>MVP interface</w:t>
            </w:r>
          </w:p>
        </w:tc>
      </w:tr>
      <w:tr>
        <w:tc>
          <w:tcPr>
            <w:tcW w:type="dxa" w:w="3360"/>
          </w:tcPr>
          <w:p>
            <w:r>
              <w:t>Vector DB</w:t>
            </w:r>
          </w:p>
        </w:tc>
        <w:tc>
          <w:tcPr>
            <w:tcW w:type="dxa" w:w="3360"/>
          </w:tcPr>
          <w:p>
            <w:r>
              <w:t>Qdrant</w:t>
            </w:r>
          </w:p>
        </w:tc>
        <w:tc>
          <w:tcPr>
            <w:tcW w:type="dxa" w:w="3360"/>
          </w:tcPr>
          <w:p>
            <w:r>
              <w:t>Dense retrieval</w:t>
            </w:r>
          </w:p>
        </w:tc>
      </w:tr>
      <w:tr>
        <w:tc>
          <w:tcPr>
            <w:tcW w:type="dxa" w:w="3360"/>
          </w:tcPr>
          <w:p>
            <w:r>
              <w:t>Sparse</w:t>
            </w:r>
          </w:p>
        </w:tc>
        <w:tc>
          <w:tcPr>
            <w:tcW w:type="dxa" w:w="3360"/>
          </w:tcPr>
          <w:p>
            <w:r>
              <w:t>BM25</w:t>
            </w:r>
          </w:p>
        </w:tc>
        <w:tc>
          <w:tcPr>
            <w:tcW w:type="dxa" w:w="3360"/>
          </w:tcPr>
          <w:p>
            <w:r>
              <w:t>Keyword retrieval</w:t>
            </w:r>
          </w:p>
        </w:tc>
      </w:tr>
      <w:tr>
        <w:tc>
          <w:tcPr>
            <w:tcW w:type="dxa" w:w="3360"/>
          </w:tcPr>
          <w:p>
            <w:r>
              <w:t>Embeddings</w:t>
            </w:r>
          </w:p>
        </w:tc>
        <w:tc>
          <w:tcPr>
            <w:tcW w:type="dxa" w:w="3360"/>
          </w:tcPr>
          <w:p>
            <w:r>
              <w:t>Sentence Transformers or provider embeddings</w:t>
            </w:r>
          </w:p>
        </w:tc>
        <w:tc>
          <w:tcPr>
            <w:tcW w:type="dxa" w:w="3360"/>
          </w:tcPr>
          <w:p>
            <w:r>
              <w:t>Semantic retrieval</w:t>
            </w:r>
          </w:p>
        </w:tc>
      </w:tr>
      <w:tr>
        <w:tc>
          <w:tcPr>
            <w:tcW w:type="dxa" w:w="3360"/>
          </w:tcPr>
          <w:p>
            <w:r>
              <w:t>Reranker</w:t>
            </w:r>
          </w:p>
        </w:tc>
        <w:tc>
          <w:tcPr>
            <w:tcW w:type="dxa" w:w="3360"/>
          </w:tcPr>
          <w:p>
            <w:r>
              <w:t>Cross-encoder</w:t>
            </w:r>
          </w:p>
        </w:tc>
        <w:tc>
          <w:tcPr>
            <w:tcW w:type="dxa" w:w="3360"/>
          </w:tcPr>
          <w:p>
            <w:r>
              <w:t>Re-rank candidates</w:t>
            </w:r>
          </w:p>
        </w:tc>
      </w:tr>
      <w:tr>
        <w:tc>
          <w:tcPr>
            <w:tcW w:type="dxa" w:w="3360"/>
          </w:tcPr>
          <w:p>
            <w:r>
              <w:t>LLM</w:t>
            </w:r>
          </w:p>
        </w:tc>
        <w:tc>
          <w:tcPr>
            <w:tcW w:type="dxa" w:w="3360"/>
          </w:tcPr>
          <w:p>
            <w:r>
              <w:t>Configurable tool-capable model</w:t>
            </w:r>
          </w:p>
        </w:tc>
        <w:tc>
          <w:tcPr>
            <w:tcW w:type="dxa" w:w="3360"/>
          </w:tcPr>
          <w:p>
            <w:r>
              <w:t>Generation</w:t>
            </w:r>
          </w:p>
        </w:tc>
      </w:tr>
      <w:tr>
        <w:tc>
          <w:tcPr>
            <w:tcW w:type="dxa" w:w="3360"/>
          </w:tcPr>
          <w:p>
            <w:r>
              <w:t>Evaluation</w:t>
            </w:r>
          </w:p>
        </w:tc>
        <w:tc>
          <w:tcPr>
            <w:tcW w:type="dxa" w:w="3360"/>
          </w:tcPr>
          <w:p>
            <w:r>
              <w:t>Ragas + custom benchmark</w:t>
            </w:r>
          </w:p>
        </w:tc>
        <w:tc>
          <w:tcPr>
            <w:tcW w:type="dxa" w:w="3360"/>
          </w:tcPr>
          <w:p>
            <w:r>
              <w:t>Quality measurement</w:t>
            </w:r>
          </w:p>
        </w:tc>
      </w:tr>
      <w:tr>
        <w:tc>
          <w:tcPr>
            <w:tcW w:type="dxa" w:w="3360"/>
          </w:tcPr>
          <w:p>
            <w:r>
              <w:t>Data</w:t>
            </w:r>
          </w:p>
        </w:tc>
        <w:tc>
          <w:tcPr>
            <w:tcW w:type="dxa" w:w="3360"/>
          </w:tcPr>
          <w:p>
            <w:r>
              <w:t>pandas/NumPy</w:t>
            </w:r>
          </w:p>
        </w:tc>
        <w:tc>
          <w:tcPr>
            <w:tcW w:type="dxa" w:w="3360"/>
          </w:tcPr>
          <w:p>
            <w:r>
              <w:t>Experiments</w:t>
            </w:r>
          </w:p>
        </w:tc>
      </w:tr>
      <w:tr>
        <w:tc>
          <w:tcPr>
            <w:tcW w:type="dxa" w:w="3360"/>
          </w:tcPr>
          <w:p>
            <w:r>
              <w:t>Tracking</w:t>
            </w:r>
          </w:p>
        </w:tc>
        <w:tc>
          <w:tcPr>
            <w:tcW w:type="dxa" w:w="3360"/>
          </w:tcPr>
          <w:p>
            <w:r>
              <w:t>MLflow or JSON/CSV initially</w:t>
            </w:r>
          </w:p>
        </w:tc>
        <w:tc>
          <w:tcPr>
            <w:tcW w:type="dxa" w:w="3360"/>
          </w:tcPr>
          <w:p>
            <w:r>
              <w:t>Reproducibility</w:t>
            </w:r>
          </w:p>
        </w:tc>
      </w:tr>
      <w:tr>
        <w:tc>
          <w:tcPr>
            <w:tcW w:type="dxa" w:w="3360"/>
          </w:tcPr>
          <w:p>
            <w:r>
              <w:t>DB</w:t>
            </w:r>
          </w:p>
        </w:tc>
        <w:tc>
          <w:tcPr>
            <w:tcW w:type="dxa" w:w="3360"/>
          </w:tcPr>
          <w:p>
            <w:r>
              <w:t>PostgreSQL optional</w:t>
            </w:r>
          </w:p>
        </w:tc>
        <w:tc>
          <w:tcPr>
            <w:tcW w:type="dxa" w:w="3360"/>
          </w:tcPr>
          <w:p>
            <w:r>
              <w:t>Metadata</w:t>
            </w:r>
          </w:p>
        </w:tc>
      </w:tr>
      <w:tr>
        <w:tc>
          <w:tcPr>
            <w:tcW w:type="dxa" w:w="3360"/>
          </w:tcPr>
          <w:p>
            <w:r>
              <w:t>Storage</w:t>
            </w:r>
          </w:p>
        </w:tc>
        <w:tc>
          <w:tcPr>
            <w:tcW w:type="dxa" w:w="3360"/>
          </w:tcPr>
          <w:p>
            <w:r>
              <w:t>S3-compatible/local</w:t>
            </w:r>
          </w:p>
        </w:tc>
        <w:tc>
          <w:tcPr>
            <w:tcW w:type="dxa" w:w="3360"/>
          </w:tcPr>
          <w:p>
            <w:r>
              <w:t>Artifacts</w:t>
            </w:r>
          </w:p>
        </w:tc>
      </w:tr>
      <w:tr>
        <w:tc>
          <w:tcPr>
            <w:tcW w:type="dxa" w:w="3360"/>
          </w:tcPr>
          <w:p>
            <w:r>
              <w:t>Testing</w:t>
            </w:r>
          </w:p>
        </w:tc>
        <w:tc>
          <w:tcPr>
            <w:tcW w:type="dxa" w:w="3360"/>
          </w:tcPr>
          <w:p>
            <w:r>
              <w:t>pytest</w:t>
            </w:r>
          </w:p>
        </w:tc>
        <w:tc>
          <w:tcPr>
            <w:tcW w:type="dxa" w:w="3360"/>
          </w:tcPr>
          <w:p>
            <w:r>
              <w:t>Reliability</w:t>
            </w:r>
          </w:p>
        </w:tc>
      </w:tr>
      <w:tr>
        <w:tc>
          <w:tcPr>
            <w:tcW w:type="dxa" w:w="3360"/>
          </w:tcPr>
          <w:p>
            <w:r>
              <w:t>Docker</w:t>
            </w:r>
          </w:p>
        </w:tc>
        <w:tc>
          <w:tcPr>
            <w:tcW w:type="dxa" w:w="3360"/>
          </w:tcPr>
          <w:p>
            <w:r>
              <w:t>Docker Compose</w:t>
            </w:r>
          </w:p>
        </w:tc>
        <w:tc>
          <w:tcPr>
            <w:tcW w:type="dxa" w:w="3360"/>
          </w:tcPr>
          <w:p>
            <w:r>
              <w:t>Reproducibility</w:t>
            </w:r>
          </w:p>
        </w:tc>
      </w:tr>
      <w:tr>
        <w:tc>
          <w:tcPr>
            <w:tcW w:type="dxa" w:w="3360"/>
          </w:tcPr>
          <w:p>
            <w:r>
              <w:t>Observability</w:t>
            </w:r>
          </w:p>
        </w:tc>
        <w:tc>
          <w:tcPr>
            <w:tcW w:type="dxa" w:w="3360"/>
          </w:tcPr>
          <w:p>
            <w:r>
              <w:t>Langfuse/OpenTelemetry-compatible</w:t>
            </w:r>
          </w:p>
        </w:tc>
        <w:tc>
          <w:tcPr>
            <w:tcW w:type="dxa" w:w="3360"/>
          </w:tcPr>
          <w:p>
            <w:r>
              <w:t>Tracing</w:t>
            </w:r>
          </w:p>
        </w:tc>
      </w:tr>
    </w:tbl>
    <w:p>
      <w:pPr>
        <w:pStyle w:val="Heading1"/>
      </w:pPr>
      <w:r>
        <w:t>5. Pick the Corpus</w:t>
      </w:r>
    </w:p>
    <w:p>
      <w:r>
        <w:t>Use one focused, legal/public corpus. Good choices: technical documentation, AI/software-engineering documentation, public policy, cybersecurity documentation, or research papers. Start with 10–20 documents, then scale.</w:t>
      </w:r>
    </w:p>
    <w:p>
      <w:pPr>
        <w:pStyle w:val="Heading1"/>
      </w:pPr>
      <w:r>
        <w:t>6. Core Features</w:t>
      </w:r>
    </w:p>
    <w:p>
      <w:pPr>
        <w:pStyle w:val="ListBullet"/>
      </w:pPr>
      <w:r>
        <w:t>PDF/HTML/Markdown ingestion</w:t>
      </w:r>
    </w:p>
    <w:p>
      <w:pPr>
        <w:pStyle w:val="ListBullet"/>
      </w:pPr>
      <w:r>
        <w:t>Metadata and source tracking</w:t>
      </w:r>
    </w:p>
    <w:p>
      <w:pPr>
        <w:pStyle w:val="ListBullet"/>
      </w:pPr>
      <w:r>
        <w:t>Configurable chunking</w:t>
      </w:r>
    </w:p>
    <w:p>
      <w:pPr>
        <w:pStyle w:val="ListBullet"/>
      </w:pPr>
      <w:r>
        <w:t>BM25 retrieval</w:t>
      </w:r>
    </w:p>
    <w:p>
      <w:pPr>
        <w:pStyle w:val="ListBullet"/>
      </w:pPr>
      <w:r>
        <w:t>Dense retrieval</w:t>
      </w:r>
    </w:p>
    <w:p>
      <w:pPr>
        <w:pStyle w:val="ListBullet"/>
      </w:pPr>
      <w:r>
        <w:t>Hybrid fusion</w:t>
      </w:r>
    </w:p>
    <w:p>
      <w:pPr>
        <w:pStyle w:val="ListBullet"/>
      </w:pPr>
      <w:r>
        <w:t>Reranking</w:t>
      </w:r>
    </w:p>
    <w:p>
      <w:pPr>
        <w:pStyle w:val="ListBullet"/>
      </w:pPr>
      <w:r>
        <w:t>Citations</w:t>
      </w:r>
    </w:p>
    <w:p>
      <w:pPr>
        <w:pStyle w:val="ListBullet"/>
      </w:pPr>
      <w:r>
        <w:t>Retrieval inspection mode</w:t>
      </w:r>
    </w:p>
    <w:p>
      <w:pPr>
        <w:pStyle w:val="ListBullet"/>
      </w:pPr>
      <w:r>
        <w:t>Answer generation</w:t>
      </w:r>
    </w:p>
    <w:p>
      <w:pPr>
        <w:pStyle w:val="ListBullet"/>
      </w:pPr>
      <w:r>
        <w:t>Automated evaluation</w:t>
      </w:r>
    </w:p>
    <w:p>
      <w:pPr>
        <w:pStyle w:val="ListBullet"/>
      </w:pPr>
      <w:r>
        <w:t>Latency/token/cost tracking</w:t>
      </w:r>
    </w:p>
    <w:p>
      <w:pPr>
        <w:pStyle w:val="ListBullet"/>
      </w:pPr>
      <w:r>
        <w:t>User feedback</w:t>
      </w:r>
    </w:p>
    <w:p>
      <w:pPr>
        <w:pStyle w:val="Heading1"/>
      </w:pPr>
      <w:r>
        <w:t>7. Ingestion Pipeline</w:t>
      </w:r>
    </w:p>
    <w:p>
      <w:pPr>
        <w:pStyle w:val="ListNumber"/>
      </w:pPr>
      <w:r>
        <w:t>Collect documents.</w:t>
      </w:r>
    </w:p>
    <w:p>
      <w:pPr>
        <w:pStyle w:val="ListNumber"/>
      </w:pPr>
      <w:r>
        <w:t>Extract text and source metadata.</w:t>
      </w:r>
    </w:p>
    <w:p>
      <w:pPr>
        <w:pStyle w:val="ListNumber"/>
      </w:pPr>
      <w:r>
        <w:t>Clean obvious boilerplate.</w:t>
      </w:r>
    </w:p>
    <w:p>
      <w:pPr>
        <w:pStyle w:val="ListNumber"/>
      </w:pPr>
      <w:r>
        <w:t>Chunk into meaningful passages.</w:t>
      </w:r>
    </w:p>
    <w:p>
      <w:pPr>
        <w:pStyle w:val="ListNumber"/>
      </w:pPr>
      <w:r>
        <w:t>Assign stable document/chunk IDs.</w:t>
      </w:r>
    </w:p>
    <w:p>
      <w:pPr>
        <w:pStyle w:val="ListNumber"/>
      </w:pPr>
      <w:r>
        <w:t>Build sparse and dense indexes.</w:t>
      </w:r>
    </w:p>
    <w:p>
      <w:pPr>
        <w:pStyle w:val="ListNumber"/>
      </w:pPr>
      <w:r>
        <w:t>Persist metadata.</w:t>
      </w:r>
    </w:p>
    <w:p>
      <w:pPr>
        <w:pStyle w:val="Heading1"/>
      </w:pPr>
      <w:r>
        <w:t>8. Retrieval Experiments</w:t>
      </w:r>
    </w:p>
    <w:p>
      <w:pPr>
        <w:pStyle w:val="ListBullet"/>
      </w:pPr>
      <w:r>
        <w:t>BM25 only baseline</w:t>
      </w:r>
    </w:p>
    <w:p>
      <w:pPr>
        <w:pStyle w:val="ListBullet"/>
      </w:pPr>
      <w:r>
        <w:t>Dense only baseline</w:t>
      </w:r>
    </w:p>
    <w:p>
      <w:pPr>
        <w:pStyle w:val="ListBullet"/>
      </w:pPr>
      <w:r>
        <w:t>BM25 + dense hybrid</w:t>
      </w:r>
    </w:p>
    <w:p>
      <w:pPr>
        <w:pStyle w:val="ListBullet"/>
      </w:pPr>
      <w:r>
        <w:t>Hybrid + reranker</w:t>
      </w:r>
    </w:p>
    <w:p>
      <w:pPr>
        <w:pStyle w:val="ListBullet"/>
      </w:pPr>
      <w:r>
        <w:t>Chunk-size comparison</w:t>
      </w:r>
    </w:p>
    <w:p>
      <w:pPr>
        <w:pStyle w:val="ListBullet"/>
      </w:pPr>
      <w:r>
        <w:t>Top-k comparison</w:t>
      </w:r>
    </w:p>
    <w:p>
      <w:pPr>
        <w:pStyle w:val="ListBullet"/>
      </w:pPr>
      <w:r>
        <w:t>Metadata filtering</w:t>
      </w:r>
    </w:p>
    <w:p>
      <w:pPr>
        <w:pStyle w:val="Heading1"/>
      </w:pPr>
      <w:r>
        <w:t>9. Build a Benchmark</w:t>
      </w:r>
    </w:p>
    <w:p>
      <w:r>
        <w:t>Create 50–150 questions. Store question, expected answer, relevant chunk/source IDs, question type and difficulty. This benchmark becomes the foundation for your experiments.</w:t>
      </w:r>
    </w:p>
    <w:p>
      <w:pPr>
        <w:pStyle w:val="Heading1"/>
      </w:pPr>
      <w:r>
        <w:t>10. Metrics</w:t>
      </w:r>
    </w:p>
    <w:p>
      <w:pPr>
        <w:pStyle w:val="ListBullet"/>
      </w:pPr>
      <w:r>
        <w:t>Recall@k</w:t>
      </w:r>
    </w:p>
    <w:p>
      <w:pPr>
        <w:pStyle w:val="ListBullet"/>
      </w:pPr>
      <w:r>
        <w:t>Precision@k where ground truth permits</w:t>
      </w:r>
    </w:p>
    <w:p>
      <w:pPr>
        <w:pStyle w:val="ListBullet"/>
      </w:pPr>
      <w:r>
        <w:t>MRR/nDCG</w:t>
      </w:r>
    </w:p>
    <w:p>
      <w:pPr>
        <w:pStyle w:val="ListBullet"/>
      </w:pPr>
      <w:r>
        <w:t>Context relevance</w:t>
      </w:r>
    </w:p>
    <w:p>
      <w:pPr>
        <w:pStyle w:val="ListBullet"/>
      </w:pPr>
      <w:r>
        <w:t>Faithfulness/groundedness</w:t>
      </w:r>
    </w:p>
    <w:p>
      <w:pPr>
        <w:pStyle w:val="ListBullet"/>
      </w:pPr>
      <w:r>
        <w:t>Answer correctness</w:t>
      </w:r>
    </w:p>
    <w:p>
      <w:pPr>
        <w:pStyle w:val="ListBullet"/>
      </w:pPr>
      <w:r>
        <w:t>Citation correctness</w:t>
      </w:r>
    </w:p>
    <w:p>
      <w:pPr>
        <w:pStyle w:val="ListBullet"/>
      </w:pPr>
      <w:r>
        <w:t>Latency</w:t>
      </w:r>
    </w:p>
    <w:p>
      <w:pPr>
        <w:pStyle w:val="ListBullet"/>
      </w:pPr>
      <w:r>
        <w:t>Token usage/cost</w:t>
      </w:r>
    </w:p>
    <w:p>
      <w:pPr>
        <w:pStyle w:val="Heading1"/>
      </w:pPr>
      <w:r>
        <w:t>11. Data Science Work</w:t>
      </w:r>
    </w:p>
    <w:p>
      <w:r>
        <w:t>Treat every retrieval configuration as an experiment. Store results in a dataframe, compare configurations by question type, and use confidence intervals or suitable statistical comparisons when repeated measurements support them.</w:t>
      </w:r>
    </w:p>
    <w:p>
      <w:pPr>
        <w:pStyle w:val="Heading1"/>
      </w:pPr>
      <w:r>
        <w:t>12. Generation Rules</w:t>
      </w:r>
    </w:p>
    <w:p>
      <w:pPr>
        <w:pStyle w:val="ListBullet"/>
      </w:pPr>
      <w:r>
        <w:t>Answer from supplied context for grounded questions.</w:t>
      </w:r>
    </w:p>
    <w:p>
      <w:pPr>
        <w:pStyle w:val="ListBullet"/>
      </w:pPr>
      <w:r>
        <w:t>Require citations tied to source IDs.</w:t>
      </w:r>
    </w:p>
    <w:p>
      <w:pPr>
        <w:pStyle w:val="ListBullet"/>
      </w:pPr>
      <w:r>
        <w:t>Allow 'insufficient evidence'.</w:t>
      </w:r>
    </w:p>
    <w:p>
      <w:pPr>
        <w:pStyle w:val="ListBullet"/>
      </w:pPr>
      <w:r>
        <w:t>Keep retrieved text from overriding system instructions.</w:t>
      </w:r>
    </w:p>
    <w:p>
      <w:pPr>
        <w:pStyle w:val="ListBullet"/>
      </w:pPr>
      <w:r>
        <w:t>Use structured outputs for intermediate results.</w:t>
      </w:r>
    </w:p>
    <w:p>
      <w:pPr>
        <w:pStyle w:val="Heading1"/>
      </w:pPr>
      <w:r>
        <w:t>13. Security</w:t>
      </w:r>
    </w:p>
    <w:p>
      <w:pPr>
        <w:pStyle w:val="ListBullet"/>
      </w:pPr>
      <w:r>
        <w:t>Treat documents as untrusted input.</w:t>
      </w:r>
    </w:p>
    <w:p>
      <w:pPr>
        <w:pStyle w:val="ListBullet"/>
      </w:pPr>
      <w:r>
        <w:t>Prevent prompt injection from retrieved text.</w:t>
      </w:r>
    </w:p>
    <w:p>
      <w:pPr>
        <w:pStyle w:val="ListBullet"/>
      </w:pPr>
      <w:r>
        <w:t>Never execute code found in documents.</w:t>
      </w:r>
    </w:p>
    <w:p>
      <w:pPr>
        <w:pStyle w:val="ListBullet"/>
      </w:pPr>
      <w:r>
        <w:t>Keep secrets outside prompts.</w:t>
      </w:r>
    </w:p>
    <w:p>
      <w:pPr>
        <w:pStyle w:val="ListBullet"/>
      </w:pPr>
      <w:r>
        <w:t>Restrict tool permissions.</w:t>
      </w:r>
    </w:p>
    <w:p>
      <w:pPr>
        <w:pStyle w:val="Heading1"/>
      </w:pPr>
      <w:r>
        <w:t>14. Folder Structure</w:t>
      </w:r>
    </w:p>
    <w:p>
      <w:pPr>
        <w:ind w:left="360"/>
      </w:pPr>
      <w:r>
        <w:rPr>
          <w:rFonts w:ascii="Consolas" w:hAnsi="Consolas"/>
          <w:sz w:val="17"/>
        </w:rPr>
        <w:t>hybrid-rag/</w:t>
        <w:br/>
        <w:t>├── app/{ingestion,retrieval,reranking,generation,evaluation,api,config}</w:t>
        <w:br/>
        <w:t>├── data/  benchmarks/  experiments/  notebooks/</w:t>
        <w:br/>
        <w:t>├── artifacts/  tests/  frontend/</w:t>
        <w:br/>
        <w:t>├── Dockerfile  docker-compose.yml  pyproject.toml  README.md</w:t>
      </w:r>
    </w:p>
    <w:p>
      <w:pPr>
        <w:pStyle w:val="Heading1"/>
      </w:pPr>
      <w:r>
        <w:t>15. 30-Day Start Plan</w:t>
      </w:r>
    </w:p>
    <w:p>
      <w:pPr>
        <w:pStyle w:val="ListNumber"/>
      </w:pPr>
      <w:r>
        <w:t>Day 1: repo, environment, structure.</w:t>
      </w:r>
    </w:p>
    <w:p>
      <w:pPr>
        <w:pStyle w:val="ListNumber"/>
      </w:pPr>
      <w:r>
        <w:t>Day 2: choose corpus.</w:t>
      </w:r>
    </w:p>
    <w:p>
      <w:pPr>
        <w:pStyle w:val="ListNumber"/>
      </w:pPr>
      <w:r>
        <w:t>Days 3–4: ingestion.</w:t>
      </w:r>
    </w:p>
    <w:p>
      <w:pPr>
        <w:pStyle w:val="ListNumber"/>
      </w:pPr>
      <w:r>
        <w:t>Day 5: chunking inspection.</w:t>
      </w:r>
    </w:p>
    <w:p>
      <w:pPr>
        <w:pStyle w:val="ListNumber"/>
      </w:pPr>
      <w:r>
        <w:t>Day 6: BM25.</w:t>
      </w:r>
    </w:p>
    <w:p>
      <w:pPr>
        <w:pStyle w:val="ListNumber"/>
      </w:pPr>
      <w:r>
        <w:t>Day 7: dense vectors.</w:t>
      </w:r>
    </w:p>
    <w:p>
      <w:pPr>
        <w:pStyle w:val="ListNumber"/>
      </w:pPr>
      <w:r>
        <w:t>Days 8–10: basic RAG.</w:t>
      </w:r>
    </w:p>
    <w:p>
      <w:pPr>
        <w:pStyle w:val="ListNumber"/>
      </w:pPr>
      <w:r>
        <w:t>Days 11–13: benchmark set.</w:t>
      </w:r>
    </w:p>
    <w:p>
      <w:pPr>
        <w:pStyle w:val="ListNumber"/>
      </w:pPr>
      <w:r>
        <w:t>Days 14–16: hybrid retrieval.</w:t>
      </w:r>
    </w:p>
    <w:p>
      <w:pPr>
        <w:pStyle w:val="ListNumber"/>
      </w:pPr>
      <w:r>
        <w:t>Days 17–19: reranking.</w:t>
      </w:r>
    </w:p>
    <w:p>
      <w:pPr>
        <w:pStyle w:val="ListNumber"/>
      </w:pPr>
      <w:r>
        <w:t>Days 20–22: citations.</w:t>
      </w:r>
    </w:p>
    <w:p>
      <w:pPr>
        <w:pStyle w:val="ListNumber"/>
      </w:pPr>
      <w:r>
        <w:t>Days 23–26: evaluation.</w:t>
      </w:r>
    </w:p>
    <w:p>
      <w:pPr>
        <w:pStyle w:val="ListNumber"/>
      </w:pPr>
      <w:r>
        <w:t>Days 27–30: experiments and failure analysis.</w:t>
      </w:r>
    </w:p>
    <w:p>
      <w:pPr>
        <w:pStyle w:val="Heading1"/>
      </w:pPr>
      <w:r>
        <w:t>16. MVP Definition</w:t>
      </w:r>
    </w:p>
    <w:p>
      <w:pPr>
        <w:pStyle w:val="ListBullet"/>
      </w:pPr>
      <w:r>
        <w:t>10–20 documents</w:t>
      </w:r>
    </w:p>
    <w:p>
      <w:pPr>
        <w:pStyle w:val="ListBullet"/>
      </w:pPr>
      <w:r>
        <w:t>BM25 + dense retrieval</w:t>
      </w:r>
    </w:p>
    <w:p>
      <w:pPr>
        <w:pStyle w:val="ListBullet"/>
      </w:pPr>
      <w:r>
        <w:t>Hybrid fusion</w:t>
      </w:r>
    </w:p>
    <w:p>
      <w:pPr>
        <w:pStyle w:val="ListBullet"/>
      </w:pPr>
      <w:r>
        <w:t>Reranking</w:t>
      </w:r>
    </w:p>
    <w:p>
      <w:pPr>
        <w:pStyle w:val="ListBullet"/>
      </w:pPr>
      <w:r>
        <w:t>LLM generation</w:t>
      </w:r>
    </w:p>
    <w:p>
      <w:pPr>
        <w:pStyle w:val="ListBullet"/>
      </w:pPr>
      <w:r>
        <w:t>Citations</w:t>
      </w:r>
    </w:p>
    <w:p>
      <w:pPr>
        <w:pStyle w:val="ListBullet"/>
      </w:pPr>
      <w:r>
        <w:t>50+ benchmark questions</w:t>
      </w:r>
    </w:p>
    <w:p>
      <w:pPr>
        <w:pStyle w:val="ListBullet"/>
      </w:pPr>
      <w:r>
        <w:t>Automated evaluation</w:t>
      </w:r>
    </w:p>
    <w:p>
      <w:pPr>
        <w:pStyle w:val="ListBullet"/>
      </w:pPr>
      <w:r>
        <w:t>Experiment comparison table</w:t>
      </w:r>
    </w:p>
    <w:p>
      <w:pPr>
        <w:pStyle w:val="Heading1"/>
      </w:pPr>
      <w:r>
        <w:t>17. Advanced Version</w:t>
      </w:r>
    </w:p>
    <w:p>
      <w:pPr>
        <w:pStyle w:val="ListBullet"/>
      </w:pPr>
      <w:r>
        <w:t>100+ documents</w:t>
      </w:r>
    </w:p>
    <w:p>
      <w:pPr>
        <w:pStyle w:val="ListBullet"/>
      </w:pPr>
      <w:r>
        <w:t>150+ questions</w:t>
      </w:r>
    </w:p>
    <w:p>
      <w:pPr>
        <w:pStyle w:val="ListBullet"/>
      </w:pPr>
      <w:r>
        <w:t>Multiple embedding/reranker options</w:t>
      </w:r>
    </w:p>
    <w:p>
      <w:pPr>
        <w:pStyle w:val="ListBullet"/>
      </w:pPr>
      <w:r>
        <w:t>Adaptive top-k</w:t>
      </w:r>
    </w:p>
    <w:p>
      <w:pPr>
        <w:pStyle w:val="ListBullet"/>
      </w:pPr>
      <w:r>
        <w:t>Metadata filters</w:t>
      </w:r>
    </w:p>
    <w:p>
      <w:pPr>
        <w:pStyle w:val="ListBullet"/>
      </w:pPr>
      <w:r>
        <w:t>Feedback evaluation</w:t>
      </w:r>
    </w:p>
    <w:p>
      <w:pPr>
        <w:pStyle w:val="ListBullet"/>
      </w:pPr>
      <w:r>
        <w:t>Cloud deployment</w:t>
      </w:r>
    </w:p>
    <w:p>
      <w:pPr>
        <w:pStyle w:val="ListBullet"/>
      </w:pPr>
      <w:r>
        <w:t>Observability</w:t>
      </w:r>
    </w:p>
    <w:p>
      <w:pPr>
        <w:pStyle w:val="Heading1"/>
      </w:pPr>
      <w:r>
        <w:t>18. Research Question</w:t>
      </w:r>
    </w:p>
    <w:p>
      <w:r>
        <w:t>How much do hybrid retrieval and reranking improve retrieval and grounded answer quality compared with sparse-only and dense-only RAG, and what quality/latency/cost trade-offs do they introduce?</w:t>
      </w:r>
    </w:p>
    <w:p>
      <w:pPr>
        <w:pStyle w:val="Heading1"/>
      </w:pPr>
      <w:r>
        <w:t>19. Resume Bullet</w:t>
      </w:r>
    </w:p>
    <w:p>
      <w:r>
        <w:t>Built a hybrid RAG platform combining BM25, dense embeddings and cross-encoder reranking; developed a benchmark suite for retrieval relevance, groundedness, citation correctness, latency and cost across retrieval configurations.</w:t>
      </w:r>
    </w:p>
    <w:p>
      <w:pPr>
        <w:pStyle w:val="Heading1"/>
      </w:pPr>
      <w:r>
        <w:t>20. Interview Questions</w:t>
      </w:r>
    </w:p>
    <w:p>
      <w:pPr>
        <w:pStyle w:val="ListBullet"/>
      </w:pPr>
      <w:r>
        <w:t>Why BM25 + dense?</w:t>
      </w:r>
    </w:p>
    <w:p>
      <w:pPr>
        <w:pStyle w:val="ListBullet"/>
      </w:pPr>
      <w:r>
        <w:t>Why chunking?</w:t>
      </w:r>
    </w:p>
    <w:p>
      <w:pPr>
        <w:pStyle w:val="ListBullet"/>
      </w:pPr>
      <w:r>
        <w:t>Why reranking?</w:t>
      </w:r>
    </w:p>
    <w:p>
      <w:pPr>
        <w:pStyle w:val="ListBullet"/>
      </w:pPr>
      <w:r>
        <w:t>How did you create ground truth?</w:t>
      </w:r>
    </w:p>
    <w:p>
      <w:pPr>
        <w:pStyle w:val="ListBullet"/>
      </w:pPr>
      <w:r>
        <w:t>How do you separate retrieval failure from generation failure?</w:t>
      </w:r>
    </w:p>
    <w:p>
      <w:pPr>
        <w:pStyle w:val="ListBullet"/>
      </w:pPr>
      <w:r>
        <w:t>How do you prevent hallucinations?</w:t>
      </w:r>
    </w:p>
    <w:p>
      <w:pPr>
        <w:pStyle w:val="ListBullet"/>
      </w:pPr>
      <w:r>
        <w:t>How do you defend against prompt injection?</w:t>
      </w:r>
    </w:p>
    <w:p>
      <w:pPr>
        <w:pStyle w:val="ListBullet"/>
      </w:pPr>
      <w:r>
        <w:t>Which experiment improved results most?</w:t>
      </w:r>
    </w:p>
    <w:p>
      <w:pPr>
        <w:pStyle w:val="Heading1"/>
      </w:pPr>
      <w:r>
        <w:t>21. Rules</w:t>
      </w:r>
    </w:p>
    <w:p>
      <w:pPr>
        <w:pStyle w:val="ListBullet"/>
      </w:pPr>
      <w:r>
        <w:t>Do not clone an existing RAG repository.</w:t>
      </w:r>
    </w:p>
    <w:p>
      <w:pPr>
        <w:pStyle w:val="ListBullet"/>
      </w:pPr>
      <w:r>
        <w:t>Do not claim improvements before measurement.</w:t>
      </w:r>
    </w:p>
    <w:p>
      <w:pPr>
        <w:pStyle w:val="ListBullet"/>
      </w:pPr>
      <w:r>
        <w:t>Do not let the LLM perform numerical evaluation.</w:t>
      </w:r>
    </w:p>
    <w:p>
      <w:pPr>
        <w:pStyle w:val="ListBullet"/>
      </w:pPr>
      <w:r>
        <w:t>Do not hide weak benchmark results.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Personal Project 1 — Hybrid RAG &amp; Evaluation Platform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