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Urban Climate Intelligence Report</w:t>
      </w:r>
    </w:p>
    <w:p>
      <w:pPr>
        <w:pStyle w:val="Heading2"/>
      </w:pPr>
      <w:r>
        <w:t>Executive Summary</w:t>
      </w:r>
    </w:p>
    <w:p>
      <w:r>
        <w:br/>
        <w:t xml:space="preserve">            This report presents an assessment of land</w:t>
        <w:br/>
        <w:t xml:space="preserve">            surface temperature and vegetation conditions</w:t>
        <w:br/>
        <w:t xml:space="preserve">            within Abuja during the period</w:t>
        <w:br/>
        <w:t xml:space="preserve">            2021-2025.</w:t>
        <w:br/>
        <w:br/>
        <w:t xml:space="preserve">            The analysis revealed temperatures ranging</w:t>
        <w:br/>
        <w:t xml:space="preserve">            from 25.86 °C to 47.94 °C,</w:t>
        <w:br/>
        <w:t xml:space="preserve">            with an average temperature of 38.61 °C.</w:t>
        <w:br/>
        <w:br/>
        <w:t xml:space="preserve">            The mean NDVI value of 0.16</w:t>
        <w:br/>
        <w:t xml:space="preserve">            was used to evaluate vegetation conditions</w:t>
        <w:br/>
        <w:t xml:space="preserve">            and their influence on urban thermal patterns.</w:t>
        <w:br/>
        <w:br/>
        <w:t xml:space="preserve">            The findings provide insights to support</w:t>
        <w:br/>
        <w:t xml:space="preserve">            climate resilience planning, environmental</w:t>
        <w:br/>
        <w:t xml:space="preserve">            management, and sustainable urban development.</w:t>
        <w:br/>
        <w:t xml:space="preserve">            </w:t>
      </w:r>
    </w:p>
    <w:p>
      <w:pPr>
        <w:pStyle w:val="Heading2"/>
      </w:pPr>
      <w:r>
        <w:t>Study Overview</w:t>
      </w:r>
    </w:p>
    <w:p>
      <w:r>
        <w:t>Study Area: Abuja</w:t>
      </w:r>
    </w:p>
    <w:p>
      <w:r>
        <w:t>Analysis Period: 2021-2025</w:t>
      </w:r>
    </w:p>
    <w:p>
      <w:r>
        <w:t xml:space="preserve">Purpose: </w:t>
      </w:r>
    </w:p>
    <w:p>
      <w:pPr>
        <w:pStyle w:val="Heading2"/>
      </w:pPr>
      <w:r>
        <w:t>Land Surface Temperature Analysis</w:t>
      </w:r>
    </w:p>
    <w:p>
      <w:r>
        <w:br/>
        <w:t xml:space="preserve">            The analysis revealed a minimum land surface</w:t>
        <w:br/>
        <w:t xml:space="preserve">            temperature of 25.86 °C and a maximum</w:t>
        <w:br/>
        <w:t xml:space="preserve">            temperature of 47.94 °C.</w:t>
        <w:br/>
        <w:br/>
        <w:t xml:space="preserve">            The mean land surface temperature of</w:t>
        <w:br/>
        <w:t xml:space="preserve">            38.61 °C indicates moderate to high</w:t>
        <w:br/>
        <w:t xml:space="preserve">            urban heat conditions across the study area.</w:t>
        <w:br/>
        <w:br/>
        <w:t xml:space="preserve">            Temperature distribution suggests the presence</w:t>
        <w:br/>
        <w:t xml:space="preserve">            of localized hotspots requiring climate-smart</w:t>
        <w:br/>
        <w:t xml:space="preserve">            planning interventions.</w:t>
        <w:br/>
        <w:t xml:space="preserve">            </w:t>
      </w:r>
    </w:p>
    <w:p>
      <w:pPr>
        <w:pStyle w:val="Heading2"/>
      </w:pPr>
      <w:r>
        <w:t>Vegetation Analysis</w:t>
      </w:r>
    </w:p>
    <w:p>
      <w:r>
        <w:br/>
        <w:t xml:space="preserve">            The mean NDVI value of 0.16</w:t>
        <w:br/>
        <w:t xml:space="preserve">            indicates low vegetation cover across</w:t>
        <w:br/>
        <w:t xml:space="preserve">            the study area.</w:t>
        <w:br/>
        <w:br/>
        <w:t xml:space="preserve">            Limited vegetation may be contributing</w:t>
        <w:br/>
        <w:t xml:space="preserve">            to increased land surface temperatures</w:t>
        <w:br/>
        <w:t xml:space="preserve">            and the formation of urban heat hotspots.</w:t>
        <w:br/>
        <w:br/>
        <w:t xml:space="preserve">            The observed vegetation condition suggests</w:t>
        <w:br/>
        <w:t xml:space="preserve">            a need for enhanced urban greening and</w:t>
        <w:br/>
        <w:t xml:space="preserve">            ecosystem restoration initiatives.</w:t>
        <w:br/>
        <w:t xml:space="preserve">            </w:t>
      </w:r>
    </w:p>
    <w:p>
      <w:pPr>
        <w:pStyle w:val="Heading2"/>
      </w:pPr>
      <w:r>
        <w:t>Time-Series Analysis</w:t>
      </w:r>
    </w:p>
    <w:p>
      <w:r>
        <w:br/>
        <w:t xml:space="preserve">                Time-series analysis revealed an</w:t>
        <w:br/>
        <w:t xml:space="preserve">                increasing temperature trend.</w:t>
        <w:br/>
        <w:br/>
        <w:t xml:space="preserve">                Mean land surface temperature</w:t>
        <w:br/>
        <w:t xml:space="preserve">                increased from 37.32 °C</w:t>
        <w:br/>
        <w:t xml:space="preserve">                to 38.58 °C,</w:t>
        <w:br/>
        <w:t xml:space="preserve">                representing an increase of</w:t>
        <w:br/>
        <w:t xml:space="preserve">                1.26 °C.</w:t>
        <w:br/>
        <w:t xml:space="preserve">                </w:t>
      </w:r>
    </w:p>
    <w:p>
      <w:pPr>
        <w:pStyle w:val="Heading2"/>
      </w:pPr>
      <w:r>
        <w:t>Environmental Implications</w:t>
      </w:r>
    </w:p>
    <w:p>
      <w:r>
        <w:br/>
        <w:t xml:space="preserve">            The study area exhibits moderate to high urban</w:t>
        <w:br/>
        <w:t xml:space="preserve">            heat conditions requiring targeted mitigation</w:t>
        <w:br/>
        <w:t xml:space="preserve">            measures and climate adaptation strategies.</w:t>
        <w:br/>
        <w:br/>
        <w:t xml:space="preserve">            Continued urban expansion without adequate</w:t>
        <w:br/>
        <w:t xml:space="preserve">            vegetation management may further intensify</w:t>
        <w:br/>
        <w:t xml:space="preserve">            thermal stress.</w:t>
        <w:br/>
        <w:t xml:space="preserve">            </w:t>
      </w:r>
    </w:p>
    <w:p>
      <w:pPr>
        <w:pStyle w:val="Heading2"/>
      </w:pPr>
      <w:r>
        <w:t>Recommendations</w:t>
      </w:r>
    </w:p>
    <w:p>
      <w:r>
        <w:br/>
        <w:t xml:space="preserve">            1. Increase urban tree planting and green</w:t>
        <w:br/>
        <w:t xml:space="preserve">            infrastructure development.</w:t>
        <w:br/>
        <w:br/>
        <w:t xml:space="preserve">            2. Protect and restore existing vegetation</w:t>
        <w:br/>
        <w:t xml:space="preserve">            to improve environmental cooling.</w:t>
        <w:br/>
        <w:br/>
        <w:t xml:space="preserve">            3. Establish urban green corridors and</w:t>
        <w:br/>
        <w:t xml:space="preserve">            climate resilience programmes.</w:t>
        <w:br/>
        <w:br/>
        <w:t xml:space="preserve">            4. Integrate nature-based solutions into</w:t>
        <w:br/>
        <w:t xml:space="preserve">            urban development planning.</w:t>
        <w:br/>
        <w:t xml:space="preserve">            </w:t>
      </w:r>
    </w:p>
    <w:p>
      <w:pPr>
        <w:pStyle w:val="Heading2"/>
      </w:pPr>
      <w:r>
        <w:t>Conclusion</w:t>
      </w:r>
    </w:p>
    <w:p>
      <w:r>
        <w:br/>
        <w:t xml:space="preserve">            The assessment recorded temperatures ranging</w:t>
        <w:br/>
        <w:t xml:space="preserve">            from 25.86 °C to 47.94 °C,</w:t>
        <w:br/>
        <w:t xml:space="preserve">            with an average temperature of 38.61 °C.</w:t>
        <w:br/>
        <w:br/>
        <w:t xml:space="preserve">            The mean NDVI value of 0.16</w:t>
        <w:br/>
        <w:t xml:space="preserve">            indicates moderate vegetation conditions</w:t>
        <w:br/>
        <w:t xml:space="preserve">            across the study area.</w:t>
        <w:br/>
        <w:br/>
        <w:t xml:space="preserve">            Strategic environmental management and</w:t>
        <w:br/>
        <w:t xml:space="preserve">            targeted greening initiatives could help</w:t>
        <w:br/>
        <w:t xml:space="preserve">            reduce future urban heat risks.</w:t>
        <w:br/>
        <w:t xml:space="preserve">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