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E66D9D" w:rsidRPr="00E66D9D" w:rsidRDefault="00420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Boolean Algebra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66D9D" w:rsidRDefault="00C1129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E45FD3">
              <w:rPr>
                <w:position w:val="-10"/>
              </w:rPr>
              <w:object w:dxaOrig="21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1pt;height:19.1pt" o:ole="">
                  <v:imagedata r:id="rId6" o:title=""/>
                </v:shape>
                <o:OLEObject Type="Embed" ProgID="Equation.3" ShapeID="_x0000_i1025" DrawAspect="Content" ObjectID="_1577358005" r:id="rId7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t xml:space="preserve"> </w:t>
            </w:r>
            <w:r w:rsidR="0065666B" w:rsidRPr="00E45FD3">
              <w:rPr>
                <w:position w:val="-10"/>
              </w:rPr>
              <w:object w:dxaOrig="2600" w:dyaOrig="380">
                <v:shape id="_x0000_i1026" type="#_x0000_t75" style="width:129.8pt;height:19.1pt" o:ole="">
                  <v:imagedata r:id="rId8" o:title=""/>
                </v:shape>
                <o:OLEObject Type="Embed" ProgID="Equation.3" ShapeID="_x0000_i1026" DrawAspect="Content" ObjectID="_1577358006" r:id="rId9"/>
              </w:object>
            </w:r>
          </w:p>
          <w:p w:rsidR="00C11294" w:rsidRDefault="00C1129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65666B" w:rsidRPr="00C11294">
              <w:rPr>
                <w:position w:val="-4"/>
              </w:rPr>
              <w:object w:dxaOrig="2980" w:dyaOrig="320">
                <v:shape id="_x0000_i1027" type="#_x0000_t75" style="width:148.9pt;height:16.35pt" o:ole="">
                  <v:imagedata r:id="rId10" o:title=""/>
                </v:shape>
                <o:OLEObject Type="Embed" ProgID="Equation.3" ShapeID="_x0000_i1027" DrawAspect="Content" ObjectID="_1577358007" r:id="rId11"/>
              </w:object>
            </w:r>
          </w:p>
          <w:p w:rsidR="0065666B" w:rsidRDefault="00C11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="0065666B" w:rsidRPr="00C11294">
              <w:rPr>
                <w:position w:val="-4"/>
              </w:rPr>
              <w:object w:dxaOrig="2280" w:dyaOrig="320">
                <v:shape id="_x0000_i1028" type="#_x0000_t75" style="width:114pt;height:16.35pt" o:ole="">
                  <v:imagedata r:id="rId12" o:title=""/>
                </v:shape>
                <o:OLEObject Type="Embed" ProgID="Equation.3" ShapeID="_x0000_i1028" DrawAspect="Content" ObjectID="_1577358008" r:id="rId13"/>
              </w:object>
            </w:r>
            <w:r>
              <w:t xml:space="preserve"> </w:t>
            </w:r>
          </w:p>
          <w:p w:rsidR="00941EF7" w:rsidRPr="0065666B" w:rsidRDefault="00656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= </w:t>
            </w:r>
            <w:r w:rsidRPr="00E45FD3">
              <w:rPr>
                <w:position w:val="-10"/>
              </w:rPr>
              <w:object w:dxaOrig="2280" w:dyaOrig="380">
                <v:shape id="_x0000_i1029" type="#_x0000_t75" style="width:114pt;height:19.1pt" o:ole="">
                  <v:imagedata r:id="rId14" o:title=""/>
                </v:shape>
                <o:OLEObject Type="Embed" ProgID="Equation.3" ShapeID="_x0000_i1029" DrawAspect="Content" ObjectID="_1577358009" r:id="rId15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65666B">
              <w:rPr>
                <w:position w:val="-4"/>
              </w:rPr>
              <w:object w:dxaOrig="620" w:dyaOrig="320">
                <v:shape id="_x0000_i1030" type="#_x0000_t75" style="width:31.1pt;height:16.35pt" o:ole="">
                  <v:imagedata r:id="rId16" o:title=""/>
                </v:shape>
                <o:OLEObject Type="Embed" ProgID="Equation.3" ShapeID="_x0000_i1030" DrawAspect="Content" ObjectID="_1577358010" r:id="rId17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65666B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  <w:r w:rsidR="006566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6566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420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Boolean Algebra</w:t>
            </w:r>
          </w:p>
          <w:p w:rsidR="00E66D9D" w:rsidRDefault="0065313E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E45FD3">
              <w:rPr>
                <w:position w:val="-10"/>
              </w:rPr>
              <w:object w:dxaOrig="2920" w:dyaOrig="380">
                <v:shape id="_x0000_i1031" type="#_x0000_t75" style="width:146.2pt;height:19.1pt" o:ole="">
                  <v:imagedata r:id="rId18" o:title=""/>
                </v:shape>
                <o:OLEObject Type="Embed" ProgID="Equation.3" ShapeID="_x0000_i1031" DrawAspect="Content" ObjectID="_1577358011" r:id="rId19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D7B70" w:rsidRPr="0065313E">
              <w:rPr>
                <w:position w:val="-6"/>
              </w:rPr>
              <w:object w:dxaOrig="2799" w:dyaOrig="340">
                <v:shape id="_x0000_i1032" type="#_x0000_t75" style="width:140.2pt;height:16.9pt" o:ole="">
                  <v:imagedata r:id="rId20" o:title=""/>
                </v:shape>
                <o:OLEObject Type="Embed" ProgID="Equation.3" ShapeID="_x0000_i1032" DrawAspect="Content" ObjectID="_1577358012" r:id="rId21"/>
              </w:object>
            </w:r>
          </w:p>
          <w:p w:rsidR="0065313E" w:rsidRDefault="0065313E">
            <w:r>
              <w:t xml:space="preserve">                                       </w:t>
            </w:r>
            <w:r w:rsidR="00BD7B70">
              <w:t xml:space="preserve">                             </w:t>
            </w:r>
            <w:r w:rsidR="00BD7B70"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 w:rsidR="00BD7B70" w:rsidRPr="00E45FD3">
              <w:rPr>
                <w:position w:val="-10"/>
              </w:rPr>
              <w:object w:dxaOrig="2940" w:dyaOrig="380">
                <v:shape id="_x0000_i1033" type="#_x0000_t75" style="width:147.25pt;height:19.1pt" o:ole="">
                  <v:imagedata r:id="rId22" o:title=""/>
                </v:shape>
                <o:OLEObject Type="Embed" ProgID="Equation.3" ShapeID="_x0000_i1033" DrawAspect="Content" ObjectID="_1577358013" r:id="rId23"/>
              </w:object>
            </w:r>
          </w:p>
          <w:p w:rsidR="00BD7B70" w:rsidRDefault="00BD7B70">
            <w:r>
              <w:t xml:space="preserve">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 w:rsidRPr="00E45FD3">
              <w:rPr>
                <w:position w:val="-10"/>
              </w:rPr>
              <w:object w:dxaOrig="2480" w:dyaOrig="380">
                <v:shape id="_x0000_i1034" type="#_x0000_t75" style="width:123.8pt;height:19.1pt" o:ole="">
                  <v:imagedata r:id="rId24" o:title=""/>
                </v:shape>
                <o:OLEObject Type="Embed" ProgID="Equation.3" ShapeID="_x0000_i1034" DrawAspect="Content" ObjectID="_1577358014" r:id="rId25"/>
              </w:object>
            </w:r>
            <w: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BD7B70">
              <w:rPr>
                <w:position w:val="-6"/>
              </w:rPr>
              <w:object w:dxaOrig="800" w:dyaOrig="340">
                <v:shape id="_x0000_i1035" type="#_x0000_t75" style="width:40.35pt;height:16.9pt" o:ole="">
                  <v:imagedata r:id="rId26" o:title=""/>
                </v:shape>
                <o:OLEObject Type="Embed" ProgID="Equation.3" ShapeID="_x0000_i1035" DrawAspect="Content" ObjectID="_1577358015" r:id="rId27"/>
              </w:object>
            </w:r>
            <w:r>
              <w:t xml:space="preserve"> </w:t>
            </w:r>
          </w:p>
          <w:p w:rsidR="00E66D9D" w:rsidRDefault="00BD7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End"/>
            <w:r w:rsidRPr="00BD7B70">
              <w:rPr>
                <w:position w:val="-6"/>
              </w:rPr>
              <w:object w:dxaOrig="800" w:dyaOrig="340">
                <v:shape id="_x0000_i1036" type="#_x0000_t75" style="width:40.35pt;height:16.9pt" o:ole="">
                  <v:imagedata r:id="rId28" o:title=""/>
                </v:shape>
                <o:OLEObject Type="Embed" ProgID="Equation.3" ShapeID="_x0000_i1036" DrawAspect="Content" ObjectID="_1577358016" r:id="rId29"/>
              </w:object>
            </w:r>
            <w: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w:r w:rsidR="00F01ED9" w:rsidRPr="00BD7B70">
              <w:rPr>
                <w:position w:val="-6"/>
              </w:rPr>
              <w:object w:dxaOrig="1540" w:dyaOrig="340">
                <v:shape id="_x0000_i1037" type="#_x0000_t75" style="width:76.9pt;height:16.9pt" o:ole="">
                  <v:imagedata r:id="rId30" o:title=""/>
                </v:shape>
                <o:OLEObject Type="Embed" ProgID="Equation.3" ShapeID="_x0000_i1037" DrawAspect="Content" ObjectID="_1577358017" r:id="rId31"/>
              </w:object>
            </w:r>
            <w:r>
              <w:t>.</w:t>
            </w:r>
            <w:r w:rsidR="00F01ED9">
              <w:t xml:space="preserve">  </w:t>
            </w:r>
            <w:r w:rsidR="00F01ED9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r w:rsidR="00F01ED9" w:rsidRPr="00F01ED9">
              <w:rPr>
                <w:position w:val="-4"/>
              </w:rPr>
              <w:object w:dxaOrig="560" w:dyaOrig="260">
                <v:shape id="_x0000_i1038" type="#_x0000_t75" style="width:27.8pt;height:13.1pt" o:ole="">
                  <v:imagedata r:id="rId32" o:title=""/>
                </v:shape>
                <o:OLEObject Type="Embed" ProgID="Equation.3" ShapeID="_x0000_i1038" DrawAspect="Content" ObjectID="_1577358018" r:id="rId33"/>
              </w:object>
            </w:r>
            <w:r w:rsidR="00F01ED9">
              <w:rPr>
                <w:rFonts w:ascii="Times New Roman" w:hAnsi="Times New Roman" w:cs="Times New Roman"/>
                <w:sz w:val="24"/>
                <w:szCs w:val="24"/>
              </w:rPr>
              <w:t xml:space="preserve">and both </w:t>
            </w:r>
            <w:r w:rsidR="00F01ED9" w:rsidRPr="00F01ED9">
              <w:rPr>
                <w:position w:val="-6"/>
              </w:rPr>
              <w:object w:dxaOrig="639" w:dyaOrig="279">
                <v:shape id="_x0000_i1039" type="#_x0000_t75" style="width:31.65pt;height:13.65pt" o:ole="">
                  <v:imagedata r:id="rId34" o:title=""/>
                </v:shape>
                <o:OLEObject Type="Embed" ProgID="Equation.3" ShapeID="_x0000_i1039" DrawAspect="Content" ObjectID="_1577358019" r:id="rId35"/>
              </w:object>
            </w:r>
            <w:r w:rsidR="00F01ED9">
              <w:rPr>
                <w:rFonts w:ascii="Times New Roman" w:hAnsi="Times New Roman" w:cs="Times New Roman"/>
                <w:sz w:val="24"/>
                <w:szCs w:val="24"/>
              </w:rPr>
              <w:t>cannot be 1.</w:t>
            </w:r>
          </w:p>
          <w:p w:rsidR="00F01ED9" w:rsidRPr="00F01ED9" w:rsidRDefault="00F01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Therefore (0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,1,0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),  (0,1,1) and (1,1,0) make it FALSE.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F01E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01ED9">
              <w:rPr>
                <w:rFonts w:ascii="Times New Roman" w:hAnsi="Times New Roman" w:cs="Times New Roman"/>
                <w:sz w:val="24"/>
                <w:szCs w:val="24"/>
              </w:rPr>
              <w:t>(0,1,0)</w:t>
            </w:r>
          </w:p>
          <w:p w:rsidR="00F01ED9" w:rsidRDefault="00F01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(0,1,1)</w:t>
            </w:r>
          </w:p>
          <w:p w:rsidR="00F01ED9" w:rsidRPr="00F01ED9" w:rsidRDefault="00F01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(1,1,0)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420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Data Structures</w:t>
            </w:r>
            <w:r w:rsidR="00990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</w:t>
            </w:r>
          </w:p>
          <w:p w:rsidR="00941EF7" w:rsidRPr="009909BA" w:rsidRDefault="00990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294821</wp:posOffset>
                      </wp:positionH>
                      <wp:positionV relativeFrom="paragraph">
                        <wp:posOffset>162029</wp:posOffset>
                      </wp:positionV>
                      <wp:extent cx="1312507" cy="1536440"/>
                      <wp:effectExtent l="0" t="0" r="2540" b="698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2507" cy="153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09BA" w:rsidRDefault="009909BA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The binary search</w:t>
                                  </w:r>
                                </w:p>
                                <w:p w:rsidR="009909BA" w:rsidRDefault="009909BA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tree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has a depth</w:t>
                                  </w:r>
                                </w:p>
                                <w:p w:rsidR="000D683A" w:rsidRPr="009909BA" w:rsidRDefault="009909BA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7.</w:t>
                                  </w:r>
                                  <w:r w:rsidR="000D68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8E5603" w:rsidRPr="003A74A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The nodes at depth 6 are C, H, I, L, O.  </w:t>
                                  </w:r>
                                  <w:r w:rsidR="000D683A" w:rsidRPr="003A74A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(This </w:t>
                                  </w:r>
                                  <w:r w:rsidR="000D68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is the</w:t>
                                  </w:r>
                                  <w:r w:rsidR="008E560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D68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site of this </w:t>
                                  </w:r>
                                  <w:r w:rsidR="008E560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0D68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year’s</w:t>
                                  </w:r>
                                  <w:r w:rsidR="008E560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D683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All-Star Contest.)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3.2pt;margin-top:12.75pt;width:103.35pt;height:1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" fillcolor="white [3201]" stroked="f" strokeweight=".5pt">
                      <v:textbox>
                        <w:txbxContent>
                          <w:p w:rsidR="009909BA" w:rsidRDefault="009909BA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binary search</w:t>
                            </w:r>
                          </w:p>
                          <w:p w:rsidR="009909BA" w:rsidRDefault="009909BA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tree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has a depth</w:t>
                            </w:r>
                          </w:p>
                          <w:p w:rsidR="000D683A" w:rsidRPr="009909BA" w:rsidRDefault="009909BA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7.</w:t>
                            </w:r>
                            <w:r w:rsidR="000D68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E5603" w:rsidRPr="003A74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nodes at depth 6 are C, H, I, L, O.  </w:t>
                            </w:r>
                            <w:r w:rsidR="000D683A" w:rsidRPr="003A74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(This </w:t>
                            </w:r>
                            <w:r w:rsidR="000D68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the</w:t>
                            </w:r>
                            <w:r w:rsidR="008E56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68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site of this </w:t>
                            </w:r>
                            <w:r w:rsidR="008E56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D68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year’s</w:t>
                            </w:r>
                            <w:r w:rsidR="008E56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68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All-Star Contest.)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7C6309">
              <w:object w:dxaOrig="4348" w:dyaOrig="6984">
                <v:shape id="_x0000_i1040" type="#_x0000_t75" style="width:217.65pt;height:174pt" o:ole="">
                  <v:imagedata r:id="rId36" o:title=""/>
                </v:shape>
                <o:OLEObject Type="Embed" ProgID="SmartDraw.2" ShapeID="_x0000_i1040" DrawAspect="Content" ObjectID="_1577358020" r:id="rId37"/>
              </w:object>
            </w:r>
          </w:p>
          <w:p w:rsidR="00E66D9D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8E5603" w:rsidRDefault="00941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990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E5603" w:rsidRPr="003A74A7">
              <w:rPr>
                <w:rFonts w:ascii="Times New Roman" w:hAnsi="Times New Roman" w:cs="Times New Roman"/>
                <w:sz w:val="24"/>
                <w:szCs w:val="24"/>
              </w:rPr>
              <w:t>C, H, I, L, O</w:t>
            </w:r>
            <w:bookmarkStart w:id="0" w:name="_GoBack"/>
            <w:bookmarkEnd w:id="0"/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420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Data Structures</w:t>
            </w:r>
          </w:p>
          <w:p w:rsidR="00941EF7" w:rsidRPr="003A74A7" w:rsidRDefault="00D0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The stack is constructed using LIFO as follows:  F, FO, FOR, FO, FOT, </w:t>
            </w:r>
          </w:p>
          <w:p w:rsidR="00D03AE5" w:rsidRPr="003A74A7" w:rsidRDefault="00CC0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       FOTI, FOT, FOTE, FOTET, FOTE, FOTE</w:t>
            </w:r>
            <w:r w:rsidR="00D03AE5" w:rsidRPr="003A74A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, FOTEHA, FOTE</w:t>
            </w:r>
            <w:r w:rsidR="00D03AE5" w:rsidRPr="003A74A7">
              <w:rPr>
                <w:rFonts w:ascii="Times New Roman" w:hAnsi="Times New Roman" w:cs="Times New Roman"/>
                <w:sz w:val="24"/>
                <w:szCs w:val="24"/>
              </w:rPr>
              <w:t>HAN,</w:t>
            </w:r>
          </w:p>
          <w:p w:rsidR="00D03AE5" w:rsidRPr="003A74A7" w:rsidRDefault="00D03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C06EA" w:rsidRPr="003A74A7">
              <w:rPr>
                <w:rFonts w:ascii="Times New Roman" w:hAnsi="Times New Roman" w:cs="Times New Roman"/>
                <w:sz w:val="24"/>
                <w:szCs w:val="24"/>
              </w:rPr>
              <w:t>FOTEHA, FOTEHAN, FOTEHA, FOTE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H, FOT</w:t>
            </w:r>
            <w:r w:rsidR="00CC06EA" w:rsidRPr="003A74A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HI, FOT</w:t>
            </w:r>
            <w:r w:rsidR="00CC06EA" w:rsidRPr="003A74A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HIV, </w:t>
            </w:r>
          </w:p>
          <w:p w:rsidR="00CC06EA" w:rsidRPr="003A74A7" w:rsidRDefault="00D03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FOT</w:t>
            </w:r>
            <w:r w:rsidR="00CC06EA" w:rsidRPr="003A74A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HIVE, FOT</w:t>
            </w:r>
            <w:r w:rsidR="00CC06EA" w:rsidRPr="003A74A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HIV</w:t>
            </w:r>
            <w:r w:rsidR="00B75C97" w:rsidRPr="003A74A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, FOT</w:t>
            </w:r>
            <w:r w:rsidR="00CC06EA" w:rsidRPr="003A74A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 w:rsidR="00B75C97" w:rsidRPr="003A74A7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, FOT</w:t>
            </w:r>
            <w:r w:rsidR="00CC06EA" w:rsidRPr="003A74A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75C97" w:rsidRPr="003A74A7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="00CC06EA" w:rsidRPr="003A74A7">
              <w:rPr>
                <w:rFonts w:ascii="Times New Roman" w:hAnsi="Times New Roman" w:cs="Times New Roman"/>
                <w:sz w:val="24"/>
                <w:szCs w:val="24"/>
              </w:rPr>
              <w:t>, FOTEHI</w:t>
            </w:r>
            <w:r w:rsidR="00B75C97"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VS, 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A71A1" w:rsidRPr="003A74A7" w:rsidRDefault="00B75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       FOTEHIV, </w:t>
            </w:r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FOTEHI, 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FOT</w:t>
            </w:r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>EHI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A, FOT</w:t>
            </w:r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>EHI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D03AE5"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FOT</w:t>
            </w:r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>EHI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ARY</w:t>
            </w:r>
            <w:r w:rsidR="00D03AE5"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FOT</w:t>
            </w:r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>EHIAR</w:t>
            </w:r>
            <w:r w:rsidR="00D03AE5"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41EF7" w:rsidRPr="003A74A7" w:rsidRDefault="006A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03AE5" w:rsidRPr="003A74A7">
              <w:rPr>
                <w:rFonts w:ascii="Times New Roman" w:hAnsi="Times New Roman" w:cs="Times New Roman"/>
                <w:sz w:val="24"/>
                <w:szCs w:val="24"/>
              </w:rPr>
              <w:t>FOT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EHIA, FOTEHI, FOTEH, FOTE.</w:t>
            </w:r>
          </w:p>
          <w:p w:rsidR="000D683A" w:rsidRPr="003A74A7" w:rsidRDefault="000D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    The next item popped is </w:t>
            </w:r>
            <w:proofErr w:type="gramStart"/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>.   (This is ACSL’s 40</w:t>
            </w:r>
            <w:r w:rsidRPr="003A74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A74A7">
              <w:rPr>
                <w:rFonts w:ascii="Times New Roman" w:hAnsi="Times New Roman" w:cs="Times New Roman"/>
                <w:sz w:val="24"/>
                <w:szCs w:val="24"/>
              </w:rPr>
              <w:t xml:space="preserve"> year.)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3A74A7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6A71A1" w:rsidRDefault="00941EF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A7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0D683A" w:rsidRPr="003A7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6A71A1" w:rsidRPr="003A74A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420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Regular Expressions</w:t>
            </w:r>
          </w:p>
          <w:p w:rsidR="00941EF7" w:rsidRDefault="007C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="00E548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1*01(01)*1100*</w:t>
            </w:r>
          </w:p>
          <w:p w:rsidR="007C6309" w:rsidRPr="004E749E" w:rsidRDefault="007C6309" w:rsidP="007C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E5483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  0010100 - fails - must start with 01 not 00</w:t>
            </w:r>
          </w:p>
          <w:p w:rsidR="007C6309" w:rsidRPr="004E749E" w:rsidRDefault="007C6309" w:rsidP="007C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E5483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B.  101011100 - matches</w:t>
            </w:r>
          </w:p>
          <w:p w:rsidR="007C6309" w:rsidRPr="004E749E" w:rsidRDefault="007C6309" w:rsidP="007C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E5483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  01010101100</w:t>
            </w:r>
            <w:r w:rsidR="00E54831">
              <w:rPr>
                <w:rFonts w:ascii="Times New Roman" w:hAnsi="Times New Roman" w:cs="Times New Roman"/>
                <w:sz w:val="24"/>
                <w:szCs w:val="24"/>
              </w:rPr>
              <w:t xml:space="preserve"> - fails - missing a 1, should end with 11100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C6309" w:rsidRPr="004E749E" w:rsidRDefault="007C6309" w:rsidP="007C6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="00E548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  1010110</w:t>
            </w:r>
            <w:r w:rsidR="00E54831">
              <w:rPr>
                <w:rFonts w:ascii="Times New Roman" w:hAnsi="Times New Roman" w:cs="Times New Roman"/>
                <w:sz w:val="24"/>
                <w:szCs w:val="24"/>
              </w:rPr>
              <w:t xml:space="preserve"> - fails - should end with 1110</w:t>
            </w:r>
          </w:p>
          <w:p w:rsidR="00941EF7" w:rsidRPr="00E54831" w:rsidRDefault="00E54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w:r w:rsidR="007C6309">
              <w:rPr>
                <w:rFonts w:ascii="Times New Roman" w:hAnsi="Times New Roman" w:cs="Times New Roman"/>
                <w:sz w:val="24"/>
                <w:szCs w:val="24"/>
              </w:rPr>
              <w:t>E.  01110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matches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7C6309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7C6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C6309">
              <w:rPr>
                <w:rFonts w:ascii="Times New Roman" w:hAnsi="Times New Roman" w:cs="Times New Roman"/>
                <w:sz w:val="24"/>
                <w:szCs w:val="24"/>
              </w:rPr>
              <w:t>B, E</w:t>
            </w:r>
          </w:p>
        </w:tc>
      </w:tr>
    </w:tbl>
    <w:p w:rsidR="00A32F5E" w:rsidRPr="00E66D9D" w:rsidRDefault="00A32F5E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BE5" w:rsidRDefault="00D14BE5" w:rsidP="00E66D9D">
      <w:r>
        <w:separator/>
      </w:r>
    </w:p>
  </w:endnote>
  <w:endnote w:type="continuationSeparator" w:id="0">
    <w:p w:rsidR="00D14BE5" w:rsidRDefault="00D14BE5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BE5" w:rsidRDefault="00D14BE5" w:rsidP="00E66D9D">
      <w:r>
        <w:separator/>
      </w:r>
    </w:p>
  </w:footnote>
  <w:footnote w:type="continuationSeparator" w:id="0">
    <w:p w:rsidR="00D14BE5" w:rsidRDefault="00D14BE5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420946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#3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</w:t>
          </w:r>
          <w:r w:rsidR="0048777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</w:t>
          </w: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MEDIATE DIVISION</w:t>
          </w:r>
          <w:r w:rsidR="00420946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SOLUTIONS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0D683A"/>
    <w:rsid w:val="003A74A7"/>
    <w:rsid w:val="00420946"/>
    <w:rsid w:val="00487772"/>
    <w:rsid w:val="0065313E"/>
    <w:rsid w:val="0065666B"/>
    <w:rsid w:val="006A71A1"/>
    <w:rsid w:val="007C6309"/>
    <w:rsid w:val="008E5603"/>
    <w:rsid w:val="00902013"/>
    <w:rsid w:val="00941EF7"/>
    <w:rsid w:val="009909BA"/>
    <w:rsid w:val="009D0737"/>
    <w:rsid w:val="00A32F5E"/>
    <w:rsid w:val="00A85842"/>
    <w:rsid w:val="00B75C97"/>
    <w:rsid w:val="00BD7B70"/>
    <w:rsid w:val="00C11294"/>
    <w:rsid w:val="00CC06EA"/>
    <w:rsid w:val="00D03AE5"/>
    <w:rsid w:val="00D14BE5"/>
    <w:rsid w:val="00E54831"/>
    <w:rsid w:val="00E565C8"/>
    <w:rsid w:val="00E66D9D"/>
    <w:rsid w:val="00F0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1F412-CD53-402B-AA9B-80B0E58D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3</cp:revision>
  <dcterms:created xsi:type="dcterms:W3CDTF">2017-12-29T19:52:00Z</dcterms:created>
  <dcterms:modified xsi:type="dcterms:W3CDTF">2018-01-13T19:13:00Z</dcterms:modified>
</cp:coreProperties>
</file>