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682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201800301038</w:t>
            </w:r>
          </w:p>
        </w:tc>
        <w:tc>
          <w:tcPr>
            <w:tcW w:w="2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宋佳慧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软件2018.3班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传感器限选题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首先开始学习sensor开发一个指南针，学习网址：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begin"/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instrText xml:space="preserve"> HYPERLINK "https://blog.csdn.net/tinya0913/article/details/6057637?utm_medium=distribute.pc_relevant.none-task-blog-BlogCommendFromMachineLearnPai2-1.add_param_isCf&amp;depth_1-utm_source=distribute.pc_relevant.none-task-blog-BlogCommendFromMachineLearnPai2-1.add_param_isCf" </w:instrTex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4"/>
                <w:szCs w:val="24"/>
              </w:rPr>
              <w:t>https://blog.csdn.net/tinya0913/article/details/6057637?utm_medium=distribute.pc_relevant.none-task-blog-BlogCommendFromMachineLearnPai2-1.add_param_isCf&amp;depth_1-utm_source=distribute.pc_relevant.none-task-blog-BlogCommendFromMachineLearnPai2-1.add_param_isCf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end"/>
            </w:r>
          </w:p>
          <w:p>
            <w:pPr>
              <w:ind w:firstLine="480" w:firstLine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参考网页：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begin"/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instrText xml:space="preserve"> HYPERLINK "https://blog.csdn.net/yffhhffv/article/details/86620952" </w:instrTex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4"/>
                <w:szCs w:val="24"/>
              </w:rPr>
              <w:t>https://blog.csdn.net/yffhhffv/article/details/86620952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end"/>
            </w:r>
          </w:p>
          <w:p>
            <w:pPr>
              <w:ind w:firstLine="480" w:firstLine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了解到各种Android传感器</w:t>
            </w:r>
          </w:p>
          <w:p>
            <w:pPr>
              <w:ind w:left="480" w:hanging="480" w:hanging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drawing>
                <wp:inline distT="0" distB="0" distL="114300" distR="114300">
                  <wp:extent cx="5266690" cy="2937510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本例用到了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TYPE_ORIENTATION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  <w:lang w:val="en-US" w:eastAsia="zh-CN"/>
              </w:rPr>
              <w:t>即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方向传感器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步骤：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首先找一个指南针资源图片：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begin"/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instrText xml:space="preserve"> HYPERLINK "http://www.51yuansu.com/sc/jsltquabii.html" </w:instrTex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4"/>
                <w:szCs w:val="24"/>
              </w:rPr>
              <w:t>http://www.51yuansu.com/sc/jsltquabii.html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设计软件的UI界面：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   只需要用到ImageView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编写MainActivity：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   首先在OnCreate方法中</w:t>
            </w:r>
            <w:r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获取系统服务（SENSOR_SERVICE)返回一个SensorManager 对象</w:t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</w:p>
          <w:p>
            <w:pPr>
              <w:numPr>
                <w:numId w:val="0"/>
              </w:numPr>
              <w:ind w:leftChars="0" w:firstLine="241" w:firstLineChars="100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 xml:space="preserve">manager 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= (SensorManager) getSystemService(Context.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SENSOR_SERVICE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>
            <w:pPr>
              <w:numPr>
                <w:numId w:val="0"/>
              </w:numPr>
              <w:ind w:leftChars="0" w:firstLine="240" w:firstLineChars="100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ind w:firstLine="240" w:firstLineChars="100"/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接着在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onResume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方法中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获取方向传感器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通过SensorManager对象获取相应的Sensor类型的对象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ind w:firstLine="240" w:firstLineChars="100"/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 xml:space="preserve">Sensor sensor = </w:t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manager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.getDefaultSensor(Sensor.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TYPE_ORIENTATION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t>//注册监听器</w:t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manager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.registerListener(</w:t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listener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, sensor,    SensorManager.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SENSOR_DELAY_GAME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color w:val="000080"/>
                <w:sz w:val="24"/>
                <w:szCs w:val="24"/>
                <w:shd w:val="clear" w:color="auto" w:fill="FFFFFF"/>
              </w:rPr>
              <w:t>super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.onResume();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ind w:firstLine="480" w:firstLineChars="200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为应用注册监听器，并不在前台时销毁监听器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在传感器感知方向变化时，编写：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color w:val="000080"/>
                <w:sz w:val="24"/>
                <w:szCs w:val="24"/>
                <w:shd w:val="clear" w:color="auto" w:fill="FFFFFF"/>
              </w:rPr>
              <w:t xml:space="preserve">float 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degree = event.</w:t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values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hint="eastAsia" w:ascii="黑体" w:hAnsi="黑体" w:eastAsia="黑体" w:cs="黑体"/>
                <w:color w:val="0000FF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];</w:t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t>// 存放了方向值</w:t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t>/**动画效果*/</w:t>
            </w:r>
            <w:r>
              <w:rPr>
                <w:rFonts w:hint="eastAsia" w:ascii="黑体" w:hAnsi="黑体" w:eastAsia="黑体" w:cs="黑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 xml:space="preserve">RotateAnimation animation = </w:t>
            </w:r>
            <w:r>
              <w:rPr>
                <w:rFonts w:hint="eastAsia" w:ascii="黑体" w:hAnsi="黑体" w:eastAsia="黑体" w:cs="黑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RotateAnimation(</w:t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predegree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, degree,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 xml:space="preserve">        Animation.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RELATIVE_TO_SELF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黑体" w:hAnsi="黑体" w:eastAsia="黑体" w:cs="黑体"/>
                <w:color w:val="0000FF"/>
                <w:sz w:val="24"/>
                <w:szCs w:val="24"/>
                <w:shd w:val="clear" w:color="auto" w:fill="FFFFFF"/>
              </w:rPr>
              <w:t>0.5f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,Animation.</w:t>
            </w:r>
            <w:r>
              <w:rPr>
                <w:rFonts w:hint="eastAsia" w:ascii="黑体" w:hAnsi="黑体" w:eastAsia="黑体" w:cs="黑体"/>
                <w:b/>
                <w:i/>
                <w:color w:val="660E7A"/>
                <w:sz w:val="24"/>
                <w:szCs w:val="24"/>
                <w:shd w:val="clear" w:color="auto" w:fill="FFFFFF"/>
              </w:rPr>
              <w:t>RELATIVE_TO_SELF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黑体" w:hAnsi="黑体" w:eastAsia="黑体" w:cs="黑体"/>
                <w:color w:val="0000FF"/>
                <w:sz w:val="24"/>
                <w:szCs w:val="24"/>
                <w:shd w:val="clear" w:color="auto" w:fill="FFFFFF"/>
              </w:rPr>
              <w:t>0.5f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animation.setDuration(</w:t>
            </w:r>
            <w:r>
              <w:rPr>
                <w:rFonts w:hint="eastAsia" w:ascii="黑体" w:hAnsi="黑体" w:eastAsia="黑体" w:cs="黑体"/>
                <w:color w:val="0000FF"/>
                <w:sz w:val="24"/>
                <w:szCs w:val="24"/>
                <w:shd w:val="clear" w:color="auto" w:fill="FFFFFF"/>
              </w:rPr>
              <w:t>2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color w:val="0000FF"/>
                <w:sz w:val="24"/>
                <w:szCs w:val="24"/>
                <w:shd w:val="clear" w:color="auto" w:fill="FFFFFF"/>
              </w:rPr>
              <w:t>00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imageView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.startAnimation(animation);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color w:val="660E7A"/>
                <w:sz w:val="24"/>
                <w:szCs w:val="24"/>
                <w:shd w:val="clear" w:color="auto" w:fill="FFFFFF"/>
              </w:rPr>
              <w:t>predegree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FFFFFF"/>
              </w:rPr>
              <w:t>=-degree;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实现效果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color="auto" w:fill="FFFFFF"/>
              <w:ind w:leftChars="0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302510" cy="4733290"/>
                  <wp:effectExtent l="0" t="0" r="2540" b="635"/>
                  <wp:docPr id="2" name="图片 2" descr="Screenshot_20200824-053613_p_comp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200824-053613_p_compa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473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81A65"/>
    <w:multiLevelType w:val="singleLevel"/>
    <w:tmpl w:val="ECE81A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12552D4E"/>
    <w:rsid w:val="22002CF6"/>
    <w:rsid w:val="409A25EF"/>
    <w:rsid w:val="4AA14E8F"/>
    <w:rsid w:val="71EF7366"/>
    <w:rsid w:val="76B17931"/>
    <w:rsid w:val="7FE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桃箩</cp:lastModifiedBy>
  <dcterms:modified xsi:type="dcterms:W3CDTF">2020-07-23T21:41:04Z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