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49 scripted tasks</w:t>
      </w:r>
      <w:r>
        <w:rPr/>
        <w:t xml:space="preserve"> (87 </w:t>
      </w:r>
      <w:r>
        <w:rPr>
          <w:rFonts w:ascii="Courier New" w:hAnsi="Courier New"/>
          <w:sz w:val="18"/>
        </w:rPr>
        <w:t>/nl</w:t>
      </w:r>
      <w:r>
        <w:rPr/>
        <w:t xml:space="preserve"> turns, run on 3 Oct 2026 at the commit named in the run header)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2"/>
        <w:tabs>
          <w:tab w:pos="792" w:val="left"/>
        </w:tabs>
        <w:ind w:left="792" w:hanging="288"/>
      </w:pPr>
      <w:r>
        <w:rPr>
          <w:b/>
        </w:rPr>
        <w:t>capabilities added later</w:t>
      </w:r>
      <w:r>
        <w:rPr/>
        <w:t xml:space="preserve"> (S38 to S49): the financing comparison in English and Chinese, reconciliation, covenant ratios in English and Chinese, a capex case, the borrower file (built at once, read-only), the nearest-capability fallback, the agent key being told the owner must sign in, chat declining to record a stated bill or figure in English and Chinese, and reconciliation showing the bank reference on each receipt. Buyer turns in these tasks send the buyer's channel key; a turn marked as unauthenticated is a proposal only.</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and the agent draws the rest of the gap on the line (¥149,986.20). S02 draws ¥150,000 on the line and advances ¥255,000 against Receivable A, the ¥3,113.93 plan; the line is cash at once and the advance lands on day 3 (ADR-0010).</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w:t>
      </w:r>
      <w:r>
        <w:rPr/>
        <w:t xml:space="preserve"> Each task's log is a SHA-256 hash chain, and every chain verifies with a standard-library script: the chain is internally checkable. It is not anchored outside the system, so a full rewrite of a log would also verify. Wall-clock time sits outside the hash (ADR-0004). Head hashes do </w:t>
      </w:r>
      <w:r>
        <w:rPr>
          <w:b/>
        </w:rPr>
        <w:t>not</w:t>
      </w:r>
      <w:r>
        <w:rPr/>
        <w:t xml:space="preserve"> reproduce from run to run any more: since 3 Oct each chat session carries a random token in its idempotency keys, and commitment nonces are random, so a replay of the same task gives valid chains with different heads (checked on S01: the committed run, a fresh in-process run and an HTTP run gave three different heads, each VALID).</w:t>
      </w:r>
    </w:p>
    <w:p>
      <w:r>
        <w:rPr/>
        <w:t xml:space="preserve">The attack-suite results (255 attacks: 122 through the API and 133 through chat, 0 with any harm, ¥0 moved, no documented finding outstanding) are reported separately in the Security Self-Assessment and in </w:t>
      </w:r>
      <w:r>
        <w:rPr>
          <w:rFonts w:ascii="Courier New" w:hAnsi="Courier New"/>
          <w:sz w:val="18"/>
        </w:rPr>
        <w:t>services/api/evals/security/latest_report.md</w:t>
      </w:r>
      <w:r>
        <w:rPr/>
        <w:t xml:space="preserve">, which lists every chat attack id (including the consent attacks </w:t>
      </w:r>
      <w:r>
        <w:rPr>
          <w:rFonts w:ascii="Courier New" w:hAnsi="Courier New"/>
          <w:sz w:val="18"/>
        </w:rPr>
        <w:t>NL-CS01</w:t>
      </w:r>
      <w:r>
        <w:rPr/>
        <w:t xml:space="preserve"> to </w:t>
      </w:r>
      <w:r>
        <w:rPr>
          <w:rFonts w:ascii="Courier New" w:hAnsi="Courier New"/>
          <w:sz w:val="18"/>
        </w:rPr>
        <w:t>NL-CS41</w:t>
      </w:r>
      <w:r>
        <w:rPr/>
        <w:t xml:space="preserve"> and each buyer attack with and without the buyer's key).</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49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6379ad42bcf8fecc…</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db097e0</w:t>
            </w:r>
          </w:p>
        </w:tc>
      </w:tr>
      <w:tr>
        <w:tc>
          <w:tcPr>
            <w:tcW w:type="dxa" w:w="4939"/>
          </w:tcPr>
          <w:p>
            <w:r>
              <w:rPr>
                <w:sz w:val="18"/>
              </w:rPr>
              <w:t>Recorded (wall clock, UTC; outside every hash)</w:t>
            </w:r>
          </w:p>
        </w:tc>
        <w:tc>
          <w:tcPr>
            <w:tcW w:type="dxa" w:w="4939"/>
          </w:tcPr>
          <w:p>
            <w:r>
              <w:rPr>
                <w:sz w:val="18"/>
              </w:rPr>
              <w:t>2026-10-03T08:17:02+00:00 to 2026-10-03T08:17:09+00:00</w:t>
            </w:r>
          </w:p>
        </w:tc>
      </w:tr>
      <w:tr>
        <w:tc>
          <w:tcPr>
            <w:tcW w:type="dxa" w:w="4939"/>
          </w:tcPr>
          <w:p>
            <w:r>
              <w:rPr>
                <w:sz w:val="18"/>
              </w:rPr>
              <w:t>Tasks</w:t>
            </w:r>
          </w:p>
        </w:tc>
        <w:tc>
          <w:tcPr>
            <w:tcW w:type="dxa" w:w="4939"/>
          </w:tcPr>
          <w:p>
            <w:r>
              <w:rPr>
                <w:b/>
                <w:sz w:val="18"/>
              </w:rPr>
              <w:t>49/49 passed</w:t>
            </w:r>
            <w:r>
              <w:rPr>
                <w:sz w:val="18"/>
              </w:rPr>
              <w:t xml:space="preserve">, 87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4 PENDING_APPROVAL, 7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the router's committed plan is proposed, then run on 'go ahead'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¥257,200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built at once for the owner with its provenance and a download id; nothing is queued or appr…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r>
        <w:tc>
          <w:tcPr>
            <w:tcW w:type="dxa" w:w="1646"/>
          </w:tcPr>
          <w:p>
            <w:r>
              <w:rPr>
                <w:rFonts w:ascii="Courier New" w:hAnsi="Courier New"/>
                <w:sz w:val="16"/>
              </w:rPr>
              <w:t>S47_record_fact_en</w:t>
            </w:r>
          </w:p>
        </w:tc>
        <w:tc>
          <w:tcPr>
            <w:tcW w:type="dxa" w:w="1646"/>
          </w:tcPr>
          <w:p>
            <w:r>
              <w:rPr>
                <w:sz w:val="16"/>
              </w:rPr>
              <w:t>A new supplier bill stated in chat is not recorded: the agent says so, the forecast is unchanged,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(services/api/evals/e2e/latest/evidence/S47_record_fact_en.jsonl)</w:t>
            </w:r>
          </w:p>
        </w:tc>
      </w:tr>
      <w:tr>
        <w:tc>
          <w:tcPr>
            <w:tcW w:type="dxa" w:w="1646"/>
          </w:tcPr>
          <w:p>
            <w:r>
              <w:rPr>
                <w:rFonts w:ascii="Courier New" w:hAnsi="Courier New"/>
                <w:sz w:val="16"/>
              </w:rPr>
              <w:t>S48_record_fact_zh</w:t>
            </w:r>
          </w:p>
        </w:tc>
        <w:tc>
          <w:tcPr>
            <w:tcW w:type="dxa" w:w="1646"/>
          </w:tcPr>
          <w:p>
            <w:r>
              <w:rPr>
                <w:sz w:val="16"/>
              </w:rPr>
              <w:t>记一笔账单: the same answer in Chinese, nothing recorded and nothing run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(services/api/evals/e2e/latest/evidence/S48_record_fact_zh.jsonl)</w:t>
            </w:r>
          </w:p>
        </w:tc>
      </w:tr>
      <w:tr>
        <w:tc>
          <w:tcPr>
            <w:tcW w:type="dxa" w:w="1646"/>
          </w:tcPr>
          <w:p>
            <w:r>
              <w:rPr>
                <w:rFonts w:ascii="Courier New" w:hAnsi="Courier New"/>
                <w:sz w:val="16"/>
              </w:rPr>
              <w:t>S49_reconcile_shows_bank_reference</w:t>
            </w:r>
          </w:p>
        </w:tc>
        <w:tc>
          <w:tcPr>
            <w:tcW w:type="dxa" w:w="1646"/>
          </w:tcPr>
          <w:p>
            <w:r>
              <w:rPr>
                <w:sz w:val="16"/>
              </w:rPr>
              <w:t>The bank feed sends a reference with each receipt; the same reference under a new key is refused and reconciliation sho…</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(services/api/evals/e2e/latest/evidence/S49_reconcile_shows_bank_reference.jsonl)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CMT-b3d27ef1d4c10d33 is ACTIVE; forward concession ¥0.00 booked</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(services/api/evals/e2e/latest/transcripts/S04_fund_gap/turn-2.html)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(services/api/evals/e2e/latest/transcripts/S04_fund_gap/turn-2.html)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¥257,200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CMT-b055588788cef17c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REJECT_OFFER</w:t>
            </w:r>
            <w:r>
              <w:rPr>
                <w:sz w:val="16"/>
              </w:rPr>
              <w:t xml:space="preserve"> OFF-3f67539d2532 (by AGENT)</w:t>
            </w:r>
          </w:p>
        </w:tc>
        <w:tc>
          <w:tcPr>
            <w:tcW w:type="dxa" w:w="1646"/>
          </w:tcPr>
          <w:p>
            <w:r>
              <w:rPr>
                <w:b/>
                <w:sz w:val="16"/>
              </w:rPr>
              <w:t>EXECUTED</w:t>
            </w:r>
            <w:r>
              <w:rPr>
                <w:sz w:val="16"/>
              </w:rPr>
              <w:t>, Tier 1: Offer OFF-3f67539d2532 rejected (reasons: AGG_CONCESSION_EXCEEDED, RESERVE_BREACH)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CMT-21ec6d696b3f9c2c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CMT-85194ee13afa6ce6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CMT-01bda168191a0ce2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AGENT)</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AGENT)</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DUPLICATE</w:t>
            </w:r>
            <w:r>
              <w:rPr>
                <w:sz w:val="16"/>
              </w:rPr>
              <w:t>, Tier 1: Duplicate of seq 2 (status EXECUTED); nothing re-executed. Advance ¥255,000.00 on RCV-A from FAC-IF…</w:t>
            </w:r>
          </w:p>
        </w:tc>
        <w:tc>
          <w:tcPr>
            <w:tcW w:type="dxa" w:w="1646"/>
          </w:tcPr>
          <w:p>
            <w:r>
              <w:rPr>
                <w:sz w:val="16"/>
              </w:rPr>
              <w:t>turn card (services/api/evals/e2e/latest/transcripts/S34_replay/turn-2.html)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BORROWER_FILE → no verdict</w:t>
            </w:r>
          </w:p>
        </w:tc>
        <w:tc>
          <w:tcPr>
            <w:tcW w:type="dxa" w:w="1646"/>
          </w:tcPr>
          <w:p>
            <w:r>
              <w:rPr>
                <w:sz w:val="16"/>
              </w:rPr>
              <w:t>turn card (services/api/evals/e2e/latest/transcripts/S44_borrower_file/turn-1.html)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r>
        <w:tc>
          <w:tcPr>
            <w:tcW w:type="dxa" w:w="1646"/>
          </w:tcPr>
          <w:p>
            <w:r>
              <w:rPr>
                <w:rFonts w:ascii="Courier New" w:hAnsi="Courier New"/>
                <w:sz w:val="16"/>
              </w:rPr>
              <w:t>S47_record_fact_en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(services/api/evals/e2e/latest/transcripts/S47_record_fact_en/turn-1.html)</w:t>
            </w:r>
          </w:p>
        </w:tc>
      </w:tr>
      <w:tr>
        <w:tc>
          <w:tcPr>
            <w:tcW w:type="dxa" w:w="1646"/>
          </w:tcPr>
          <w:p>
            <w:r>
              <w:rPr>
                <w:rFonts w:ascii="Courier New" w:hAnsi="Courier New"/>
                <w:sz w:val="16"/>
              </w:rPr>
              <w:t>S48_record_fact_zh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(services/api/evals/e2e/latest/transcripts/S48_record_fact_zh/turn-1.html)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EXECUTED</w:t>
            </w:r>
            <w:r>
              <w:rPr>
                <w:sz w:val="16"/>
              </w:rPr>
              <w:t>, Tier 1: Received ¥50,000.00 on RCV-A (¥370,000.00 still due on day 32)</w:t>
            </w:r>
          </w:p>
        </w:tc>
        <w:tc>
          <w:tcPr>
            <w:tcW w:type="dxa" w:w="1646"/>
          </w:tcPr>
          <w:p>
            <w:r>
              <w:rPr>
                <w:sz w:val="16"/>
              </w:rPr>
              <w:t>turn card (services/api/evals/e2e/latest/evidence/S49_reconcile_shows_bank_reference.jsonl)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REFUSED</w:t>
            </w:r>
            <w:r>
              <w:rPr>
                <w:sz w:val="16"/>
              </w:rPr>
              <w:t>, Tier 1: Refused: Duplicate bank event: reference BANK-S49-1 on RCV-A was already booked as setup-rcpt-1 (se…</w:t>
            </w:r>
          </w:p>
        </w:tc>
        <w:tc>
          <w:tcPr>
            <w:tcW w:type="dxa" w:w="1646"/>
          </w:tcPr>
          <w:p>
            <w:r>
              <w:rPr>
                <w:sz w:val="16"/>
              </w:rPr>
              <w:t>turn card (services/api/evals/e2e/latest/evidence/S49_reconcile_shows_bank_reference.jsonl)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49 files,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49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49/49 scenarios passed (0 skipped)</w:t>
      </w:r>
      <w:r>
        <w:rPr/>
        <w:t>, then 49 VALID lines. Wall-clock timestamps, latencies and head hashes differ from run to run (ADR-0004, note of 3 Oct); every chain still verifies.</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a chain that matches </w:t>
      </w:r>
      <w:r>
        <w:rPr>
          <w:rFonts w:ascii="Courier New" w:hAnsi="Courier New"/>
          <w:sz w:val="18"/>
        </w:rPr>
        <w:t>/tmp/tl-s01/evidence/S01_scene1_counter_accept.jsonl</w:t>
      </w:r>
      <w:r>
        <w:rPr/>
        <w:t xml:space="preserve"> in length and structure. The head hash differs from run to run (each session's idempotency keys carry a random token), so compare the verifier's VALID result, not the head.</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49 tasks over HTTP gives </w:t>
      </w:r>
      <w:r>
        <w:rPr>
          <w:rFonts w:ascii="Courier New" w:hAnsi="Courier New"/>
          <w:sz w:val="18"/>
        </w:rPr>
        <w:t>44/44 passed, 5 skipped</w:t>
      </w:r>
      <w:r>
        <w:rPr/>
        <w:t xml:space="preserve"> (checked on 3 Oct 2026 at </w:t>
      </w:r>
      <w:r>
        <w:rPr>
          <w:rFonts w:ascii="Courier New" w:hAnsi="Courier New"/>
          <w:sz w:val="18"/>
        </w:rPr>
        <w:t>1bc96ba</w:t>
      </w:r>
      <w:r>
        <w:rPr/>
        <w:t xml:space="preserve"> against a server on port 8011; not repeated at </w:t>
      </w:r>
      <w:r>
        <w:rPr>
          <w:rFonts w:ascii="Courier New" w:hAnsi="Courier New"/>
          <w:sz w:val="18"/>
        </w:rPr>
        <w:t>db097e0</w:t>
      </w:r>
      <w:r>
        <w:rPr/>
        <w:t>). The runner skips S10, S21, S26, S35 and S49 over HTTP because they need in-process set-up; use run B for the full set.</w:t>
      </w:r>
    </w:p>
    <w:p>
      <w:r>
        <w:rPr>
          <w:b/>
        </w:rPr>
        <w:t>Reference values from our own check</w:t>
      </w:r>
      <w:r>
        <w:rPr/>
        <w:t xml:space="preserve"> (3 Oct 2026, branch </w:t>
      </w:r>
      <w:r>
        <w:rPr>
          <w:rFonts w:ascii="Courier New" w:hAnsi="Courier New"/>
          <w:sz w:val="18"/>
        </w:rPr>
        <w:t>docs/gate-checkpoint</w:t>
      </w:r>
      <w:r>
        <w:rPr/>
        <w:t xml:space="preserve">; the application code is that of </w:t>
      </w:r>
      <w:r>
        <w:rPr>
          <w:rFonts w:ascii="Courier New" w:hAnsi="Courier New"/>
          <w:sz w:val="18"/>
        </w:rPr>
        <w:t>dev</w:t>
      </w:r>
      <w:r>
        <w:rPr/>
        <w:t xml:space="preserve"> at </w:t>
      </w:r>
      <w:r>
        <w:rPr>
          <w:rFonts w:ascii="Courier New" w:hAnsi="Courier New"/>
          <w:sz w:val="18"/>
        </w:rPr>
        <w:t>db097e0</w:t>
      </w:r>
      <w:r>
        <w:rPr/>
        <w:t>):</w:t>
      </w:r>
    </w:p>
    <w:p>
      <w:pPr>
        <w:pStyle w:val="ListBullet2"/>
        <w:tabs>
          <w:tab w:pos="792" w:val="left"/>
        </w:tabs>
        <w:ind w:left="792" w:hanging="288"/>
      </w:pPr>
      <w:r>
        <w:rPr/>
        <w:t xml:space="preserve">all 49 per-task files in </w:t>
      </w:r>
      <w:r>
        <w:rPr>
          <w:rFonts w:ascii="Courier New" w:hAnsi="Courier New"/>
          <w:sz w:val="18"/>
        </w:rPr>
        <w:t>evals/e2e/latest/evidence/</w:t>
      </w:r>
      <w:r>
        <w:rPr/>
        <w:t xml:space="preserve"> verify (49 VALID);</w:t>
      </w:r>
    </w:p>
    <w:p>
      <w:pPr>
        <w:pStyle w:val="ListBullet2"/>
        <w:tabs>
          <w:tab w:pos="792" w:val="left"/>
        </w:tabs>
        <w:ind w:left="792" w:hanging="288"/>
      </w:pPr>
      <w:r>
        <w:rPr/>
        <w:t xml:space="preserve">run C against a live server gave S01 a VALID chain of 4 operations with its own head, and a fresh in-process run gave another VALID chain with a different head (heads are not reproducible, see ADR-0004); this was checked on 3 Oct at </w:t>
      </w:r>
      <w:r>
        <w:rPr>
          <w:rFonts w:ascii="Courier New" w:hAnsi="Courier New"/>
          <w:sz w:val="18"/>
        </w:rPr>
        <w:t>1bc96ba</w:t>
      </w:r>
      <w:r>
        <w:rPr/>
        <w:t xml:space="preserve"> and not repeated at </w:t>
      </w:r>
      <w:r>
        <w:rPr>
          <w:rFonts w:ascii="Courier New" w:hAnsi="Courier New"/>
          <w:sz w:val="18"/>
        </w:rPr>
        <w:t>db097e0</w:t>
      </w:r>
      <w:r>
        <w:rPr/>
        <w:t>, where only the in-process run was made;</w:t>
      </w:r>
    </w:p>
    <w:p>
      <w:pPr>
        <w:pStyle w:val="ListBullet2"/>
        <w:tabs>
          <w:tab w:pos="792" w:val="left"/>
        </w:tabs>
        <w:ind w:left="792" w:hanging="288"/>
      </w:pPr>
      <w:r>
        <w:rPr/>
        <w:t xml:space="preserve">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5,446 passed, 33 skipped at `db097e0` (Windows, `SKIP_PERF_BENCH=1`, two sequential chunks; see the Technical Document, section 05)</w:t>
        <w:br/>
      </w:r>
      <w:r>
        <w:rPr>
          <w:rFonts w:ascii="Courier New" w:hAnsi="Courier New" w:eastAsia="Courier New"/>
          <w:sz w:val="14"/>
        </w:rPr>
        <w:t>cd services/api &amp;&amp; uv run python -m app.security.attacks   # the 122-attack catalogue plus the 133 chat attacks; prints the zero-harm metrics</w:t>
      </w:r>
    </w:p>
    <w:p>
      <w:r>
        <w:rPr/>
        <w:t xml:space="preserve">For the second command, expect every zero-harm metric at 0, a detection rate of 0.9836 and a security-event rate of 0.7213 (for the 122 API attacks, </w:t>
      </w:r>
      <w:r>
        <w:rPr>
          <w:rFonts w:ascii="Courier New" w:hAnsi="Courier New"/>
          <w:sz w:val="18"/>
        </w:rPr>
        <w:t>LLM_MODE=cache</w:t>
      </w:r>
      <w:r>
        <w:rPr/>
        <w:t xml:space="preserve">), and 0 with harm among the 133 chat attacks.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