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SUPPLY AGREEMENT</w:t>
      </w:r>
    </w:p>
    <w:p>
      <w:r>
        <w:t>Agreement No. TL-WR-2026-114</w:t>
      </w:r>
    </w:p>
    <w:p>
      <w:r>
        <w:t>Synthetic demonstration document, written to match the TermsLedger demo scenario. It is not a real agreement and binds no one.</w:t>
      </w:r>
    </w:p>
    <w:p>
      <w:r>
        <w:t>This Supply Agreement (the "Agreement") is made on 18 September 2026 between:</w:t>
      </w:r>
    </w:p>
    <w:p>
      <w:r>
        <w:t>(1) Lingnan Homeware Manufacturing Co., Ltd., a company registered in Foshan, Guangdong (the "Supplier"); and</w:t>
      </w:r>
    </w:p>
    <w:p>
      <w:r>
        <w:t>(2) SouthChina Storage Systems Co., Ltd., a company registered in Dongguan, Guangdong (the "Buyer").</w:t>
      </w:r>
    </w:p>
    <w:p>
      <w:r>
        <w:t>The Supplier and the Buyer are each a "Party" and together the "Parties".</w:t>
      </w:r>
    </w:p>
    <w:p>
      <w:pPr>
        <w:pStyle w:val="Heading2"/>
      </w:pPr>
      <w:r>
        <w:t>1. DEFINITIONS</w:t>
      </w:r>
    </w:p>
    <w:p>
      <w:r>
        <w:t>1.1 "Batch" means one delivery of Products under this Agreement.</w:t>
      </w:r>
    </w:p>
    <w:p>
      <w:r>
        <w:t>1.2 "Products" means the homeware described in Schedule 2.</w:t>
      </w:r>
    </w:p>
    <w:p>
      <w:r>
        <w:t>1.3 "Invoice Date" means the date printed on the Supplier's invoice for a Batch.</w:t>
      </w:r>
    </w:p>
    <w:p>
      <w:r>
        <w:t>1.4 "Business Day" means a day other than a Saturday, a Sunday or a public holiday in the People's Republic of China.</w:t>
      </w:r>
    </w:p>
    <w:p>
      <w:pPr>
        <w:pStyle w:val="Heading2"/>
      </w:pPr>
      <w:r>
        <w:t>2. TERM</w:t>
      </w:r>
    </w:p>
    <w:p>
      <w:r>
        <w:t>2.1 This Agreement takes effect on 18 September 2026 and continues for a term of twelve (12) months, until 17 September 2027.</w:t>
      </w:r>
    </w:p>
    <w:p>
      <w:r>
        <w:t>2.2 Either Party may terminate this Agreement by giving the other Party ninety (90) days' written notice.</w:t>
      </w:r>
    </w:p>
    <w:p>
      <w:pPr>
        <w:pStyle w:val="Heading2"/>
      </w:pPr>
      <w:r>
        <w:t>3. PRICE</w:t>
      </w:r>
    </w:p>
    <w:p>
      <w:r>
        <w:t>3.1 The Buyer shall pay the Supplier RMB 36,000 (thirty-six thousand yuan) for each Batch.</w:t>
      </w:r>
    </w:p>
    <w:p>
      <w:r>
        <w:t>3.2 The price of a Batch includes delivery to the Buyer's site and value-added tax.</w:t>
      </w:r>
    </w:p>
    <w:p>
      <w:pPr>
        <w:pStyle w:val="Heading2"/>
      </w:pPr>
      <w:r>
        <w:t>4. INVOICING AND PAYMENT</w:t>
      </w:r>
    </w:p>
    <w:p>
      <w:r>
        <w:t>4.1 The Supplier shall invoice each Batch on the day it is delivered. Batches are delivered every thirty (30) days, the first regular Batch on 25 October 2026, as set out in Schedule 1.</w:t>
      </w:r>
    </w:p>
    <w:p>
      <w:r>
        <w:t>4.2 Each invoice is payable thirty (30) days after the Invoice Date.</w:t>
      </w:r>
    </w:p>
    <w:p>
      <w:r>
        <w:t>4.3 The Buyer shall pay by bank transfer to the account of the Supplier stated on the invoice.</w:t>
      </w:r>
    </w:p>
    <w:p>
      <w:r>
        <w:t>4.4 Payment of an invoice is subject to the Buyer's receipt of the documents listed in clause 6.</w:t>
      </w:r>
    </w:p>
    <w:p>
      <w:pPr>
        <w:pStyle w:val="Heading2"/>
      </w:pPr>
      <w:r>
        <w:t>5. DELIVERY</w:t>
      </w:r>
    </w:p>
    <w:p>
      <w:r>
        <w:t>5.1 The Supplier shall deliver each Batch of Products to the Buyer's warehouse in Songshan Lake, Dongguan.</w:t>
      </w:r>
    </w:p>
    <w:p>
      <w:r>
        <w:t>5.2 Each Batch shall conform to the specifications in Schedule 2.</w:t>
      </w:r>
    </w:p>
    <w:p>
      <w:r>
        <w:t>5.3 Title to and risk in a Batch pass to the Buyer on delivery.</w:t>
      </w:r>
    </w:p>
    <w:p>
      <w:pPr>
        <w:pStyle w:val="Heading2"/>
      </w:pPr>
      <w:r>
        <w:t>6. DOCUMENTS FOR PAYMENT</w:t>
      </w:r>
    </w:p>
    <w:p>
      <w:r>
        <w:t>6.1 The Supplier shall provide the following documents for each Batch:</w:t>
      </w:r>
    </w:p>
    <w:p>
      <w:r>
        <w:t>(a) a delivery note signed by the Buyer;</w:t>
      </w:r>
    </w:p>
    <w:p>
      <w:r>
        <w:t>(b) a VAT special invoice (fapiao) for the Batch; and</w:t>
      </w:r>
    </w:p>
    <w:p>
      <w:r>
        <w:t>(c) a quality inspection certificate for the Batch.</w:t>
      </w:r>
    </w:p>
    <w:p>
      <w:pPr>
        <w:pStyle w:val="Heading2"/>
      </w:pPr>
      <w:r>
        <w:t>7. QUALITY AND RETURNS</w:t>
      </w:r>
    </w:p>
    <w:p>
      <w:r>
        <w:t>7.1 The Buyer may reject any Product that does not conform to Schedule 2 by written notice within ten (10) Business Days of delivery.</w:t>
      </w:r>
    </w:p>
    <w:p>
      <w:r>
        <w:t>7.2 The Supplier shall replace rejected Products at its own cost.</w:t>
      </w:r>
    </w:p>
    <w:p>
      <w:pPr>
        <w:pStyle w:val="Heading2"/>
      </w:pPr>
      <w:r>
        <w:t>8. CONFIDENTIALITY</w:t>
      </w:r>
    </w:p>
    <w:p>
      <w:r>
        <w:t>8.1 Each Party shall keep the terms of this Agreement confidential and shall not disclose them to any third party except its professional advisers, its lenders or as required by law.</w:t>
      </w:r>
    </w:p>
    <w:p>
      <w:pPr>
        <w:pStyle w:val="Heading2"/>
      </w:pPr>
      <w:r>
        <w:t>9. AMENDMENT</w:t>
      </w:r>
    </w:p>
    <w:p>
      <w:r>
        <w:t>9.1 No amendment to this Agreement is valid unless it is made in writing and signed by both Parties.</w:t>
      </w:r>
    </w:p>
    <w:p>
      <w:pPr>
        <w:pStyle w:val="Heading2"/>
      </w:pPr>
      <w:r>
        <w:t>10. GOVERNING LAW AND DISPUTES</w:t>
      </w:r>
    </w:p>
    <w:p>
      <w:r>
        <w:t>10.1 This Agreement is governed by the laws of the People's Republic of China.</w:t>
      </w:r>
    </w:p>
    <w:p>
      <w:r>
        <w:t>10.2 Any dispute arising from this Agreement shall be submitted to the people's court with jurisdiction over the place where the Buyer is registered.</w:t>
      </w:r>
    </w:p>
    <w:p>
      <w:pPr>
        <w:pStyle w:val="Heading2"/>
      </w:pPr>
      <w:r>
        <w:t>11. GENERAL</w:t>
      </w:r>
    </w:p>
    <w:p>
      <w:r>
        <w:t>11.1 This Agreement is the entire agreement between the Parties about its subject matter.</w:t>
      </w:r>
    </w:p>
    <w:p>
      <w:r>
        <w:t>11.2 This Agreement is made in two counterparts, one for each Party, with equal effect.</w:t>
      </w:r>
    </w:p>
    <w:p>
      <w:pPr>
        <w:pStyle w:val="Heading2"/>
      </w:pPr>
      <w:r>
        <w:t>SCHEDULE 1. DELIVERY AND INVOICING SCHEDULE</w:t>
      </w:r>
    </w:p>
    <w:p>
      <w:r>
        <w:t>1. Opening Batch: delivered and invoiced on 25 September 2026 under invoice RCV-F1 for RMB 36,000.</w:t>
      </w:r>
    </w:p>
    <w:p>
      <w:r>
        <w:t>2. Regular Batches: one Batch every thirty (30) days from 25 October 2026, each invoiced on its delivery date.</w:t>
      </w:r>
    </w:p>
    <w:p>
      <w:pPr>
        <w:pStyle w:val="Heading2"/>
      </w:pPr>
      <w:r>
        <w:t>SCHEDULE 2. PRODUCTS AND SPECIFICATIONS</w:t>
      </w:r>
    </w:p>
    <w:p>
      <w:r>
        <w:t>1. Home storage cabinets, shoe racks and wardrobe organisers, sold under the Buyer's own brand, in the ranges listed in the Buyer's monthly order.</w:t>
      </w:r>
    </w:p>
    <w:p>
      <w:r>
        <w:t>2. Wooden furniture must meet national standard GB 18584 for formaldehyde emission.</w:t>
      </w:r>
    </w:p>
    <w:p>
      <w:r>
        <w:t>Signed for and on behalf of the Supplier: Chen Wei, Director. Date: 18 September 2026.</w:t>
      </w:r>
    </w:p>
    <w:p>
      <w:r>
        <w:t>Signed for and on behalf of the Buyer: Guo Yan, Commercial Manager. Date: 18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tl-wr-2026-114-supply-agreement</dc:title>
  <dc:subject/>
  <dc:creator>TermsLedger demo</dc:creator>
  <cp:keywords/>
  <dc:description>Synthetic demonstration document</dc:description>
  <cp:lastModifiedBy/>
  <cp:revision>1</cp:revision>
  <dcterms:created xsi:type="dcterms:W3CDTF">2013-12-23T23:15:00Z</dcterms:created>
  <dcterms:modified xsi:type="dcterms:W3CDTF">2013-12-23T23:15:00Z</dcterms:modified>
  <cp:category/>
</cp:coreProperties>
</file>