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4D9" w14:textId="1A08E2AE"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r w:rsidR="007C7CCC">
        <w:rPr>
          <w:sz w:val="32"/>
          <w:szCs w:val="32"/>
        </w:rPr>
        <w:t>V</w:t>
      </w:r>
      <w:r w:rsidR="00F33301" w:rsidRPr="007C7CCC">
        <w:rPr>
          <w:sz w:val="32"/>
          <w:szCs w:val="32"/>
        </w:rPr>
        <w:t xml:space="preserve">accine </w:t>
      </w:r>
      <w:r w:rsidR="007C7CCC">
        <w:rPr>
          <w:sz w:val="32"/>
          <w:szCs w:val="32"/>
        </w:rPr>
        <w:t>W</w:t>
      </w:r>
      <w:r w:rsidR="00F33301" w:rsidRPr="007C7CCC">
        <w:rPr>
          <w:sz w:val="32"/>
          <w:szCs w:val="32"/>
        </w:rPr>
        <w:t xml:space="preserve">aning  </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50162588" w:rsidR="00B215BD" w:rsidRDefault="00B215BD" w:rsidP="00B215BD">
      <w:r>
        <w:rPr>
          <w:b/>
        </w:rPr>
        <w:t xml:space="preserve">Main Text: </w:t>
      </w:r>
      <w:r w:rsidR="007C729A">
        <w:t>4,105</w:t>
      </w:r>
      <w:r w:rsidRPr="00B215BD">
        <w:t xml:space="preserve"> words</w:t>
      </w:r>
    </w:p>
    <w:p w14:paraId="557CA813" w14:textId="77777777" w:rsidR="00B215BD" w:rsidRDefault="00B215BD" w:rsidP="00B215BD">
      <w:pPr>
        <w:rPr>
          <w:b/>
        </w:rPr>
      </w:pPr>
    </w:p>
    <w:p w14:paraId="1A045E97" w14:textId="691A6DEE" w:rsidR="00B215BD" w:rsidRDefault="00B215BD" w:rsidP="00B215BD">
      <w:pPr>
        <w:rPr>
          <w:b/>
        </w:rPr>
      </w:pPr>
      <w:r>
        <w:rPr>
          <w:b/>
        </w:rPr>
        <w:t xml:space="preserve">Abstract: </w:t>
      </w:r>
      <w:r w:rsidR="00FA78C8">
        <w:t>279</w:t>
      </w:r>
      <w:r w:rsidRPr="00B215BD">
        <w:t xml:space="preserve">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66FA3D76" w14:textId="77777777" w:rsidR="00E54D24" w:rsidRDefault="00E54D24" w:rsidP="00B215BD">
      <w:pPr>
        <w:rPr>
          <w:b/>
        </w:rPr>
      </w:pPr>
    </w:p>
    <w:p w14:paraId="7578E801" w14:textId="51B86371" w:rsidR="000E73B9" w:rsidRPr="00E45923" w:rsidRDefault="00E54D24" w:rsidP="00B215BD">
      <w:r>
        <w:rPr>
          <w:b/>
        </w:rPr>
        <w:t>Short Title:</w:t>
      </w:r>
      <w:r w:rsidR="002025B1">
        <w:t xml:space="preserve"> Cholera Vaccines and Waning Herd Immunity</w:t>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2CEC0683" w:rsidR="00417BC4" w:rsidRDefault="00785CDE" w:rsidP="00FB0C1C">
      <w:r>
        <w:t>Oral cholera v</w:t>
      </w:r>
      <w:r w:rsidR="00B215BD">
        <w:t xml:space="preserve">accination </w:t>
      </w:r>
      <w:r w:rsidR="00B16C77">
        <w:t xml:space="preserve">is </w:t>
      </w:r>
      <w:r w:rsidR="00995706">
        <w:t>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may be short-lived</w:t>
      </w:r>
      <w:r w:rsidR="006570AD">
        <w:t>, which may explain why cholera outbreaks have occurred in recently vaccinated populations</w:t>
      </w:r>
      <w:r w:rsidR="00AA4A1D">
        <w:t xml:space="preserve">.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748559FD" w14:textId="77777777" w:rsidR="00DD3460" w:rsidRDefault="00FB0C1C" w:rsidP="00DD3460">
      <w:r>
        <w:t xml:space="preserve">We use mathematical models to </w:t>
      </w:r>
      <w:r w:rsidR="00142B0A">
        <w:t xml:space="preserve">simulate routine and mass </w:t>
      </w:r>
      <w:r w:rsidR="00B215BD">
        <w:t xml:space="preserve">oral cholera </w:t>
      </w:r>
      <w:r w:rsidR="00142B0A">
        <w:t>vaccination in population</w:t>
      </w:r>
      <w:r w:rsidR="00770B4E">
        <w:t>s</w:t>
      </w:r>
      <w:r w:rsidR="00142B0A">
        <w:t xml:space="preserve">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the duration of</w:t>
      </w:r>
      <w:r w:rsidR="000D19EC">
        <w:t xml:space="preserve"> </w:t>
      </w:r>
      <w:r w:rsidR="00B215BD">
        <w:t xml:space="preserve">herd immunity </w:t>
      </w:r>
      <w:r w:rsidR="000E525D">
        <w:t xml:space="preserve">while birth and </w:t>
      </w:r>
      <w:r w:rsidR="0040551F">
        <w:t xml:space="preserve">death </w:t>
      </w:r>
      <w:r w:rsidR="006570AD">
        <w:t xml:space="preserve">rates </w:t>
      </w:r>
      <w:r w:rsidR="0040551F">
        <w:t>have</w:t>
      </w:r>
      <w:r w:rsidR="000E525D">
        <w:t xml:space="preserve"> relatively</w:t>
      </w:r>
      <w:r w:rsidR="0040551F">
        <w:t xml:space="preser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D86354">
        <w:t xml:space="preserve"> Using a case study of an internally displaced person camp in South Sudan</w:t>
      </w:r>
      <w:r w:rsidR="00152DFF">
        <w:t xml:space="preserve"> which underwent high-coverage mass vaccination in 2014 and 2015</w:t>
      </w:r>
      <w:r w:rsidR="00D86354">
        <w:t>, we show that waning vaccine direct effects and high population turnover rendered the camp over 80% susceptible</w:t>
      </w:r>
      <w:r w:rsidR="00152DFF">
        <w:t xml:space="preserve"> at the </w:t>
      </w:r>
      <w:r w:rsidR="00DD3460">
        <w:t>time</w:t>
      </w:r>
      <w:r w:rsidR="00152DFF">
        <w:t xml:space="preserve"> </w:t>
      </w:r>
      <w:r w:rsidR="0011717F">
        <w:t xml:space="preserve">of </w:t>
      </w:r>
      <w:r w:rsidR="00DD3460">
        <w:t>the cholera outbreak beginning in</w:t>
      </w:r>
      <w:r w:rsidR="0011717F">
        <w:t xml:space="preserve"> October 2016.</w:t>
      </w:r>
    </w:p>
    <w:p w14:paraId="2D558806" w14:textId="44046F0D" w:rsidR="00417BC4" w:rsidRDefault="00DD3460" w:rsidP="00DD3460">
      <w:r w:rsidDel="00DD3460">
        <w:t xml:space="preserve"> </w:t>
      </w:r>
    </w:p>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rsidP="007C729A">
      <w:pPr>
        <w:spacing w:line="480" w:lineRule="auto"/>
        <w:rPr>
          <w:b/>
        </w:rPr>
      </w:pPr>
      <w:r>
        <w:rPr>
          <w:b/>
        </w:rPr>
        <w:lastRenderedPageBreak/>
        <w:t>Introduction</w:t>
      </w:r>
    </w:p>
    <w:p w14:paraId="37F6D132" w14:textId="77777777" w:rsidR="00612D10" w:rsidRPr="001850C4" w:rsidRDefault="00612D10" w:rsidP="007C729A">
      <w:pPr>
        <w:spacing w:line="480" w:lineRule="auto"/>
        <w:rPr>
          <w:b/>
        </w:rPr>
      </w:pPr>
    </w:p>
    <w:p w14:paraId="664B315E" w14:textId="61BD47CD" w:rsidR="00CC7D37" w:rsidRDefault="00785CDE" w:rsidP="007C729A">
      <w:pPr>
        <w:spacing w:line="480" w:lineRule="auto"/>
      </w:pPr>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w:t>
      </w:r>
      <w:r w:rsidR="00AD2170">
        <w:t>is expected to</w:t>
      </w:r>
      <w:r w:rsidR="00D5161A">
        <w:t xml:space="preserve">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killed oral cholera vaccine</w:t>
      </w:r>
      <w:r w:rsidR="009F1193">
        <w:t>s</w:t>
      </w:r>
      <w:r w:rsidR="00ED4FA3">
        <w:t xml:space="preserv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w:t>
      </w:r>
      <w:r w:rsidR="00427DD0">
        <w:t>In 2012, the</w:t>
      </w:r>
      <w:r w:rsidR="00ED4FA3">
        <w:t xml:space="preserve"> </w:t>
      </w:r>
      <w:r w:rsidR="000F175B">
        <w:t>World Health Organization (</w:t>
      </w:r>
      <w:r w:rsidR="00ED4FA3">
        <w:t>WHO</w:t>
      </w:r>
      <w:r w:rsidR="000F175B">
        <w:t>)</w:t>
      </w:r>
      <w:r w:rsidR="00ED4FA3">
        <w:t xml:space="preserve"> </w:t>
      </w:r>
      <w:r w:rsidR="00BB4544">
        <w:t xml:space="preserve">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1B6495">
        <w:t xml:space="preserve"> and transmission</w:t>
      </w:r>
      <w:r w:rsidR="00052949">
        <w:t>;</w:t>
      </w:r>
      <w:r w:rsidR="009611BC">
        <w:t xml:space="preserve"> (2) </w:t>
      </w:r>
      <w:r w:rsidR="00CC7D37">
        <w:t>high-endemicity “hot spots”</w:t>
      </w:r>
      <w:r w:rsidR="00052949">
        <w:t>;</w:t>
      </w:r>
      <w:r w:rsidR="00ED4FA3">
        <w:t xml:space="preserve"> and</w:t>
      </w:r>
      <w:r w:rsidR="009611BC">
        <w:t xml:space="preserve"> (3) </w:t>
      </w:r>
      <w:r w:rsidR="009F1193">
        <w:t xml:space="preserve">cholera </w:t>
      </w:r>
      <w:r w:rsidR="00CC7D37">
        <w:t>outbreak</w:t>
      </w:r>
      <w:r w:rsidR="009F1193">
        <w:t>s</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7C729A">
      <w:pPr>
        <w:spacing w:line="480" w:lineRule="auto"/>
      </w:pPr>
    </w:p>
    <w:p w14:paraId="4B890333" w14:textId="5B9A7E8B" w:rsidR="00CC7D37" w:rsidRDefault="00DD11C2" w:rsidP="007C729A">
      <w:pPr>
        <w:spacing w:line="480" w:lineRule="auto"/>
      </w:pPr>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rsidP="007C729A">
      <w:pPr>
        <w:spacing w:line="480" w:lineRule="auto"/>
      </w:pPr>
    </w:p>
    <w:p w14:paraId="56BAEDFA" w14:textId="70B4BDCE" w:rsidR="003542BB" w:rsidRDefault="003542BB" w:rsidP="007C729A">
      <w:pPr>
        <w:spacing w:line="480" w:lineRule="auto"/>
      </w:pPr>
      <w:r>
        <w:lastRenderedPageBreak/>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rsidP="007C729A">
      <w:pPr>
        <w:spacing w:line="480" w:lineRule="auto"/>
      </w:pPr>
    </w:p>
    <w:p w14:paraId="4637698C" w14:textId="7A2A87FA" w:rsidR="00BE5DF4" w:rsidRDefault="00623DA9" w:rsidP="007C729A">
      <w:pPr>
        <w:spacing w:line="480" w:lineRule="auto"/>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CB1BC9">
        <w:t xml:space="preserve"> in non-endemic settings</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rsidR="00015BB3">
        <w:t xml:space="preserve">We analyze data from the </w:t>
      </w:r>
      <w:proofErr w:type="spellStart"/>
      <w:r w:rsidR="00015BB3">
        <w:t>Bentiu</w:t>
      </w:r>
      <w:proofErr w:type="spellEnd"/>
      <w:r w:rsidR="00015BB3">
        <w:t xml:space="preserve"> </w:t>
      </w:r>
      <w:proofErr w:type="spellStart"/>
      <w:r w:rsidR="00015BB3">
        <w:t>PoC</w:t>
      </w:r>
      <w:proofErr w:type="spellEnd"/>
      <w:r w:rsidR="00015BB3">
        <w:t xml:space="preserve"> Camp to quantify the impact of expected drivers of waning herd immunity and assess whether they are sufficient to explain the vulnerability of the camp to the observed outbreak.</w:t>
      </w:r>
    </w:p>
    <w:p w14:paraId="79087810" w14:textId="5B4C8DB7" w:rsidR="0099479A" w:rsidRPr="00E701DB" w:rsidRDefault="0099479A" w:rsidP="007C729A">
      <w:pPr>
        <w:spacing w:line="480" w:lineRule="auto"/>
      </w:pPr>
      <w:r>
        <w:rPr>
          <w:b/>
        </w:rPr>
        <w:br w:type="page"/>
      </w:r>
    </w:p>
    <w:p w14:paraId="4B3BEB72" w14:textId="7D59CC88" w:rsidR="005C7B32" w:rsidRDefault="00324900" w:rsidP="007C729A">
      <w:pPr>
        <w:spacing w:line="480" w:lineRule="auto"/>
        <w:rPr>
          <w:b/>
        </w:rPr>
      </w:pPr>
      <w:r>
        <w:rPr>
          <w:b/>
        </w:rPr>
        <w:lastRenderedPageBreak/>
        <w:t>Methods</w:t>
      </w:r>
    </w:p>
    <w:p w14:paraId="0BDC86D2" w14:textId="77777777" w:rsidR="00324900" w:rsidRPr="001850C4" w:rsidRDefault="00324900" w:rsidP="007C729A">
      <w:pPr>
        <w:spacing w:line="480" w:lineRule="auto"/>
        <w:rPr>
          <w:b/>
        </w:rPr>
      </w:pPr>
    </w:p>
    <w:p w14:paraId="4DDF551A" w14:textId="2A59879F" w:rsidR="00324900" w:rsidRPr="00324900" w:rsidRDefault="00324900" w:rsidP="007C729A">
      <w:pPr>
        <w:spacing w:line="480" w:lineRule="auto"/>
        <w:rPr>
          <w:i/>
        </w:rPr>
      </w:pPr>
      <w:r w:rsidRPr="00324900">
        <w:rPr>
          <w:i/>
        </w:rPr>
        <w:t>Model</w:t>
      </w:r>
    </w:p>
    <w:p w14:paraId="1943FA7B" w14:textId="3581236F" w:rsidR="003B3505" w:rsidRDefault="005C7B32" w:rsidP="007C729A">
      <w:pPr>
        <w:spacing w:line="480" w:lineRule="auto"/>
      </w:pPr>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and so forth</w:t>
      </w:r>
      <w:r w:rsidR="00794770">
        <w:t>.</w:t>
      </w:r>
    </w:p>
    <w:p w14:paraId="30F32F5E" w14:textId="77777777" w:rsidR="006B582E" w:rsidRDefault="006B582E" w:rsidP="007C729A">
      <w:pPr>
        <w:spacing w:line="480" w:lineRule="auto"/>
      </w:pPr>
    </w:p>
    <w:p w14:paraId="5225B6C9" w14:textId="7285C130" w:rsidR="006B582E" w:rsidRDefault="006B582E" w:rsidP="007C729A">
      <w:pPr>
        <w:spacing w:line="480" w:lineRule="auto"/>
      </w:pPr>
      <w:r>
        <w:t xml:space="preserve">The system of ordinary differential equations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0" w:history="1">
        <w:r w:rsidRPr="000E5266">
          <w:rPr>
            <w:rStyle w:val="Hyperlink"/>
          </w:rPr>
          <w:t>https://github.com/peakcm/cholera</w:t>
        </w:r>
      </w:hyperlink>
      <w:r>
        <w:t>.</w:t>
      </w:r>
    </w:p>
    <w:p w14:paraId="555ACDD1" w14:textId="77777777" w:rsidR="00E717A8" w:rsidRDefault="00E717A8" w:rsidP="007C729A">
      <w:pPr>
        <w:spacing w:line="480" w:lineRule="auto"/>
      </w:pPr>
    </w:p>
    <w:p w14:paraId="7807C1BF" w14:textId="79A9B333" w:rsidR="00E717A8" w:rsidRDefault="00E717A8" w:rsidP="007C729A">
      <w:pPr>
        <w:spacing w:line="480" w:lineRule="auto"/>
        <w:rPr>
          <w:i/>
        </w:rPr>
      </w:pPr>
      <w:r>
        <w:rPr>
          <w:i/>
        </w:rPr>
        <w:t>Vaccination Strategies</w:t>
      </w:r>
    </w:p>
    <w:p w14:paraId="275D9470" w14:textId="2F14B446" w:rsidR="00E717A8" w:rsidRDefault="00E717A8" w:rsidP="007C729A">
      <w:pPr>
        <w:spacing w:line="480" w:lineRule="auto"/>
      </w:pPr>
      <w:r>
        <w:t>Vaccination is implemented according to two approaches</w:t>
      </w:r>
      <w:r w:rsidR="00767349">
        <w:t>:</w:t>
      </w:r>
      <w:r w:rsidR="00FC03E5">
        <w:t xml:space="preserve"> mass and routine</w:t>
      </w:r>
      <w:r w:rsidR="0063712F">
        <w:t xml:space="preserve">. We model mass vaccination as a large fraction 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w:t>
      </w:r>
      <w:r w:rsidR="00FC03E5">
        <w:t xml:space="preserve">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xml:space="preserve">, then those who were </w:t>
      </w:r>
      <w:r w:rsidR="00FC03E5">
        <w:lastRenderedPageBreak/>
        <w:t>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n-1</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w:t>
      </w:r>
      <w:r w:rsidR="00FD0BDD">
        <w:t>is followed by</w:t>
      </w:r>
      <w:r w:rsidR="0067629D">
        <w:t xml:space="preserve">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7C729A">
      <w:pPr>
        <w:spacing w:line="480" w:lineRule="auto"/>
      </w:pPr>
    </w:p>
    <w:p w14:paraId="23834CC5" w14:textId="4C3A0B5D" w:rsidR="00E717A8" w:rsidRDefault="00E717A8" w:rsidP="007C729A">
      <w:pPr>
        <w:spacing w:line="480" w:lineRule="auto"/>
      </w:pPr>
      <w:r>
        <w:t xml:space="preserve">Currently, a complete </w:t>
      </w:r>
      <w:proofErr w:type="spellStart"/>
      <w:r w:rsidR="00063B8A">
        <w:t>kOCV</w:t>
      </w:r>
      <w:proofErr w:type="spellEnd"/>
      <w:r w:rsidR="00063B8A">
        <w:t xml:space="preserve"> </w:t>
      </w:r>
      <w:r>
        <w:t>course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w:t>
      </w:r>
      <w:r w:rsidR="008E2F48">
        <w:t>.</w:t>
      </w:r>
    </w:p>
    <w:p w14:paraId="1483C9F6" w14:textId="77777777" w:rsidR="002603D6" w:rsidRDefault="002603D6" w:rsidP="007C729A">
      <w:pPr>
        <w:spacing w:line="480" w:lineRule="auto"/>
        <w:rPr>
          <w:i/>
        </w:rPr>
      </w:pPr>
    </w:p>
    <w:p w14:paraId="50E2C944" w14:textId="04134E00" w:rsidR="005C7B32" w:rsidRDefault="00C346FB" w:rsidP="007C729A">
      <w:pPr>
        <w:spacing w:line="480" w:lineRule="auto"/>
      </w:pPr>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353A9">
        <w:t>5</w:t>
      </w:r>
      <w:r w:rsidR="007353A9" w:rsidRPr="007B1C07">
        <w:rPr>
          <w:vertAlign w:val="superscript"/>
        </w:rPr>
        <w:t>th</w:t>
      </w:r>
      <w:r w:rsidR="007353A9">
        <w:t xml:space="preserve"> </w:t>
      </w:r>
      <w:r w:rsidR="002603D6">
        <w:t xml:space="preserve">year assumed to be zero, as the </w:t>
      </w:r>
      <w:r w:rsidR="007353A9">
        <w:t xml:space="preserve">estimated </w:t>
      </w:r>
      <w:r w:rsidR="002603D6">
        <w:t>mean efficacy becomes negative.</w:t>
      </w:r>
      <w:r w:rsidR="00794770">
        <w:t xml:space="preserve"> Therefore, our last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4770">
        <w:t xml:space="preserve"> compartment before returning to full susceptibility is at 60 months (</w:t>
      </w:r>
      <m:oMath>
        <m:sSub>
          <m:sSubPr>
            <m:ctrlPr>
              <w:rPr>
                <w:rFonts w:ascii="Cambria Math" w:hAnsi="Cambria Math"/>
                <w:i/>
              </w:rPr>
            </m:ctrlPr>
          </m:sSubPr>
          <m:e>
            <m:r>
              <w:rPr>
                <w:rFonts w:ascii="Cambria Math" w:hAnsi="Cambria Math"/>
              </w:rPr>
              <m:t>V</m:t>
            </m:r>
          </m:e>
          <m:sub>
            <m:r>
              <w:rPr>
                <w:rFonts w:ascii="Cambria Math" w:hAnsi="Cambria Math"/>
              </w:rPr>
              <m:t>60</m:t>
            </m:r>
          </m:sub>
        </m:sSub>
      </m:oMath>
      <w:r w:rsidR="00794770">
        <w:t>).</w:t>
      </w:r>
    </w:p>
    <w:p w14:paraId="35E0F94F" w14:textId="77777777" w:rsidR="00FB25E1" w:rsidRDefault="00FB25E1" w:rsidP="007C729A">
      <w:pPr>
        <w:spacing w:line="480" w:lineRule="auto"/>
      </w:pPr>
    </w:p>
    <w:p w14:paraId="54ADB133" w14:textId="5A1467D4" w:rsidR="006B582E" w:rsidRPr="006B582E" w:rsidRDefault="002603D6" w:rsidP="007C729A">
      <w:pPr>
        <w:spacing w:line="480" w:lineRule="auto"/>
        <w:rPr>
          <w:i/>
        </w:rPr>
      </w:pPr>
      <w:r>
        <w:rPr>
          <w:i/>
        </w:rPr>
        <w:t>Human mobility</w:t>
      </w:r>
    </w:p>
    <w:p w14:paraId="5481F0AD" w14:textId="10C2BDA6" w:rsidR="002603D6" w:rsidRDefault="002603D6" w:rsidP="007C729A">
      <w:pPr>
        <w:spacing w:line="480" w:lineRule="auto"/>
      </w:pPr>
      <w:r>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w:t>
      </w:r>
      <w:r>
        <w:lastRenderedPageBreak/>
        <w:t xml:space="preserve">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7C729A">
      <w:pPr>
        <w:spacing w:line="480" w:lineRule="auto"/>
      </w:pPr>
    </w:p>
    <w:p w14:paraId="10DBF619" w14:textId="381846DB" w:rsidR="000E5266" w:rsidRDefault="00C30928" w:rsidP="007C729A">
      <w:pPr>
        <w:spacing w:line="480" w:lineRule="auto"/>
      </w:pPr>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r w:rsidR="001A6870">
        <w:t xml:space="preserve">(Fig S1) </w:t>
      </w:r>
      <w:r w:rsidR="002C409D">
        <w:t>[</w:t>
      </w:r>
      <w:hyperlink r:id="rId11" w:history="1">
        <w:r w:rsidR="00046565" w:rsidRPr="00046565">
          <w:rPr>
            <w:rStyle w:val="Hyperlink"/>
          </w:rPr>
          <w:t>http://www.iomsouthsudan.org/tracking/</w:t>
        </w:r>
      </w:hyperlink>
      <w:r>
        <w:t>].</w:t>
      </w:r>
    </w:p>
    <w:p w14:paraId="3D099D47" w14:textId="77777777" w:rsidR="005C7B32" w:rsidRDefault="005C7B32" w:rsidP="007C729A">
      <w:pPr>
        <w:spacing w:line="480" w:lineRule="auto"/>
      </w:pPr>
    </w:p>
    <w:p w14:paraId="40241F5B" w14:textId="17988B76" w:rsidR="006B582E" w:rsidRPr="006B582E" w:rsidRDefault="006B582E" w:rsidP="007C729A">
      <w:pPr>
        <w:spacing w:line="480" w:lineRule="auto"/>
        <w:rPr>
          <w:i/>
        </w:rPr>
      </w:pPr>
      <w:r>
        <w:rPr>
          <w:i/>
        </w:rPr>
        <w:t>Outcome Measurements</w:t>
      </w:r>
    </w:p>
    <w:p w14:paraId="34E38EF3" w14:textId="44512A6F" w:rsidR="005C7B32" w:rsidRDefault="007059D1" w:rsidP="007C729A">
      <w:pPr>
        <w:spacing w:line="480" w:lineRule="auto"/>
      </w:pPr>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481B15">
        <w:t xml:space="preserve">amount of time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7C729A">
      <w:pPr>
        <w:spacing w:line="480" w:lineRule="auto"/>
      </w:pPr>
    </w:p>
    <w:p w14:paraId="1D6A3346" w14:textId="29FCB629" w:rsidR="005C7B32" w:rsidRDefault="004F17B6" w:rsidP="007C729A">
      <w:pPr>
        <w:spacing w:line="480" w:lineRule="auto"/>
      </w:pPr>
      <w:r>
        <w:lastRenderedPageBreak/>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7C729A">
      <w:pPr>
        <w:spacing w:line="480" w:lineRule="auto"/>
      </w:pPr>
    </w:p>
    <w:p w14:paraId="7A914CF4" w14:textId="77777777" w:rsidR="004F17B6" w:rsidRDefault="005C7B32" w:rsidP="007C729A">
      <w:pPr>
        <w:spacing w:line="480" w:lineRule="auto"/>
      </w:pPr>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7C729A">
      <w:pPr>
        <w:spacing w:line="480" w:lineRule="auto"/>
      </w:pPr>
    </w:p>
    <w:p w14:paraId="1B981F37" w14:textId="55023257" w:rsidR="005C7B32" w:rsidRDefault="006C5E7F" w:rsidP="007C729A">
      <w:pPr>
        <w:spacing w:line="480" w:lineRule="auto"/>
      </w:pPr>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w:proofErr w:type="gramStart"/>
            <m:r>
              <w:rPr>
                <w:rFonts w:ascii="Cambria Math" w:hAnsi="Cambria Math"/>
              </w:rPr>
              <m:t>N(</m:t>
            </m:r>
            <w:proofErr w:type="gramEnd"/>
            <m:r>
              <w:rPr>
                <w:rFonts w:ascii="Cambria Math" w:hAnsi="Cambria Math"/>
              </w:rPr>
              <m:t>t)</m:t>
            </m:r>
          </m:den>
        </m:f>
      </m:oMath>
      <w:r w:rsidR="001A43F0">
        <w:t>.</w:t>
      </w:r>
    </w:p>
    <w:p w14:paraId="35F23129" w14:textId="77777777" w:rsidR="005C7B32" w:rsidRDefault="005C7B32" w:rsidP="007C729A">
      <w:pPr>
        <w:spacing w:line="480" w:lineRule="auto"/>
      </w:pPr>
    </w:p>
    <w:p w14:paraId="7A8AD168" w14:textId="3B577C7A" w:rsidR="00ED3E82" w:rsidRDefault="0028276D" w:rsidP="007C729A">
      <w:pPr>
        <w:spacing w:line="480" w:lineRule="auto"/>
      </w:pPr>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7C729A">
      <w:pPr>
        <w:spacing w:line="480" w:lineRule="auto"/>
      </w:pPr>
    </w:p>
    <w:p w14:paraId="4434E0F7" w14:textId="7438A0FE" w:rsidR="005C7B32" w:rsidRDefault="00F20C7C" w:rsidP="007C729A">
      <w:pPr>
        <w:spacing w:line="480" w:lineRule="auto"/>
      </w:pPr>
      <w:r>
        <w:t>Using the 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w:t>
      </w:r>
      <w:r w:rsidR="002B3C2D">
        <w:t xml:space="preserve">the </w:t>
      </w:r>
      <w:r w:rsidR="00FE2817">
        <w:t xml:space="preserve">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1A6870">
        <w:t>2</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7C729A">
      <w:pPr>
        <w:spacing w:line="480" w:lineRule="auto"/>
      </w:pPr>
    </w:p>
    <w:p w14:paraId="64A3833B" w14:textId="5071ECA1" w:rsidR="00D77E67" w:rsidRDefault="006C5E7F" w:rsidP="007C729A">
      <w:pPr>
        <w:spacing w:line="480" w:lineRule="auto"/>
      </w:pPr>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7C729A">
      <w:pPr>
        <w:spacing w:line="480" w:lineRule="auto"/>
      </w:pPr>
    </w:p>
    <w:p w14:paraId="1D93C35A" w14:textId="146AE76B" w:rsidR="00DA1BA0" w:rsidRPr="006B582E" w:rsidRDefault="00DA1BA0" w:rsidP="007C729A">
      <w:pPr>
        <w:spacing w:line="480" w:lineRule="auto"/>
        <w:rPr>
          <w:i/>
        </w:rPr>
      </w:pPr>
      <w:r>
        <w:rPr>
          <w:i/>
        </w:rPr>
        <w:lastRenderedPageBreak/>
        <w:t>Mobility-informed vaccination targeting</w:t>
      </w:r>
    </w:p>
    <w:p w14:paraId="46F10BA2" w14:textId="034A5019" w:rsidR="00807B3E" w:rsidRDefault="00DA1BA0" w:rsidP="007C729A">
      <w:pPr>
        <w:spacing w:line="480" w:lineRule="auto"/>
      </w:pPr>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proofErr w:type="spellStart"/>
      <w:r w:rsidR="00807B3E">
        <w:t>ge</w:t>
      </w:r>
      <w:proofErr w:type="spellEnd"/>
      <w:r w:rsidR="00807B3E">
        <w:t xml:space="preserv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7C729A">
      <w:pPr>
        <w:spacing w:line="480" w:lineRule="auto"/>
      </w:pPr>
    </w:p>
    <w:p w14:paraId="59BBAAB0" w14:textId="5DBF35E1" w:rsidR="00F03D33" w:rsidRPr="006B2078" w:rsidRDefault="006C5E7F" w:rsidP="007C729A">
      <w:pPr>
        <w:spacing w:line="480" w:lineRule="auto"/>
      </w:pPr>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7C729A">
      <w:pPr>
        <w:spacing w:line="480" w:lineRule="auto"/>
      </w:pPr>
    </w:p>
    <w:p w14:paraId="51948384" w14:textId="32509DF5" w:rsidR="00F03D33" w:rsidRDefault="00F03D33" w:rsidP="007C729A">
      <w:pPr>
        <w:spacing w:line="480" w:lineRule="auto"/>
      </w:pPr>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w:t>
      </w:r>
      <w:proofErr w:type="gramStart"/>
      <w:r>
        <w:t>is</w:t>
      </w:r>
      <w:proofErr w:type="gramEnd"/>
      <w:r>
        <w:t xml:space="preserve"> calculated by:</w:t>
      </w:r>
    </w:p>
    <w:p w14:paraId="5FDF418B" w14:textId="77777777" w:rsidR="006B2078" w:rsidRDefault="006B2078" w:rsidP="007C729A">
      <w:pPr>
        <w:spacing w:line="480" w:lineRule="auto"/>
      </w:pPr>
    </w:p>
    <w:p w14:paraId="04643F63" w14:textId="5A71554B" w:rsidR="00F03D33" w:rsidRPr="006B2078" w:rsidRDefault="006C5E7F" w:rsidP="007C729A">
      <w:pPr>
        <w:spacing w:line="480" w:lineRule="auto"/>
      </w:pPr>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7C729A">
      <w:pPr>
        <w:spacing w:line="480" w:lineRule="auto"/>
      </w:pPr>
    </w:p>
    <w:p w14:paraId="61A5274D" w14:textId="33F14465" w:rsidR="006B2078" w:rsidRDefault="006B2078" w:rsidP="007C729A">
      <w:pPr>
        <w:spacing w:line="480" w:lineRule="auto"/>
      </w:pPr>
      <w:proofErr w:type="gramStart"/>
      <w:r>
        <w:t>where</w:t>
      </w:r>
      <w:proofErr w:type="gramEnd"/>
      <w:r>
        <w:t xml:space="preserve"> </w:t>
      </w:r>
      <m:oMath>
        <m:r>
          <w:rPr>
            <w:rFonts w:ascii="Cambria Math" w:hAnsi="Cambria Math"/>
          </w:rPr>
          <m:t>π</m:t>
        </m:r>
      </m:oMath>
      <w:r>
        <w:t xml:space="preserve"> is the probability an incoming migrant is inf</w:t>
      </w:r>
      <w:proofErr w:type="spellStart"/>
      <w:r>
        <w:t>ected</w:t>
      </w:r>
      <w:proofErr w:type="spellEnd"/>
      <w:r>
        <w:t xml:space="preserve">,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m:t>
                </m:r>
              </m:sup>
            </m:sSup>
            <m:r>
              <w:rPr>
                <w:rFonts w:ascii="Cambria Math" w:hAnsi="Cambria Math"/>
              </w:rPr>
              <m:t>-1</m:t>
            </m:r>
          </m:e>
        </m:d>
      </m:oMath>
      <w:r w:rsidR="005634FB">
        <w:t xml:space="preserve"> where </w:t>
      </w:r>
      <m:oMath>
        <m:r>
          <w:rPr>
            <w:rFonts w:ascii="Cambria Math" w:hAnsi="Cambria Math"/>
          </w:rPr>
          <m:t>t=1</m:t>
        </m:r>
      </m:oMath>
      <w:r w:rsidR="005634FB">
        <w:t xml:space="preserve"> day</w:t>
      </w:r>
      <w:r w:rsidR="003D22B5">
        <w:t>.</w:t>
      </w:r>
      <w:r>
        <w:t xml:space="preserv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7C729A">
      <w:pPr>
        <w:spacing w:line="480" w:lineRule="auto"/>
      </w:pPr>
    </w:p>
    <w:p w14:paraId="67BA1D20" w14:textId="3FF82791" w:rsidR="00DA1BA0" w:rsidRDefault="004F17B6" w:rsidP="007C729A">
      <w:pPr>
        <w:spacing w:line="480" w:lineRule="auto"/>
      </w:pPr>
      <w:r>
        <w:lastRenderedPageBreak/>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w:t>
      </w:r>
      <w:r w:rsidR="00156851">
        <w:fldChar w:fldCharType="begin" w:fldLock="1"/>
      </w:r>
      <w:r w:rsidR="000656BF">
        <w:instrText>ADDIN CSL_CITATION { "citationItems" : [ { "id" : "ITEM-1", "itemData" : { "DOI" : "10.1038/nature07084", "ISSN" : "0028-0836", "PMID" : "18704085", "abstract" : "In many infectious diseases, an unknown fraction of infections produce symptoms mild enough to go unrecorded, a fact that can seriously compromise the interpretation of epidemiological records. This is true for cholera, a pandemic bacterial disease, where estimates of the ratio of asymptomatic to symptomatic infections have ranged from 3 to 100 (refs 1-5). In the absence of direct evidence, understanding of fundamental aspects of cholera transmission, immunology and control has been based on assumptions about this ratio and about the immunological consequences of inapparent infections. Here we show that a model incorporating high asymptomatic ratio and rapidly waning immunity, with infection both from human and environmental sources, explains 50 yr of mortality data from 26 districts of Bengal, the pathogen's endemic home. We find that the asymptomatic ratio in cholera is far higher than had been previously supposed and that the immunity derived from mild infections wanes much more rapidly than earlier analyses have indicated. We find, too, that the environmental reservoir (free-living pathogen) is directly responsible for relatively few infections but that it may be critical to the disease's endemicity. Our results demonstrate that inapparent infections can hold the key to interpreting the patterns of disease outbreaks. New statistical methods, which allow rigorous maximum likelihood inference based on dynamical models incorporating multiple sources and outcomes of infection, seasonality, process noise, hidden variables and measurement error, make it possible to test more precise hypotheses and obtain unexpected results. Our experience suggests that the confrontation of time-series data with mechanistic models is likely to revise our understanding of the ecology of many infectious diseases.", "author" : [ { "dropping-particle" : "", "family" : "King", "given" : "Aaron A", "non-dropping-particle" : "", "parse-names" : false, "suffix" : "" }, { "dropping-particle" : "", "family" : "Ionides", "given" : "Edward L", "non-dropping-particle" : "", "parse-names" : false, "suffix" : "" }, { "dropping-particle" : "", "family" : "Pascual", "given" : "Mercedes", "non-dropping-particle" : "", "parse-names" : false, "suffix" : "" }, { "dropping-particle" : "", "family" : "Bouma", "given" : "Menno J", "non-dropping-particle" : "", "parse-names" : false, "suffix" : "" } ], "container-title" : "Nature", "id" : "ITEM-1", "issue" : "7206", "issued" : { "date-parts" : [ [ "2008", "8", "14" ] ] }, "page" : "877-880", "title" : "Inapparent infections and cholera dynamics", "type" : "article-journal", "volume" : "454" }, "uris" : [ "http://www.mendeley.com/documents/?uuid=1f1d6cd0-41b0-478c-8924-016fc7853a7e" ] }, { "id" : "ITEM-2", "itemData" : { "DOI" : "10.1038/srep00997", "ISSN" : "2045-2322", "PMID" : "23308338", "abstract" : "Cholera reappeared in Haiti in October, 2010 after decades of absence. Cases were first detected in Artibonite region and in the ensuing months the disease spread to every department in the country. The rate of increase in the number of cases at the start of epidemics provides valuable information about the basic reproductive number (R(0)). Quantitative analysis of such data gives useful information for planning and evaluating disease control interventions, including vaccination. Using a mathematical model, we fitted data on the cumulative number of reported hospitalized cholera cases in Haiti. R(0) varied by department, ranging from 1.06 to 2.63. At a national level, 46% vaccination coverage would result in an (R(0)) &lt;1, which would suppress transmission. In the current debate on the use of cholera vaccines in endemic and non-endemic regions, our results suggest that moderate cholera vaccine coverage would be an important element of disease control in Haiti.", "author" : [ { "dropping-particle" : "", "family" : "Mukandavire", "given" : "Zindoga", "non-dropping-particle" : "", "parse-names" : false, "suffix" : "" }, { "dropping-particle" : "", "family" : "Smith", "given" : "David L", "non-dropping-particle" : "", "parse-names" : false, "suffix" : "" }, { "dropping-particle" : "", "family" : "Morris Jr", "given" : "J. Glenn", "non-dropping-particle" : "", "parse-names" : false, "suffix" : "" } ], "container-title" : "Scientific Reports", "id" : "ITEM-2", "issue" : "Figure 1", "issued" : { "date-parts" : [ [ "2013", "1", "10" ] ] }, "note" : "Fast and slow trasmission pathways\ngeographic variability in Ro\nFit cases by department and by whole country\ninclude asymptomatics as a proportion of reported cases. then use a different Ro and such. Doesn't change Ro much", "page" : "997", "title" : "Cholera in Haiti: Reproductive numbers and vaccination coverage estimates", "type" : "article-journal", "volume" : "3" }, "uris" : [ "http://www.mendeley.com/documents/?uuid=4b78e0c4-83cf-45af-807c-f50488c1c0c0" ] } ], "mendeley" : { "formattedCitation" : "[27,28]", "plainTextFormattedCitation" : "[27,28]", "previouslyFormattedCitation" : "[27,28]" }, "properties" : { "noteIndex" : 0 }, "schema" : "https://github.com/citation-style-language/schema/raw/master/csl-citation.json" }</w:instrText>
      </w:r>
      <w:r w:rsidR="00156851">
        <w:fldChar w:fldCharType="separate"/>
      </w:r>
      <w:r w:rsidR="00592AF2" w:rsidRPr="00592AF2">
        <w:rPr>
          <w:noProof/>
        </w:rPr>
        <w:t>[27,28]</w:t>
      </w:r>
      <w:r w:rsidR="00156851">
        <w:fldChar w:fldCharType="end"/>
      </w:r>
      <w:r w:rsidR="00AA2A96">
        <w:t xml:space="preserve"> and set the probability </w:t>
      </w:r>
      <w:r>
        <w:t>that a migrant is infected</w:t>
      </w:r>
      <w:r w:rsidR="00E2086C">
        <w:t xml:space="preserve">, </w:t>
      </w:r>
      <m:oMath>
        <m:r>
          <w:rPr>
            <w:rFonts w:ascii="Cambria Math" w:hAnsi="Cambria Math"/>
          </w:rPr>
          <m:t>π,</m:t>
        </m:r>
      </m:oMath>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DF04EB">
        <w:t xml:space="preserve"> (see supplementary materials).</w:t>
      </w:r>
    </w:p>
    <w:p w14:paraId="53D88260" w14:textId="77777777" w:rsidR="009D0774" w:rsidRDefault="009D0774" w:rsidP="007C729A">
      <w:pPr>
        <w:spacing w:line="480" w:lineRule="auto"/>
      </w:pPr>
    </w:p>
    <w:p w14:paraId="1206957E" w14:textId="05200311" w:rsidR="009D0774" w:rsidRDefault="009D0774" w:rsidP="007C729A">
      <w:pPr>
        <w:spacing w:line="480" w:lineRule="auto"/>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602C153D" w:rsidR="0083178D" w:rsidRDefault="005634FB" w:rsidP="007C729A">
      <w:pPr>
        <w:spacing w:line="480" w:lineRule="auto"/>
      </w:pPr>
      <w:r>
        <w:t>We examine the suspected</w:t>
      </w:r>
      <w:r w:rsidR="00961AF5">
        <w:t xml:space="preserv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0656BF">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"[29]", "plainTextFormattedCitation" : "[29]", "previouslyFormattedCitation" : "[29]" }, "properties" : { "noteIndex" : 0 }, "schema" : "https://github.com/citation-style-language/schema/raw/master/csl-citation.json" }</w:instrText>
      </w:r>
      <w:r w:rsidR="00E601F2">
        <w:fldChar w:fldCharType="separate"/>
      </w:r>
      <w:r w:rsidR="00592AF2" w:rsidRPr="00592AF2">
        <w:rPr>
          <w:noProof/>
        </w:rPr>
        <w:t>[29]</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C729A">
      <w:pPr>
        <w:spacing w:line="480" w:lineRule="auto"/>
      </w:pPr>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w:t>
      </w:r>
      <w:r>
        <w:lastRenderedPageBreak/>
        <w:t xml:space="preserve">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7C729A">
      <w:pPr>
        <w:spacing w:line="480" w:lineRule="auto"/>
      </w:pPr>
    </w:p>
    <w:p w14:paraId="4A7D7D39" w14:textId="7C01F033" w:rsidR="00AF416E" w:rsidRDefault="00AA2A96" w:rsidP="007C729A">
      <w:pPr>
        <w:spacing w:line="480" w:lineRule="auto"/>
      </w:pPr>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7C729A">
      <w:pPr>
        <w:spacing w:line="480" w:lineRule="auto"/>
      </w:pPr>
    </w:p>
    <w:p w14:paraId="2C4CA501" w14:textId="08BE299D" w:rsidR="00AF416E" w:rsidRDefault="006570AD" w:rsidP="007C729A">
      <w:pPr>
        <w:spacing w:line="480" w:lineRule="auto"/>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7C729A">
      <w:pPr>
        <w:spacing w:line="480" w:lineRule="auto"/>
      </w:pPr>
    </w:p>
    <w:p w14:paraId="32C39BB8" w14:textId="32BA5CE0" w:rsidR="00AF416E" w:rsidRPr="00D85196" w:rsidRDefault="00286A28" w:rsidP="007C729A">
      <w:pPr>
        <w:spacing w:line="480" w:lineRule="auto"/>
      </w:pPr>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7C729A">
      <w:pPr>
        <w:spacing w:line="480" w:lineRule="auto"/>
      </w:pPr>
    </w:p>
    <w:p w14:paraId="57A7BED4" w14:textId="3A2C755B" w:rsidR="00F539C6" w:rsidRPr="00AF416E" w:rsidRDefault="007C5881" w:rsidP="007C729A">
      <w:pPr>
        <w:spacing w:line="480" w:lineRule="auto"/>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rsidP="007C729A">
      <w:pPr>
        <w:spacing w:line="480" w:lineRule="auto"/>
      </w:pPr>
    </w:p>
    <w:p w14:paraId="23CA5C32" w14:textId="77777777" w:rsidR="005325D5" w:rsidRDefault="005325D5" w:rsidP="007C729A">
      <w:pPr>
        <w:spacing w:line="480" w:lineRule="auto"/>
      </w:pPr>
    </w:p>
    <w:p w14:paraId="59509F89" w14:textId="061E967E" w:rsidR="00F539C6" w:rsidRPr="00DF1D39" w:rsidRDefault="004630B6" w:rsidP="007C729A">
      <w:pPr>
        <w:spacing w:line="480" w:lineRule="auto"/>
        <w:rPr>
          <w:b/>
          <w:i/>
        </w:rPr>
      </w:pPr>
      <w:r>
        <w:lastRenderedPageBreak/>
        <w:t>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0656BF">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"[30,31]", "plainTextFormattedCitation" : "[30,31]", "previouslyFormattedCitation" : "[30,31]" }, "properties" : { "noteIndex" : 0 }, "schema" : "https://github.com/citation-style-language/schema/raw/master/csl-citation.json" }</w:instrText>
      </w:r>
      <w:r w:rsidR="00F0072A">
        <w:fldChar w:fldCharType="separate"/>
      </w:r>
      <w:r w:rsidR="00592AF2" w:rsidRPr="00592AF2">
        <w:rPr>
          <w:noProof/>
        </w:rPr>
        <w:t>[30,31]</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CE22BA">
        <w:fldChar w:fldCharType="separate"/>
      </w:r>
      <w:r w:rsidR="00592AF2" w:rsidRPr="00592AF2">
        <w:rPr>
          <w:noProof/>
        </w:rPr>
        <w:t>[32]</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0656B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"[33]", "plainTextFormattedCitation" : "[33]", "previouslyFormattedCitation" : "[33]" }, "properties" : { "noteIndex" : 0 }, "schema" : "https://github.com/citation-style-language/schema/raw/master/csl-citation.json" }</w:instrText>
      </w:r>
      <w:r w:rsidR="00CA6B5D">
        <w:fldChar w:fldCharType="separate"/>
      </w:r>
      <w:r w:rsidR="00592AF2" w:rsidRPr="00592AF2">
        <w:rPr>
          <w:noProof/>
        </w:rPr>
        <w:t>[33]</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CA6B5D">
        <w:fldChar w:fldCharType="separate"/>
      </w:r>
      <w:r w:rsidR="00592AF2" w:rsidRPr="00592AF2">
        <w:rPr>
          <w:noProof/>
        </w:rPr>
        <w:t>[32]</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0656BF">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"[34]", "plainTextFormattedCitation" : "[34]", "previouslyFormattedCitation" : "[34]" }, "properties" : { "noteIndex" : 0 }, "schema" : "https://github.com/citation-style-language/schema/raw/master/csl-citation.json" }</w:instrText>
      </w:r>
      <w:r w:rsidR="00DF1D39">
        <w:fldChar w:fldCharType="separate"/>
      </w:r>
      <w:r w:rsidR="00592AF2" w:rsidRPr="00592AF2">
        <w:rPr>
          <w:noProof/>
        </w:rPr>
        <w:t>[34]</w:t>
      </w:r>
      <w:r w:rsidR="00DF1D39">
        <w:fldChar w:fldCharType="end"/>
      </w:r>
      <w:r w:rsidR="00BE2545">
        <w:rPr>
          <w:b/>
        </w:rPr>
        <w:br w:type="page"/>
      </w:r>
      <w:r w:rsidR="00F539C6" w:rsidRPr="001850C4">
        <w:rPr>
          <w:b/>
        </w:rPr>
        <w:lastRenderedPageBreak/>
        <w:t>RESULTS</w:t>
      </w:r>
    </w:p>
    <w:p w14:paraId="2BF3A2AF" w14:textId="77777777" w:rsidR="00A92396" w:rsidRDefault="00A92396" w:rsidP="007C729A">
      <w:pPr>
        <w:spacing w:line="480" w:lineRule="auto"/>
      </w:pPr>
    </w:p>
    <w:p w14:paraId="2625FAFD" w14:textId="4EC02D08" w:rsidR="006B582E" w:rsidRPr="006B582E" w:rsidRDefault="007B13B2" w:rsidP="007C729A">
      <w:pPr>
        <w:spacing w:line="480" w:lineRule="auto"/>
        <w:rPr>
          <w:i/>
        </w:rPr>
      </w:pPr>
      <w:r>
        <w:rPr>
          <w:i/>
        </w:rPr>
        <w:t>Dynamics of</w:t>
      </w:r>
      <w:r w:rsidR="00E24E0B">
        <w:rPr>
          <w:i/>
        </w:rPr>
        <w:t xml:space="preserve"> </w:t>
      </w:r>
      <w:r>
        <w:rPr>
          <w:i/>
        </w:rPr>
        <w:t>population susceptibility</w:t>
      </w:r>
      <w:r w:rsidR="005E7286">
        <w:rPr>
          <w:i/>
        </w:rPr>
        <w:t xml:space="preserve"> and herd immunity</w:t>
      </w:r>
    </w:p>
    <w:p w14:paraId="7293995D" w14:textId="1240319B" w:rsidR="0055665B" w:rsidRDefault="002A4FEA" w:rsidP="007C729A">
      <w:pPr>
        <w:spacing w:line="480" w:lineRule="auto"/>
      </w:pPr>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t>
      </w:r>
      <w:r w:rsidR="00DB586B">
        <w:t>that</w:t>
      </w:r>
      <w:r w:rsidR="00A21E90">
        <w:t xml:space="preserve"> retains </w:t>
      </w:r>
      <w:r w:rsidR="00DB586B">
        <w:t>complete</w:t>
      </w:r>
      <w:r w:rsidR="00662A0B">
        <w:t xml:space="preserve"> protection </w:t>
      </w:r>
      <w:r w:rsidR="00A21E90">
        <w:t xml:space="preserve">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w:t>
      </w:r>
      <w:r w:rsidR="00DD3460">
        <w:t>either the birth or death rate, which are each typically much slower processes</w:t>
      </w:r>
      <w:r w:rsidR="00575CD5">
        <w:t xml:space="preserve">.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w:t>
      </w:r>
      <w:r w:rsidR="00662A0B">
        <w:t xml:space="preserve"> the proportion of the population susceptible</w:t>
      </w:r>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7C729A">
      <w:pPr>
        <w:spacing w:line="480" w:lineRule="auto"/>
      </w:pPr>
    </w:p>
    <w:p w14:paraId="4111FE2A" w14:textId="279C71ED" w:rsidR="005E7286" w:rsidRPr="0091548E" w:rsidRDefault="005E7286" w:rsidP="007C729A">
      <w:pPr>
        <w:spacing w:line="480" w:lineRule="auto"/>
      </w:pPr>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9441C5">
        <w:t xml:space="preserve">4.06 </w:t>
      </w:r>
      <w:r w:rsidR="00234583">
        <w:t xml:space="preserve">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w:t>
      </w:r>
      <w:r w:rsidR="009441C5">
        <w:t>7</w:t>
      </w:r>
      <w:r w:rsidR="004D6579">
        <w:t xml:space="preserve"> years</w:t>
      </w:r>
      <w:r w:rsidR="00234583">
        <w:t xml:space="preserve">, </w:t>
      </w:r>
      <w:r w:rsidR="004D6579">
        <w:t>1.89 years,</w:t>
      </w:r>
      <w:r w:rsidR="00234583">
        <w:t xml:space="preserve"> and</w:t>
      </w:r>
      <w:r w:rsidR="009441C5">
        <w:t xml:space="preserve"> 5.16</w:t>
      </w:r>
      <w:r w:rsidR="004D6579">
        <w:t xml:space="preserve">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7C729A">
      <w:pPr>
        <w:spacing w:line="480" w:lineRule="auto"/>
      </w:pPr>
    </w:p>
    <w:p w14:paraId="390EB1C5" w14:textId="27B9DF74" w:rsidR="007B13B2" w:rsidRPr="009A4537" w:rsidRDefault="004312B8" w:rsidP="007C729A">
      <w:pPr>
        <w:spacing w:line="480" w:lineRule="auto"/>
      </w:pPr>
      <w:r>
        <w:lastRenderedPageBreak/>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0656BF">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"[35]", "plainTextFormattedCitation" : "[35]", "previouslyFormattedCitation" : "[35]" }, "properties" : { "noteIndex" : 0 }, "schema" : "https://github.com/citation-style-language/schema/raw/master/csl-citation.json" }</w:instrText>
      </w:r>
      <w:r w:rsidR="00F02F56">
        <w:fldChar w:fldCharType="separate"/>
      </w:r>
      <w:r w:rsidR="00592AF2" w:rsidRPr="00592AF2">
        <w:rPr>
          <w:noProof/>
        </w:rPr>
        <w:t>[35]</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rsidP="007C729A">
      <w:pPr>
        <w:spacing w:line="480" w:lineRule="auto"/>
      </w:pPr>
    </w:p>
    <w:p w14:paraId="40699E4C" w14:textId="52AF7A81" w:rsidR="006B582E" w:rsidRPr="006B582E" w:rsidRDefault="00AC44CF" w:rsidP="007C729A">
      <w:pPr>
        <w:spacing w:line="480" w:lineRule="auto"/>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710878CD" w:rsidR="0042502C" w:rsidRPr="009F6BC4" w:rsidRDefault="0034238E" w:rsidP="007C729A">
      <w:pPr>
        <w:spacing w:line="480" w:lineRule="auto"/>
      </w:pPr>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611082">
        <w:t xml:space="preserve"> of susceptible individuals</w:t>
      </w:r>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t>
      </w:r>
      <w:r w:rsidR="00611082">
        <w:t xml:space="preserve">However, recurring mass campaigns have diminishing returns per vaccine once herd immunity is achieved; meanwhile routine vaccination alone requires a long period of time to build-up herd immunity. </w:t>
      </w:r>
      <w:r w:rsidR="00FA5FFF">
        <w:t>We</w:t>
      </w:r>
      <w:r w:rsidR="00611082">
        <w:t xml:space="preserve"> therefore</w:t>
      </w:r>
      <w:r w:rsidR="00FA5FFF">
        <w:t xml:space="preserv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p>
    <w:p w14:paraId="65FE2004" w14:textId="77777777" w:rsidR="006F7535" w:rsidRDefault="006F7535" w:rsidP="007C729A">
      <w:pPr>
        <w:spacing w:line="480" w:lineRule="auto"/>
      </w:pPr>
    </w:p>
    <w:p w14:paraId="6CFAFD32" w14:textId="011B0674" w:rsidR="006B582E" w:rsidRPr="006B582E" w:rsidRDefault="006B582E" w:rsidP="007C729A">
      <w:pPr>
        <w:spacing w:line="480" w:lineRule="auto"/>
        <w:rPr>
          <w:i/>
        </w:rPr>
      </w:pPr>
      <w:r>
        <w:rPr>
          <w:i/>
        </w:rPr>
        <w:lastRenderedPageBreak/>
        <w:t xml:space="preserve">Optimizing </w:t>
      </w:r>
      <w:r w:rsidR="00AA143C">
        <w:rPr>
          <w:i/>
        </w:rPr>
        <w:t xml:space="preserve">pre-emptive </w:t>
      </w:r>
      <w:r>
        <w:rPr>
          <w:i/>
        </w:rPr>
        <w:t>mass vaccination by targeting intermediate mobility</w:t>
      </w:r>
      <w:r w:rsidR="00167FD3">
        <w:rPr>
          <w:i/>
        </w:rPr>
        <w:t xml:space="preserve"> settings</w:t>
      </w:r>
    </w:p>
    <w:p w14:paraId="4B4F63B2" w14:textId="2512099A" w:rsidR="00966387" w:rsidRPr="003764F2" w:rsidRDefault="004203D1" w:rsidP="007C729A">
      <w:pPr>
        <w:spacing w:line="480" w:lineRule="auto"/>
      </w:pPr>
      <w:r>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outbreak</w:t>
      </w:r>
      <w:r w:rsidR="00880BBC">
        <w:t xml:space="preserve"> risk</w:t>
      </w:r>
      <w:r w:rsidR="00456D57">
        <w:t xml:space="preserve">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w:t>
      </w:r>
      <w:r w:rsidR="00F825F9">
        <w:t>some urban areas in Dhaka, Bangladesh.</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rsidP="007C729A">
      <w:pPr>
        <w:spacing w:line="480" w:lineRule="auto"/>
      </w:pPr>
    </w:p>
    <w:p w14:paraId="0642283E" w14:textId="0DF95EE7" w:rsidR="00966387" w:rsidRDefault="00966387" w:rsidP="007C729A">
      <w:pPr>
        <w:spacing w:line="480" w:lineRule="auto"/>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1163917C" w:rsidR="00A94DE0" w:rsidRDefault="009B1E00" w:rsidP="007C729A">
      <w:pPr>
        <w:spacing w:line="480" w:lineRule="auto"/>
      </w:pPr>
      <w:r>
        <w:lastRenderedPageBreak/>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w:t>
      </w:r>
      <w:r w:rsidR="00F825F9">
        <w:t xml:space="preserve">that at its lowest point, just after vaccination </w:t>
      </w:r>
      <w:r w:rsidR="000F1833">
        <w:t>in June 2015</w:t>
      </w:r>
      <w:r w:rsidR="00F825F9">
        <w:t xml:space="preserve">, 37% of the </w:t>
      </w:r>
      <w:r w:rsidR="00966387">
        <w:t xml:space="preserve">population </w:t>
      </w:r>
      <w:r w:rsidR="00F825F9">
        <w:t xml:space="preserve">remained </w:t>
      </w:r>
      <w:r w:rsidR="00966387">
        <w:t>susceptible</w:t>
      </w:r>
      <w:r w:rsidR="00F825F9">
        <w:t xml:space="preserve"> to cholera</w:t>
      </w:r>
      <w:r w:rsidR="00701D21">
        <w:t xml:space="preserve"> before increasing</w:t>
      </w:r>
      <w:r w:rsidR="00316672">
        <w:t xml:space="preserve"> </w:t>
      </w:r>
      <w:r w:rsidR="00966387">
        <w:t>to</w:t>
      </w:r>
      <w:r w:rsidR="003E2D6F">
        <w:t xml:space="preserve"> </w:t>
      </w:r>
      <w:r w:rsidR="00F825F9">
        <w:t>81%</w:t>
      </w:r>
      <w:r w:rsidR="00966387">
        <w:t xml:space="preserve"> </w:t>
      </w:r>
      <w:r w:rsidR="00944310">
        <w:t xml:space="preserve">on </w:t>
      </w:r>
      <w:r w:rsidR="00966387">
        <w:t xml:space="preserve">October 16, 2016, </w:t>
      </w:r>
      <w:r w:rsidR="00F825F9">
        <w:t>when</w:t>
      </w:r>
      <w:r w:rsidR="00966387">
        <w:t xml:space="preserve"> the first cholera case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0656B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"[33]", "plainTextFormattedCitation" : "[33]", "previouslyFormattedCitation" : "[33]" }, "properties" : { "noteIndex" : 0 }, "schema" : "https://github.com/citation-style-language/schema/raw/master/csl-citation.json" }</w:instrText>
      </w:r>
      <w:r w:rsidR="009539A9">
        <w:fldChar w:fldCharType="separate"/>
      </w:r>
      <w:r w:rsidR="00592AF2" w:rsidRPr="00592AF2">
        <w:rPr>
          <w:noProof/>
        </w:rPr>
        <w:t>[33]</w:t>
      </w:r>
      <w:r w:rsidR="009539A9">
        <w:fldChar w:fldCharType="end"/>
      </w:r>
    </w:p>
    <w:p w14:paraId="2FE6C57A" w14:textId="77777777" w:rsidR="007B280D" w:rsidRDefault="007B280D" w:rsidP="007C729A">
      <w:pPr>
        <w:spacing w:line="480" w:lineRule="auto"/>
      </w:pPr>
    </w:p>
    <w:p w14:paraId="5CCF5D4C" w14:textId="50187016" w:rsidR="00520DD4" w:rsidRDefault="007B280D" w:rsidP="007C729A">
      <w:pPr>
        <w:spacing w:line="480" w:lineRule="auto"/>
      </w:pPr>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xml:space="preserve">, exceeded unity for </w:t>
      </w:r>
      <w:r w:rsidR="00276A71">
        <w:t xml:space="preserve">approximately </w:t>
      </w:r>
      <w:r w:rsidR="00DF1D39">
        <w:t>two months</w:t>
      </w:r>
      <w:r w:rsidR="00276A71">
        <w:t xml:space="preserve"> following the first case</w:t>
      </w:r>
      <w:r w:rsidR="00DF1D39">
        <w:t>, with a maximum likelihood estimate of 1.4</w:t>
      </w:r>
      <w:r w:rsidR="00D44ED7">
        <w:t>5 (1.18-1.75</w:t>
      </w:r>
      <w:r w:rsidR="00DF1D39">
        <w:t>)</w:t>
      </w:r>
      <w:r w:rsidR="00AA143C">
        <w:t xml:space="preserve"> (Fig S</w:t>
      </w:r>
      <w:r w:rsidR="00666E4F">
        <w:t>6</w:t>
      </w:r>
      <w:r w:rsidR="00B06F2C">
        <w:t>)</w:t>
      </w:r>
      <w:r w:rsidR="00D44ED7">
        <w:t xml:space="preserve">. </w:t>
      </w:r>
      <w:r w:rsidR="007268E2">
        <w:t xml:space="preserve">Using </w:t>
      </w:r>
      <w:r w:rsidR="00D44ED7">
        <w:t>the populat</w:t>
      </w:r>
      <w:r w:rsidR="003E2D6F">
        <w:t>ion fraction susceptible of 0.81</w:t>
      </w:r>
      <w:r w:rsidR="00D44ED7">
        <w:t xml:space="preserve"> </w:t>
      </w:r>
      <w:r w:rsidR="00276A71">
        <w:t xml:space="preserve">estimated </w:t>
      </w:r>
      <w:r w:rsidR="00D44ED7">
        <w:t xml:space="preserve">above, </w:t>
      </w:r>
      <w:r w:rsidR="007268E2">
        <w:t xml:space="preserve">we </w:t>
      </w:r>
      <w:r w:rsidR="00276A71">
        <w:t>calculate a</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276A71">
        <w:t xml:space="preserve">of </w:t>
      </w:r>
      <w:r w:rsidR="00D44ED7">
        <w:t>appr</w:t>
      </w:r>
      <w:r w:rsidR="00AB6369">
        <w:t>oximately 1.</w:t>
      </w:r>
      <w:r w:rsidR="007F3DC4">
        <w:t>80</w:t>
      </w:r>
      <w:r w:rsidR="00AB6369">
        <w:t xml:space="preserve"> in this setting</w:t>
      </w:r>
      <w:r w:rsidR="007F3DC4">
        <w:t xml:space="preserve"> in the absence of vaccination</w:t>
      </w:r>
      <w:r w:rsidR="00276A71">
        <w:t xml:space="preserve"> (Equation 1)</w:t>
      </w:r>
      <w:r w:rsidR="00AB6369">
        <w:t>. These findings are within the range of estimates derived from South Sudan in 2014.</w:t>
      </w:r>
      <w:r w:rsidR="00AB6369">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AB6369">
        <w:fldChar w:fldCharType="separate"/>
      </w:r>
      <w:r w:rsidR="00592AF2" w:rsidRPr="00592AF2">
        <w:rPr>
          <w:noProof/>
        </w:rPr>
        <w:t>[32]</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50</w:t>
      </w:r>
      <w:r w:rsidR="00BE4DC3">
        <w:t>%</w:t>
      </w:r>
      <w:r w:rsidR="00985F21">
        <w:t xml:space="preserve"> </w:t>
      </w:r>
      <w:r w:rsidR="00EF2973">
        <w:t xml:space="preserve">in </w:t>
      </w:r>
      <w:r w:rsidR="007F3DC4">
        <w:t>May 2016</w:t>
      </w:r>
      <w:r w:rsidR="00EF2973">
        <w:t xml:space="preserve"> </w:t>
      </w:r>
      <w:r w:rsidR="00351361">
        <w:t xml:space="preserve">and reached </w:t>
      </w:r>
      <w:r w:rsidR="00EF2973">
        <w:t>5</w:t>
      </w:r>
      <w:r w:rsidR="007F3DC4">
        <w:t>7</w:t>
      </w:r>
      <w:r w:rsidR="00BE4DC3">
        <w:t>%</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w:t>
      </w:r>
      <w:r w:rsidR="00F72CA0">
        <w:t xml:space="preserve">at </w:t>
      </w:r>
      <w:r w:rsidR="00384F0F">
        <w:t xml:space="preserve">only </w:t>
      </w:r>
      <w:r w:rsidR="00F72CA0">
        <w:t xml:space="preserve">52% of the population would have been </w:t>
      </w:r>
      <w:r w:rsidR="00BE4DC3">
        <w:t>susceptible</w:t>
      </w:r>
      <w:r w:rsidR="00F72CA0">
        <w:t xml:space="preserve"> on the dat</w:t>
      </w:r>
      <w:r w:rsidR="00BE4DC3">
        <w:t>e</w:t>
      </w:r>
      <w:r w:rsidR="00F72CA0">
        <w:t xml:space="preserve"> the first case was reported in the camp</w:t>
      </w:r>
      <w:r w:rsidR="00384F0F">
        <w:t xml:space="preserve">, which is low enough to generate herd immunity at the time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=1.80</m:t>
        </m:r>
      </m:oMath>
      <w:r w:rsidR="00384F0F">
        <w:t>)</w:t>
      </w:r>
      <w:r w:rsidR="009539A9">
        <w:t>(Fig S</w:t>
      </w:r>
      <w:r w:rsidR="00666E4F">
        <w:t>7</w:t>
      </w:r>
      <w:r w:rsidR="009539A9">
        <w:t>).</w:t>
      </w:r>
    </w:p>
    <w:p w14:paraId="7ECABF59" w14:textId="77777777" w:rsidR="00520DD4" w:rsidRDefault="00520DD4" w:rsidP="007C729A">
      <w:pPr>
        <w:spacing w:line="480" w:lineRule="auto"/>
      </w:pPr>
    </w:p>
    <w:p w14:paraId="4206D01F" w14:textId="614C44D0" w:rsidR="00624556" w:rsidRPr="00DF6B9D" w:rsidRDefault="00100825" w:rsidP="007C729A">
      <w:pPr>
        <w:spacing w:line="480" w:lineRule="auto"/>
      </w:pPr>
      <w:r>
        <w:lastRenderedPageBreak/>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and </w:t>
      </w:r>
      <w:r>
        <w:t>deaths (Table 1</w:t>
      </w:r>
      <w:r w:rsidR="005D0060">
        <w:t>, Table S2</w:t>
      </w:r>
      <w:r>
        <w:t>).</w:t>
      </w:r>
      <w:r w:rsidR="00520DD4">
        <w:t xml:space="preserve"> </w:t>
      </w:r>
      <w:r>
        <w:t>In the counterfactual scenario lacking these drivers, we would expect th</w:t>
      </w:r>
      <w:r w:rsidR="00F16433">
        <w:t xml:space="preserve">at as few as 34% of the population were susceptible on the day of the first reported cases in </w:t>
      </w:r>
      <w:proofErr w:type="spellStart"/>
      <w:r w:rsidR="00F16433">
        <w:t>Bentiu</w:t>
      </w:r>
      <w:proofErr w:type="spellEnd"/>
      <w:r w:rsidR="00F16433">
        <w:t xml:space="preserve"> </w:t>
      </w:r>
      <w:proofErr w:type="spellStart"/>
      <w:r w:rsidR="00F16433">
        <w:t>PoC</w:t>
      </w:r>
      <w:proofErr w:type="spellEnd"/>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w:t>
      </w:r>
      <w:r w:rsidR="00F16433">
        <w:t>was as high as</w:t>
      </w:r>
      <w:r w:rsidR="0036435E">
        <w:t xml:space="preserve"> 3</w:t>
      </w:r>
      <w:r w:rsidR="00DF6B9D">
        <w:t>.</w:t>
      </w:r>
    </w:p>
    <w:p w14:paraId="2B7FCEB2" w14:textId="77777777" w:rsidR="00403CC2" w:rsidRDefault="00403CC2" w:rsidP="007C729A">
      <w:pPr>
        <w:spacing w:line="480" w:lineRule="auto"/>
        <w:rPr>
          <w:b/>
        </w:rPr>
      </w:pPr>
      <w:r>
        <w:rPr>
          <w:b/>
        </w:rPr>
        <w:br w:type="page"/>
      </w:r>
    </w:p>
    <w:p w14:paraId="383A7E96" w14:textId="1BAF41F0" w:rsidR="00F539C6" w:rsidRDefault="00F539C6" w:rsidP="007C729A">
      <w:pPr>
        <w:spacing w:line="480" w:lineRule="auto"/>
        <w:rPr>
          <w:b/>
        </w:rPr>
      </w:pPr>
      <w:r w:rsidRPr="001850C4">
        <w:rPr>
          <w:b/>
        </w:rPr>
        <w:lastRenderedPageBreak/>
        <w:t>DISCUSSION</w:t>
      </w:r>
    </w:p>
    <w:p w14:paraId="6F0A5AB2" w14:textId="77777777" w:rsidR="00A4567B" w:rsidRDefault="00A4567B" w:rsidP="007C729A">
      <w:pPr>
        <w:spacing w:line="480" w:lineRule="auto"/>
      </w:pPr>
    </w:p>
    <w:p w14:paraId="0A3EFFA7" w14:textId="68BC599A" w:rsidR="00575CD5" w:rsidRDefault="008B0F31" w:rsidP="007C729A">
      <w:pPr>
        <w:spacing w:line="480" w:lineRule="auto"/>
      </w:pPr>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rsidR="00666E4F">
        <w:t xml:space="preserve">a </w:t>
      </w:r>
      <w:r>
        <w:t>net influx of susceptible people</w:t>
      </w:r>
      <w:r w:rsidR="00666E4F">
        <w:t xml:space="preserve"> through population mobility</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2"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7C729A">
      <w:pPr>
        <w:spacing w:line="480" w:lineRule="auto"/>
      </w:pPr>
    </w:p>
    <w:p w14:paraId="7AB15C96" w14:textId="6840F36A" w:rsidR="00575CD5" w:rsidRDefault="00575CD5" w:rsidP="007C729A">
      <w:pPr>
        <w:spacing w:line="480" w:lineRule="auto"/>
      </w:pPr>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such as births and new entries.</w:t>
      </w:r>
      <w:r w:rsidR="001C689C">
        <w:t xml:space="preserve"> P</w:t>
      </w:r>
      <w:r w:rsidR="007F4133">
        <w:t>opulati</w:t>
      </w:r>
      <w:r w:rsidR="001C689C">
        <w:t xml:space="preserve">on sub-groups with high vulnerability and mobility, </w:t>
      </w:r>
      <w:r w:rsidR="001C689C">
        <w:t>such as coastal fishing communities,</w:t>
      </w:r>
      <w:r w:rsidR="001C689C">
        <w:fldChar w:fldCharType="begin" w:fldLock="1"/>
      </w:r>
      <w:r w:rsidR="001C689C">
        <w:instrText>ADDIN CSL_CITATION { "citationItems" : [ { "id" : "ITEM-1", "itemData" : { "DOI" : "10.1371/journal.pntd.0005407", "ISBN" : "1111111111", "ISSN" : "1935-2735", "PMID" : "28288154", "abstract" : "BACKGROUND The communities in fishing villages in the Great Lakes Region of Africa and particularly in Uganda experience recurrent cholera outbreaks that lead to considerable mortality and morbidity. We evaluated cholera epidemiology and population characteristics in the fishing villages of Uganda to better target prevention and control interventions on cholera and contribute to its elimination from those communities. METHODOLOGY/PRINCIPAL FINDINGS We conducted a prospective study between 2011-15 in fishing villages in Uganda. We collected, reviewed and documented epidemiological and socioeconomic data for 10 cholera outbreaks that occurred in fishing communities located along the African Great Lakes and River Nile in Uganda. These outbreaks caused 1,827 suspected cholera cases and 43 deaths, with a Case-Fatality Ratio (CFR) of 2.4%. Though the communities in the fishing villages make up only 5-10% of the Ugandan population, they bear the biggest burden of cholera contributing 58% and 55% of all reported cases and deaths in Uganda during the study period. The CFR was significantly higher among males than females (3.2% vs. 1.3%, p = 0.02). The outbreaks were seasonal with most cases occurring during the months of April-May. Male children under age of 5 years, and 5-9 years had increased risk. Cholera was endemic in some villages with well-defined \"hotspots\". Practices predisposing communities to cholera outbreaks included: the use of contaminated lake water, poor sanitation and hygiene. Additional factors were: ignorance, illiteracy, and poverty. CONCLUSIONS/SIGNIFICANCE Cholera outbreaks were a major cause of morbidity and mortality among the fishing communities in Uganda. In addition to improvements in water, sanitation, and hygiene, oral cholera vaccines could play an important role in the prevention and control of these outbreaks, particularly when targeted to high-risk areas and populations. Promotion and facilitation of access to social services including education and reduction in poverty should contribute to cholera prevention, control and elimination in these communities.", "author" : [ { "dropping-particle" : "", "family" : "Bwire", "given" : "Godfrey", "non-dropping-particle" : "", "parse-names" : false, "suffix" : "" }, { "dropping-particle" : "", "family" : "Munier", "given" : "Aline", "non-dropping-particle" : "", "parse-names" : false, "suffix" : "" }, { "dropping-particle" : "", "family" : "Ouedraogo", "given" : "Issaka", "non-dropping-particle" : "", "parse-names" : false, "suffix" : "" }, { "dropping-particle" : "", "family" : "Heyerdahl", "given" : "Leonard", "non-dropping-particle" : "", "parse-names" : false, "suffix" : "" }, { "dropping-particle" : "", "family" : "Komakech", "given" : "Henry", "non-dropping-particle" : "", "parse-names" : false, "suffix" : "" }, { "dropping-particle" : "", "family" : "Kagirita", "given" : "Atek", "non-dropping-particle" : "", "parse-names" : false, "suffix" : "" }, { "dropping-particle" : "", "family" : "Wood", "given" : "Richard", "non-dropping-particle" : "", "parse-names" : false, "suffix" : "" }, { "dropping-particle" : "", "family" : "Mhlanga", "given" : "Raymond", "non-dropping-particle" : "", "parse-names" : false, "suffix" : "" }, { "dropping-particle" : "", "family" : "Njanpop-Lafourcade", "given" : "Berthe", "non-dropping-particle" : "", "parse-names" : false, "suffix" : "" }, { "dropping-particle" : "", "family" : "Malimbo", "given" : "Mugagga", "non-dropping-particle" : "", "parse-names" : false, "suffix" : "" }, { "dropping-particle" : "", "family" : "Makumbi", "given" : "Issa", "non-dropping-particle" : "", "parse-names" : false, "suffix" : "" }, { "dropping-particle" : "", "family" : "Wandawa", "given" : "Jennifer", "non-dropping-particle" : "", "parse-names" : false, "suffix" : "" }, { "dropping-particle" : "", "family" : "Gessner", "given" : "Bradford D", "non-dropping-particle" : "", "parse-names" : false, "suffix" : "" }, { "dropping-particle" : "", "family" : "Orach", "given" : "Christopher Garimoi", "non-dropping-particle" : "", "parse-names" : false, "suffix" : "" }, { "dropping-particle" : "", "family" : "Mengel", "given" : "Martin A", "non-dropping-particle" : "", "parse-names" : false, "suffix" : "" } ], "container-title" : "PLoS neglected tropical diseases", "id" : "ITEM-1", "issue" : "3", "issued" : { "date-parts" : [ [ "2017" ] ] }, "page" : "e0005407", "title" : "Epidemiology of cholera outbreaks and socio-economic characteristics of the communities in the fishing villages of Uganda: 2011-2015.", "type" : "article-journal", "volume" : "11" }, "uris" : [ "http://www.mendeley.com/documents/?uuid=d53ea03b-1ff4-49ef-bccf-cee6643f5881" ] } ], "mendeley" : { "formattedCitation" : "[36]", "plainTextFormattedCitation" : "[36]" }, "properties" : { "noteIndex" : 0 }, "schema" : "https://github.com/citation-style-language/schema/raw/master/csl-citation.json" }</w:instrText>
      </w:r>
      <w:r w:rsidR="001C689C">
        <w:fldChar w:fldCharType="separate"/>
      </w:r>
      <w:r w:rsidR="001C689C" w:rsidRPr="001C689C">
        <w:rPr>
          <w:noProof/>
        </w:rPr>
        <w:t>[36]</w:t>
      </w:r>
      <w:r w:rsidR="001C689C">
        <w:fldChar w:fldCharType="end"/>
      </w:r>
      <w:r w:rsidR="001C689C">
        <w:t xml:space="preserve"> may also benefit from the </w:t>
      </w:r>
      <w:r w:rsidR="001C689C">
        <w:t>“Mass and Maintain” vaccination strategy</w:t>
      </w:r>
      <w:r w:rsidR="001C689C">
        <w:t xml:space="preserve"> targeted at seasonal influxes of migrants such as new fishermen. </w:t>
      </w:r>
      <w:r w:rsidR="001B7EF5">
        <w:t xml:space="preserve">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1C689C">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"[37]", "plainTextFormattedCitation" : "[37]", "previouslyFormattedCitation" : "[36]" }, "properties" : { "noteIndex" : 0 }, "schema" : "https://github.com/citation-style-language/schema/raw/master/csl-citation.json" }</w:instrText>
      </w:r>
      <w:r w:rsidR="00DF40CD">
        <w:fldChar w:fldCharType="separate"/>
      </w:r>
      <w:r w:rsidR="001C689C" w:rsidRPr="001C689C">
        <w:rPr>
          <w:noProof/>
        </w:rPr>
        <w:t>[37]</w:t>
      </w:r>
      <w:r w:rsidR="00DF40CD">
        <w:fldChar w:fldCharType="end"/>
      </w:r>
      <w:r w:rsidR="00811CA3">
        <w:t xml:space="preserve"> </w:t>
      </w:r>
      <w:r>
        <w:t xml:space="preserve">Recent work has also shown serological </w:t>
      </w:r>
      <w:r>
        <w:lastRenderedPageBreak/>
        <w:t>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1C689C">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"[38]", "plainTextFormattedCitation" : "[38]", "previouslyFormattedCitation" : "[37]" }, "properties" : { "noteIndex" : 0 }, "schema" : "https://github.com/citation-style-language/schema/raw/master/csl-citation.json" }</w:instrText>
      </w:r>
      <w:r>
        <w:fldChar w:fldCharType="separate"/>
      </w:r>
      <w:r w:rsidR="001C689C" w:rsidRPr="001C689C">
        <w:rPr>
          <w:noProof/>
        </w:rPr>
        <w:t>[38]</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1C689C">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"[39]", "plainTextFormattedCitation" : "[39]", "previouslyFormattedCitation" : "[38]" }, "properties" : { "noteIndex" : 0 }, "schema" : "https://github.com/citation-style-language/schema/raw/master/csl-citation.json" }</w:instrText>
      </w:r>
      <w:r w:rsidR="00226BF1">
        <w:fldChar w:fldCharType="separate"/>
      </w:r>
      <w:r w:rsidR="001C689C" w:rsidRPr="001C689C">
        <w:rPr>
          <w:noProof/>
        </w:rPr>
        <w:t>[39]</w:t>
      </w:r>
      <w:r w:rsidR="00226BF1">
        <w:fldChar w:fldCharType="end"/>
      </w:r>
    </w:p>
    <w:p w14:paraId="08682F25" w14:textId="77777777" w:rsidR="00575CD5" w:rsidRDefault="00575CD5" w:rsidP="007C729A">
      <w:pPr>
        <w:spacing w:line="480" w:lineRule="auto"/>
      </w:pPr>
    </w:p>
    <w:p w14:paraId="2A4B6D18" w14:textId="1468EA6D" w:rsidR="00F100C2" w:rsidRDefault="00575CD5" w:rsidP="007C729A">
      <w:pPr>
        <w:spacing w:line="480" w:lineRule="auto"/>
      </w:pPr>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1C689C">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"[40]", "plainTextFormattedCitation" : "[40]", "previouslyFormattedCitation" : "[39]" }, "properties" : { "noteIndex" : 0 }, "schema" : "https://github.com/citation-style-language/schema/raw/master/csl-citation.json" }</w:instrText>
      </w:r>
      <w:r w:rsidR="007A6AEE">
        <w:fldChar w:fldCharType="separate"/>
      </w:r>
      <w:r w:rsidR="001C689C" w:rsidRPr="001C689C">
        <w:rPr>
          <w:noProof/>
        </w:rPr>
        <w:t>[40]</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1C689C">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"[41]", "plainTextFormattedCitation" : "[41]", "previouslyFormattedCitation" : "[40]" }, "properties" : { "noteIndex" : 0 }, "schema" : "https://github.com/citation-style-language/schema/raw/master/csl-citation.json" }</w:instrText>
      </w:r>
      <w:r>
        <w:fldChar w:fldCharType="separate"/>
      </w:r>
      <w:r w:rsidR="001C689C" w:rsidRPr="001C689C">
        <w:rPr>
          <w:noProof/>
        </w:rPr>
        <w:t>[41]</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1C689C">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"[42]", "plainTextFormattedCitation" : "[42]", "previouslyFormattedCitation" : "[41]" }, "properties" : { "noteIndex" : 0 }, "schema" : "https://github.com/citation-style-language/schema/raw/master/csl-citation.json" }</w:instrText>
      </w:r>
      <w:r w:rsidR="007E20EF">
        <w:fldChar w:fldCharType="separate"/>
      </w:r>
      <w:r w:rsidR="001C689C" w:rsidRPr="001C689C">
        <w:rPr>
          <w:noProof/>
        </w:rPr>
        <w:t>[42]</w:t>
      </w:r>
      <w:r w:rsidR="007E20EF">
        <w:fldChar w:fldCharType="end"/>
      </w:r>
    </w:p>
    <w:p w14:paraId="743C88F4" w14:textId="77777777" w:rsidR="00F100C2" w:rsidRDefault="00F100C2" w:rsidP="007C729A">
      <w:pPr>
        <w:spacing w:line="480" w:lineRule="auto"/>
      </w:pPr>
    </w:p>
    <w:p w14:paraId="1231658F" w14:textId="0FA8BD3C" w:rsidR="00596D3C" w:rsidRDefault="0071157B" w:rsidP="007C729A">
      <w:pPr>
        <w:spacing w:line="480" w:lineRule="auto"/>
      </w:pPr>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w:t>
      </w:r>
      <w:r w:rsidR="000656BF">
        <w:fldChar w:fldCharType="begin" w:fldLock="1"/>
      </w:r>
      <w:r w:rsidR="001C689C">
        <w:instrText>ADDIN CSL_CITATION { "citationItems" : [ { "id" : "ITEM-1", "itemData" : { "DOI" : "10.1073/pnas.1217567109", "ISSN" : "1091-6490", "PMID" : "23150538", "abstract" : "Understanding, predicting, and controlling outbreaks of waterborne diseases are crucial goals of public health policies, but pose challenging problems because infection patterns are influenced by spatial structure and temporal asynchrony. Although explicit spatial modeling is made possible by widespread data mapping of hydrology, transportation infrastructure, population distribution, and sanitation, the precise condition under which a waterborne disease epidemic can start in a spatially explicit setting is still lacking. Here we show that the requirement that all the local reproduction numbers R0 be larger than unity is neither necessary nor sufficient for outbreaks to occur when local settlements are connected by networks of primary and secondary infection mechanisms. To determine onset conditions, we derive general analytical expressions for a reproduction matrix G0, explicitly accounting for spatial distributions of human settlements and pathogen transmission via hydrological and human mobility networks. At disease onset, a generalized reproduction number \u039b0 (the dominant eigenvalue of G0) must be larger than unity. We also show that geographical outbreak patterns in complex environments are linked to the dominant eigenvector and to spectral properties of G0. Tests against data and computations for the 2010 Haiti and 2000 KwaZulu-Natal cholera outbreaks, as well as against computations for metapopulation networks, demonstrate that eigenvectors of G0 provide a synthetic and effective tool for predicting the disease course in space and time. Networked connectivity models, describing the interplay between hydrology, epidemiology, and social behavior sustaining human mobility, thus prove to be key tools for emergency management of waterborne infections.", "author" : [ { "dropping-particle" : "", "family" : "Gatto", "given" : "Marino", "non-dropping-particle" : "", "parse-names" : false, "suffix" : "" }, { "dropping-particle" : "", "family" : "Mari", "given" : "Lorenzo", "non-dropping-particle" : "", "parse-names" : false, "suffix" : "" }, { "dropping-particle" : "", "family" : "Bertuzzo", "given" : "Enrico", "non-dropping-particle" : "", "parse-names" : false, "suffix" : "" }, { "dropping-particle" : "", "family" : "Casagrandi", "given" : "Renato", "non-dropping-particle" : "", "parse-names" : false, "suffix" : "" }, { "dropping-particle" : "", "family" : "Righetto", "given" : "Lorenzo", "non-dropping-particle" : "", "parse-names" : false, "suffix" : "" }, { "dropping-particle" : "", "family" : "Rodriguez-Iturbe", "given" : "Ignacio", "non-dropping-particle" : "", "parse-names" : false, "suffix" : "" }, { "dropping-particle" : "", "family" : "Rinaldo", "given" : "Andrea", "non-dropping-particle" : "", "parse-names" : false, "suffix" : "" } ], "container-title" : "Proceedings of the National Academy of Sciences", "id" : "ITEM-1", "issue" : "48", "issued" : { "date-parts" : [ [ "2012", "11", "27" ] ] }, "page" : "19703-8", "title" : "Generalized reproduction numbers and the prediction of patterns in waterborne disease.", "type" : "article-journal", "volume" : "109" }, "uris" : [ "http://www.mendeley.com/documents/?uuid=c418ea90-0f9c-41a9-84fa-dc730a780449" ] } ], "mendeley" : { "formattedCitation" : "[43]", "plainTextFormattedCitation" : "[43]", "previouslyFormattedCitation" : "[42]" }, "properties" : { "noteIndex" : 0 }, "schema" : "https://github.com/citation-style-language/schema/raw/master/csl-citation.json" }</w:instrText>
      </w:r>
      <w:r w:rsidR="000656BF">
        <w:fldChar w:fldCharType="separate"/>
      </w:r>
      <w:r w:rsidR="001C689C" w:rsidRPr="001C689C">
        <w:rPr>
          <w:noProof/>
        </w:rPr>
        <w:t>[43]</w:t>
      </w:r>
      <w:r w:rsidR="000656BF">
        <w:fldChar w:fldCharType="end"/>
      </w:r>
      <w:r w:rsidR="00596D3C">
        <w:t xml:space="preserve">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7C729A">
      <w:pPr>
        <w:spacing w:line="480" w:lineRule="auto"/>
      </w:pPr>
    </w:p>
    <w:p w14:paraId="210EF96A" w14:textId="0B0AFA1C" w:rsidR="00C06A72" w:rsidRPr="00C06A72" w:rsidRDefault="00CB5408" w:rsidP="007C729A">
      <w:pPr>
        <w:spacing w:line="480" w:lineRule="auto"/>
      </w:pPr>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robust to other assumptions</w:t>
      </w:r>
      <w:r w:rsidR="007B0B58">
        <w:t xml:space="preserve"> regarding the method by which vaccine </w:t>
      </w:r>
      <w:r w:rsidR="00FC7D4F">
        <w:t>effects wane, namely</w:t>
      </w:r>
      <w:r w:rsidR="007B0B58">
        <w:t>: time-dependent failure in “take,” corresponding to an all</w:t>
      </w:r>
      <w:r w:rsidR="0026610A">
        <w:t>-</w:t>
      </w:r>
      <w:r w:rsidR="007B0B58">
        <w:t>or</w:t>
      </w:r>
      <w:r w:rsidR="0026610A">
        <w:t>-</w:t>
      </w:r>
      <w:r w:rsidR="007B0B58">
        <w:t>nothing response; and time-dependent failure in “degree,” corresponding to a leaky vaccine response</w:t>
      </w:r>
      <w:r w:rsidR="00AA143C">
        <w:t xml:space="preserve"> (Fig S</w:t>
      </w:r>
      <w:r w:rsidR="00B9791D">
        <w:t>8</w:t>
      </w:r>
      <w:r w:rsidR="00146272">
        <w:t>).</w:t>
      </w:r>
      <w:r w:rsidR="007B0B58">
        <w:fldChar w:fldCharType="begin" w:fldLock="1"/>
      </w:r>
      <w:r w:rsidR="001C689C">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"[44]", "plainTextFormattedCitation" : "[44]", "previouslyFormattedCitation" : "[43]" }, "properties" : { "noteIndex" : 0 }, "schema" : "https://github.com/citation-style-language/schema/raw/master/csl-citation.json" }</w:instrText>
      </w:r>
      <w:r w:rsidR="007B0B58">
        <w:fldChar w:fldCharType="separate"/>
      </w:r>
      <w:r w:rsidR="001C689C" w:rsidRPr="001C689C">
        <w:rPr>
          <w:noProof/>
        </w:rPr>
        <w:t>[44]</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w:r w:rsidR="0026610A">
        <w:t xml:space="preserve">vaccine efficacy </w:t>
      </w:r>
      <w:r w:rsidR="003210F2">
        <w:t>over time in a</w:t>
      </w:r>
      <w:r w:rsidR="0026610A">
        <w:t xml:space="preserve"> clinical trial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1C689C">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"[45]", "plainTextFormattedCitation" : "[45]", "previouslyFormattedCitation" : "[44]" }, "properties" : { "noteIndex" : 0 }, "schema" : "https://github.com/citation-style-language/schema/raw/master/csl-citation.json" }</w:instrText>
      </w:r>
      <w:r w:rsidR="003210F2">
        <w:fldChar w:fldCharType="separate"/>
      </w:r>
      <w:r w:rsidR="001C689C" w:rsidRPr="001C689C">
        <w:rPr>
          <w:noProof/>
        </w:rPr>
        <w:t>[45]</w:t>
      </w:r>
      <w:r w:rsidR="003210F2">
        <w:fldChar w:fldCharType="end"/>
      </w:r>
    </w:p>
    <w:p w14:paraId="28EB1FBB" w14:textId="66A2E4D3" w:rsidR="0071157B" w:rsidRDefault="0071157B" w:rsidP="007C729A">
      <w:pPr>
        <w:spacing w:line="480" w:lineRule="auto"/>
      </w:pPr>
    </w:p>
    <w:p w14:paraId="762011A8" w14:textId="0FDD705F" w:rsidR="0016567C" w:rsidRDefault="0016567C" w:rsidP="007C729A">
      <w:pPr>
        <w:spacing w:line="480" w:lineRule="auto"/>
      </w:pPr>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7C729A">
      <w:pPr>
        <w:spacing w:line="480" w:lineRule="auto"/>
      </w:pPr>
    </w:p>
    <w:p w14:paraId="0528FD51" w14:textId="5135EBE1" w:rsidR="003D3BBD" w:rsidRDefault="003D3BBD" w:rsidP="007C729A">
      <w:pPr>
        <w:spacing w:line="480" w:lineRule="auto"/>
      </w:pPr>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w:t>
      </w:r>
      <w:r w:rsidR="005C53CB">
        <w:lastRenderedPageBreak/>
        <w:t>contributions of different age groups to differ, which can have important consequences on vaccine impact</w:t>
      </w:r>
      <w:r w:rsidR="00A82E31">
        <w:t xml:space="preserve"> and targeting</w:t>
      </w:r>
      <w:r w:rsidR="005C53CB">
        <w:t>.</w:t>
      </w:r>
      <w:r w:rsidR="005C53CB">
        <w:fldChar w:fldCharType="begin" w:fldLock="1"/>
      </w:r>
      <w:r w:rsidR="001C689C">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"[46]", "plainTextFormattedCitation" : "[46]", "previouslyFormattedCitation" : "[45]" }, "properties" : { "noteIndex" : 0 }, "schema" : "https://github.com/citation-style-language/schema/raw/master/csl-citation.json" }</w:instrText>
      </w:r>
      <w:r w:rsidR="005C53CB">
        <w:fldChar w:fldCharType="separate"/>
      </w:r>
      <w:r w:rsidR="001C689C" w:rsidRPr="001C689C">
        <w:rPr>
          <w:noProof/>
        </w:rPr>
        <w:t>[46]</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7C729A">
      <w:pPr>
        <w:spacing w:line="480" w:lineRule="auto"/>
      </w:pPr>
    </w:p>
    <w:p w14:paraId="186343F1" w14:textId="2B1EC73B" w:rsidR="001C4B5E" w:rsidRDefault="00A82E31" w:rsidP="007C729A">
      <w:pPr>
        <w:spacing w:line="480" w:lineRule="auto"/>
      </w:pPr>
      <w:r>
        <w:t xml:space="preserve">The model we present is not limited to cholera or other diseases with only short-duration or leaky vaccines (e.g., the typhoid capsular polysaccharide vaccine </w:t>
      </w:r>
      <w:r>
        <w:fldChar w:fldCharType="begin" w:fldLock="1"/>
      </w:r>
      <w:r w:rsidR="001C689C">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"[47]", "plainTextFormattedCitation" : "[47]", "previouslyFormattedCitation" : "[46]" }, "properties" : { "noteIndex" : 0 }, "schema" : "https://github.com/citation-style-language/schema/raw/master/csl-citation.json" }</w:instrText>
      </w:r>
      <w:r>
        <w:fldChar w:fldCharType="separate"/>
      </w:r>
      <w:r w:rsidR="001C689C" w:rsidRPr="001C689C">
        <w:rPr>
          <w:noProof/>
        </w:rPr>
        <w:t>[47]</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1C689C">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"[48]", "plainTextFormattedCitation" : "[48]", "previouslyFormattedCitation" : "[47]" }, "properties" : { "noteIndex" : 0 }, "schema" : "https://github.com/citation-style-language/schema/raw/master/csl-citation.json" }</w:instrText>
      </w:r>
      <w:r w:rsidR="00170BC3">
        <w:fldChar w:fldCharType="separate"/>
      </w:r>
      <w:r w:rsidR="001C689C" w:rsidRPr="001C689C">
        <w:rPr>
          <w:noProof/>
        </w:rPr>
        <w:t>[48]</w:t>
      </w:r>
      <w:r w:rsidR="00170BC3">
        <w:fldChar w:fldCharType="end"/>
      </w:r>
      <w:r w:rsidR="004B689C">
        <w:t xml:space="preserve"> and yellow fever.</w:t>
      </w:r>
      <w:r w:rsidR="004B689C">
        <w:fldChar w:fldCharType="begin" w:fldLock="1"/>
      </w:r>
      <w:r w:rsidR="001C689C">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"[49]", "plainTextFormattedCitation" : "[49]", "previouslyFormattedCitation" : "[48]" }, "properties" : { "noteIndex" : 0 }, "schema" : "https://github.com/citation-style-language/schema/raw/master/csl-citation.json" }</w:instrText>
      </w:r>
      <w:r w:rsidR="004B689C">
        <w:fldChar w:fldCharType="separate"/>
      </w:r>
      <w:r w:rsidR="001C689C" w:rsidRPr="001C689C">
        <w:rPr>
          <w:noProof/>
        </w:rPr>
        <w:t>[49]</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1C689C">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"[50]", "plainTextFormattedCitation" : "[50]", "previouslyFormattedCitation" : "[49]" }, "properties" : { "noteIndex" : 0 }, "schema" : "https://github.com/citation-style-language/schema/raw/master/csl-citation.json" }</w:instrText>
      </w:r>
      <w:r w:rsidR="00A61C71">
        <w:fldChar w:fldCharType="separate"/>
      </w:r>
      <w:r w:rsidR="001C689C" w:rsidRPr="001C689C">
        <w:rPr>
          <w:noProof/>
        </w:rPr>
        <w:t>[50]</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rsidP="007C729A">
      <w:pPr>
        <w:spacing w:line="480" w:lineRule="auto"/>
      </w:pPr>
    </w:p>
    <w:p w14:paraId="4464DA26" w14:textId="5F7FAA0C" w:rsidR="00357465" w:rsidRDefault="001C4B5E" w:rsidP="007C729A">
      <w:pPr>
        <w:spacing w:line="480" w:lineRule="auto"/>
      </w:pPr>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rsidP="007E058A">
      <w:pPr>
        <w:spacing w:line="480" w:lineRule="auto"/>
        <w:rPr>
          <w:b/>
        </w:rPr>
      </w:pPr>
      <w:r w:rsidRPr="00357465">
        <w:rPr>
          <w:b/>
        </w:rPr>
        <w:t>Acknowledgements</w:t>
      </w:r>
    </w:p>
    <w:p w14:paraId="53FCE44D" w14:textId="730B0A19" w:rsidR="00357465" w:rsidRDefault="005C2518" w:rsidP="007E058A">
      <w:pPr>
        <w:spacing w:line="480" w:lineRule="auto"/>
      </w:pPr>
      <w:r>
        <w:t xml:space="preserve">We thank members of the </w:t>
      </w:r>
      <w:r w:rsidR="00BF7EC9">
        <w:t xml:space="preserve">Global Task Force on Cholera Control </w:t>
      </w:r>
      <w:r>
        <w:t>Working Groups for helpful discussions.</w:t>
      </w:r>
    </w:p>
    <w:p w14:paraId="34EFD6D0" w14:textId="77777777" w:rsidR="00357465" w:rsidRDefault="00357465" w:rsidP="007E058A">
      <w:pPr>
        <w:spacing w:line="480" w:lineRule="auto"/>
      </w:pPr>
    </w:p>
    <w:p w14:paraId="5B300818" w14:textId="67A7E69C" w:rsidR="00357465" w:rsidRPr="00357465" w:rsidRDefault="00357465" w:rsidP="007E058A">
      <w:pPr>
        <w:spacing w:line="480" w:lineRule="auto"/>
        <w:rPr>
          <w:b/>
        </w:rPr>
      </w:pPr>
      <w:r w:rsidRPr="00357465">
        <w:rPr>
          <w:b/>
        </w:rPr>
        <w:t>Author Contributions</w:t>
      </w:r>
    </w:p>
    <w:p w14:paraId="0B697486" w14:textId="4EA85E3C" w:rsidR="00357465" w:rsidRDefault="00357465" w:rsidP="007E058A">
      <w:pPr>
        <w:spacing w:line="480" w:lineRule="auto"/>
      </w:pPr>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rsidP="007E058A">
      <w:pPr>
        <w:spacing w:line="480" w:lineRule="auto"/>
      </w:pPr>
    </w:p>
    <w:p w14:paraId="51E8C314" w14:textId="77777777" w:rsidR="00357465" w:rsidRPr="00357465" w:rsidRDefault="00357465" w:rsidP="007E058A">
      <w:pPr>
        <w:spacing w:line="480" w:lineRule="auto"/>
        <w:rPr>
          <w:b/>
        </w:rPr>
      </w:pPr>
      <w:r w:rsidRPr="00357465">
        <w:rPr>
          <w:b/>
        </w:rPr>
        <w:t>Funding</w:t>
      </w:r>
    </w:p>
    <w:p w14:paraId="58D71D0B" w14:textId="2FE6AE5B" w:rsidR="00FE4D03" w:rsidRDefault="00894C01" w:rsidP="007E058A">
      <w:pPr>
        <w:spacing w:line="480" w:lineRule="auto"/>
      </w:pPr>
      <w:proofErr w:type="gramStart"/>
      <w:r>
        <w:t xml:space="preserve">CMP and COB were supported </w:t>
      </w:r>
      <w:r w:rsidRPr="00C879B0">
        <w:t>by Cooperative Agreement U54GM088558 from the National Instit</w:t>
      </w:r>
      <w:r>
        <w:t xml:space="preserve">ute </w:t>
      </w:r>
      <w:r w:rsidR="0026610A">
        <w:t>o</w:t>
      </w:r>
      <w:r>
        <w:t>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 xml:space="preserve">The content is solely the responsibility of the authors and does not necessarily represent the official views of the National Institute </w:t>
      </w:r>
      <w:r w:rsidR="00BF7EC9">
        <w:t>o</w:t>
      </w:r>
      <w:r w:rsidRPr="006A2628">
        <w:t>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7E058A">
      <w:pPr>
        <w:spacing w:line="480" w:lineRule="auto"/>
      </w:pPr>
    </w:p>
    <w:p w14:paraId="3B9A1387" w14:textId="77777777" w:rsidR="00FE4D03" w:rsidRDefault="00FE4D03" w:rsidP="007E058A">
      <w:pPr>
        <w:spacing w:line="480" w:lineRule="auto"/>
        <w:rPr>
          <w:b/>
        </w:rPr>
      </w:pPr>
      <w:r>
        <w:rPr>
          <w:b/>
        </w:rPr>
        <w:t>Competing Interests</w:t>
      </w:r>
    </w:p>
    <w:p w14:paraId="63A0B617" w14:textId="77777777" w:rsidR="00FE4D03" w:rsidRDefault="00FE4D03" w:rsidP="007E058A">
      <w:pPr>
        <w:spacing w:line="480" w:lineRule="auto"/>
      </w:pPr>
      <w:r>
        <w:t>The authors have declared that no competing interests exist.</w:t>
      </w:r>
    </w:p>
    <w:p w14:paraId="4E438935" w14:textId="77777777" w:rsidR="00FE4D03" w:rsidRDefault="00FE4D03" w:rsidP="007E058A">
      <w:pPr>
        <w:spacing w:line="480" w:lineRule="auto"/>
      </w:pPr>
    </w:p>
    <w:p w14:paraId="0EE2343B" w14:textId="77777777" w:rsidR="00FE4D03" w:rsidRDefault="00FE4D03" w:rsidP="007E058A">
      <w:pPr>
        <w:spacing w:line="480" w:lineRule="auto"/>
      </w:pPr>
      <w:r>
        <w:rPr>
          <w:b/>
        </w:rPr>
        <w:t>Abbreviations</w:t>
      </w:r>
    </w:p>
    <w:p w14:paraId="135FD3EF" w14:textId="75981D00" w:rsidR="002B44C8" w:rsidRPr="001C4B5E" w:rsidRDefault="00FE4D03" w:rsidP="007E058A">
      <w:pPr>
        <w:spacing w:line="480" w:lineRule="auto"/>
      </w:pPr>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03B11B4E" w:rsidR="002B0917" w:rsidRPr="00403CC2" w:rsidRDefault="002B0917" w:rsidP="002B0917">
      <w:pPr>
        <w:rPr>
          <w:b/>
        </w:rPr>
      </w:pPr>
      <w:r w:rsidRPr="00403CC2">
        <w:rPr>
          <w:b/>
        </w:rPr>
        <w:t xml:space="preserve">Table 1. </w:t>
      </w:r>
      <w:r w:rsidR="00BD040C">
        <w:rPr>
          <w:b/>
        </w:rPr>
        <w:t xml:space="preserve">Relative </w:t>
      </w:r>
      <w:r w:rsidR="00155F0A">
        <w:rPr>
          <w:b/>
        </w:rPr>
        <w:t>contribution</w:t>
      </w:r>
      <w:r w:rsidR="00BD040C">
        <w:rPr>
          <w:b/>
        </w:rPr>
        <w:t xml:space="preserve"> </w:t>
      </w:r>
      <w:r>
        <w:rPr>
          <w:b/>
        </w:rPr>
        <w:t xml:space="preserve">of </w:t>
      </w:r>
      <w:r w:rsidR="00BD040C">
        <w:rPr>
          <w:b/>
        </w:rPr>
        <w:t xml:space="preserve">four </w:t>
      </w:r>
      <w:r>
        <w:rPr>
          <w:b/>
        </w:rPr>
        <w:t xml:space="preserve">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530"/>
        <w:gridCol w:w="990"/>
        <w:gridCol w:w="1170"/>
        <w:gridCol w:w="1080"/>
        <w:gridCol w:w="990"/>
        <w:gridCol w:w="1170"/>
        <w:gridCol w:w="1170"/>
        <w:gridCol w:w="1260"/>
      </w:tblGrid>
      <w:tr w:rsidR="00BD040C" w:rsidRPr="009D0774" w14:paraId="784E8BEC" w14:textId="77777777" w:rsidTr="00BD040C">
        <w:tc>
          <w:tcPr>
            <w:tcW w:w="1530" w:type="dxa"/>
            <w:vAlign w:val="center"/>
          </w:tcPr>
          <w:p w14:paraId="4552729D" w14:textId="77777777" w:rsidR="002B0917" w:rsidRPr="00BD040C" w:rsidRDefault="002B0917" w:rsidP="002B0917">
            <w:pPr>
              <w:jc w:val="center"/>
              <w:rPr>
                <w:b/>
                <w:sz w:val="18"/>
                <w:szCs w:val="18"/>
              </w:rPr>
            </w:pPr>
            <w:r w:rsidRPr="00BD040C">
              <w:rPr>
                <w:b/>
                <w:sz w:val="18"/>
                <w:szCs w:val="18"/>
              </w:rPr>
              <w:t>Scenario</w:t>
            </w:r>
          </w:p>
        </w:tc>
        <w:tc>
          <w:tcPr>
            <w:tcW w:w="990" w:type="dxa"/>
            <w:vAlign w:val="center"/>
          </w:tcPr>
          <w:p w14:paraId="0703BCA4" w14:textId="77777777" w:rsidR="002B0917" w:rsidRPr="00BD040C" w:rsidRDefault="002B0917" w:rsidP="002B0917">
            <w:pPr>
              <w:jc w:val="center"/>
              <w:rPr>
                <w:b/>
                <w:sz w:val="18"/>
                <w:szCs w:val="18"/>
              </w:rPr>
            </w:pPr>
            <w:r w:rsidRPr="00BD040C">
              <w:rPr>
                <w:b/>
                <w:sz w:val="18"/>
                <w:szCs w:val="18"/>
              </w:rPr>
              <w:t>Vaccine Efficacy</w:t>
            </w:r>
          </w:p>
          <w:p w14:paraId="35689D9F" w14:textId="77777777" w:rsidR="002B0917" w:rsidRPr="00BD040C" w:rsidRDefault="002B0917" w:rsidP="002B0917">
            <w:pPr>
              <w:jc w:val="center"/>
              <w:rPr>
                <w:b/>
                <w:sz w:val="18"/>
                <w:szCs w:val="18"/>
              </w:rPr>
            </w:pPr>
            <m:oMathPara>
              <m:oMath>
                <m:r>
                  <m:rPr>
                    <m:sty m:val="bi"/>
                  </m:rPr>
                  <w:rPr>
                    <w:rFonts w:ascii="Cambria Math" w:hAnsi="Cambria Math"/>
                    <w:sz w:val="18"/>
                    <w:szCs w:val="18"/>
                  </w:rPr>
                  <m:t>VE(t)</m:t>
                </m:r>
              </m:oMath>
            </m:oMathPara>
          </w:p>
        </w:tc>
        <w:tc>
          <w:tcPr>
            <w:tcW w:w="1170" w:type="dxa"/>
            <w:vAlign w:val="center"/>
          </w:tcPr>
          <w:p w14:paraId="09739F87" w14:textId="77777777" w:rsidR="002B0917" w:rsidRPr="00BD040C" w:rsidRDefault="002B0917" w:rsidP="002B0917">
            <w:pPr>
              <w:jc w:val="center"/>
              <w:rPr>
                <w:b/>
                <w:sz w:val="18"/>
                <w:szCs w:val="18"/>
              </w:rPr>
            </w:pPr>
            <w:r w:rsidRPr="00BD040C">
              <w:rPr>
                <w:b/>
                <w:sz w:val="18"/>
                <w:szCs w:val="18"/>
              </w:rPr>
              <w:t>Population Size</w:t>
            </w:r>
          </w:p>
          <w:p w14:paraId="33BBAB73" w14:textId="77777777" w:rsidR="002B0917" w:rsidRPr="00BD040C" w:rsidRDefault="002B0917" w:rsidP="002B0917">
            <w:pPr>
              <w:jc w:val="center"/>
              <w:rPr>
                <w:b/>
                <w:sz w:val="18"/>
                <w:szCs w:val="18"/>
              </w:rPr>
            </w:pPr>
            <m:oMathPara>
              <m:oMath>
                <m:r>
                  <m:rPr>
                    <m:sty m:val="bi"/>
                  </m:rPr>
                  <w:rPr>
                    <w:rFonts w:ascii="Cambria Math" w:hAnsi="Cambria Math"/>
                    <w:sz w:val="18"/>
                    <w:szCs w:val="18"/>
                  </w:rPr>
                  <m:t>N(t)</m:t>
                </m:r>
              </m:oMath>
            </m:oMathPara>
          </w:p>
        </w:tc>
        <w:tc>
          <w:tcPr>
            <w:tcW w:w="1080" w:type="dxa"/>
            <w:vAlign w:val="center"/>
          </w:tcPr>
          <w:p w14:paraId="41AD3777" w14:textId="77777777" w:rsidR="002B0917" w:rsidRPr="00BD040C" w:rsidRDefault="002B0917" w:rsidP="002B0917">
            <w:pPr>
              <w:jc w:val="center"/>
              <w:rPr>
                <w:b/>
                <w:sz w:val="18"/>
                <w:szCs w:val="18"/>
              </w:rPr>
            </w:pPr>
            <w:r w:rsidRPr="00BD040C">
              <w:rPr>
                <w:b/>
                <w:sz w:val="18"/>
                <w:szCs w:val="18"/>
              </w:rPr>
              <w:t>Birth &amp;</w:t>
            </w:r>
          </w:p>
          <w:p w14:paraId="2D359E28" w14:textId="77777777" w:rsidR="002B0917" w:rsidRPr="00BD040C" w:rsidRDefault="002B0917" w:rsidP="002B0917">
            <w:pPr>
              <w:jc w:val="center"/>
              <w:rPr>
                <w:b/>
                <w:sz w:val="18"/>
                <w:szCs w:val="18"/>
              </w:rPr>
            </w:pPr>
            <w:r w:rsidRPr="00BD040C">
              <w:rPr>
                <w:b/>
                <w:sz w:val="18"/>
                <w:szCs w:val="18"/>
              </w:rPr>
              <w:t>Death Rate</w:t>
            </w:r>
          </w:p>
        </w:tc>
        <w:tc>
          <w:tcPr>
            <w:tcW w:w="990" w:type="dxa"/>
            <w:vAlign w:val="center"/>
          </w:tcPr>
          <w:p w14:paraId="7D013AC5" w14:textId="3C713FA0" w:rsidR="002B0917" w:rsidRPr="00155F0A" w:rsidRDefault="002B0917" w:rsidP="002B0917">
            <w:pPr>
              <w:jc w:val="center"/>
              <w:rPr>
                <w:b/>
                <w:sz w:val="18"/>
                <w:szCs w:val="18"/>
              </w:rPr>
            </w:pPr>
            <w:r w:rsidRPr="00BD040C">
              <w:rPr>
                <w:b/>
                <w:sz w:val="18"/>
                <w:szCs w:val="18"/>
              </w:rPr>
              <w:t>Resettle</w:t>
            </w:r>
            <w:r w:rsidR="00BD040C">
              <w:rPr>
                <w:b/>
                <w:sz w:val="18"/>
                <w:szCs w:val="18"/>
              </w:rPr>
              <w:t>-</w:t>
            </w:r>
            <w:proofErr w:type="spellStart"/>
            <w:r w:rsidRPr="00155F0A">
              <w:rPr>
                <w:b/>
                <w:sz w:val="18"/>
                <w:szCs w:val="18"/>
              </w:rPr>
              <w:t>ment</w:t>
            </w:r>
            <w:proofErr w:type="spellEnd"/>
            <w:r w:rsidRPr="00155F0A">
              <w:rPr>
                <w:b/>
                <w:sz w:val="18"/>
                <w:szCs w:val="18"/>
              </w:rPr>
              <w:t xml:space="preserve"> Rate</w:t>
            </w:r>
          </w:p>
        </w:tc>
        <w:tc>
          <w:tcPr>
            <w:tcW w:w="1170" w:type="dxa"/>
            <w:vAlign w:val="center"/>
          </w:tcPr>
          <w:p w14:paraId="33389A64" w14:textId="190E3074" w:rsidR="002B0917" w:rsidRPr="00155F0A" w:rsidRDefault="002B0917" w:rsidP="002B0917">
            <w:pPr>
              <w:jc w:val="center"/>
              <w:rPr>
                <w:b/>
                <w:sz w:val="18"/>
                <w:szCs w:val="18"/>
              </w:rPr>
            </w:pPr>
            <w:r w:rsidRPr="00155F0A">
              <w:rPr>
                <w:b/>
                <w:sz w:val="18"/>
                <w:szCs w:val="18"/>
              </w:rPr>
              <w:t>Percent Susceptible on Oct 16, 2016</w:t>
            </w:r>
            <w:r w:rsidR="00BD040C">
              <w:rPr>
                <w:b/>
                <w:sz w:val="18"/>
                <w:szCs w:val="18"/>
              </w:rPr>
              <w:t>*</w:t>
            </w:r>
          </w:p>
          <w:p w14:paraId="1D87CDDD" w14:textId="77777777" w:rsidR="002B0917" w:rsidRPr="00155F0A" w:rsidRDefault="002B0917" w:rsidP="002B0917">
            <w:pPr>
              <w:rPr>
                <w:b/>
                <w:sz w:val="18"/>
                <w:szCs w:val="18"/>
                <w:vertAlign w:val="subscript"/>
              </w:rPr>
            </w:pPr>
            <m:oMathPara>
              <m:oMath>
                <m:r>
                  <m:rPr>
                    <m:sty m:val="bi"/>
                  </m:rPr>
                  <w:rPr>
                    <w:rFonts w:ascii="Cambria Math" w:hAnsi="Cambria Math"/>
                    <w:sz w:val="18"/>
                    <w:szCs w:val="18"/>
                  </w:rPr>
                  <m:t>X(t)</m:t>
                </m:r>
              </m:oMath>
            </m:oMathPara>
          </w:p>
        </w:tc>
        <w:tc>
          <w:tcPr>
            <w:tcW w:w="1170" w:type="dxa"/>
            <w:vAlign w:val="center"/>
          </w:tcPr>
          <w:p w14:paraId="7DF16176" w14:textId="721A6AF8" w:rsidR="002B0917" w:rsidRPr="00155F0A" w:rsidRDefault="00BD040C" w:rsidP="00BD040C">
            <w:pPr>
              <w:jc w:val="center"/>
              <w:rPr>
                <w:b/>
                <w:sz w:val="18"/>
                <w:szCs w:val="18"/>
              </w:rPr>
            </w:pPr>
            <w:r w:rsidRPr="00155F0A">
              <w:rPr>
                <w:b/>
                <w:sz w:val="18"/>
                <w:szCs w:val="18"/>
              </w:rPr>
              <w:t xml:space="preserve">Difference in </w:t>
            </w:r>
            <w:r>
              <w:rPr>
                <w:b/>
                <w:sz w:val="18"/>
                <w:szCs w:val="18"/>
              </w:rPr>
              <w:t>Percent</w:t>
            </w:r>
            <w:r w:rsidRPr="00BD040C">
              <w:rPr>
                <w:b/>
                <w:sz w:val="18"/>
                <w:szCs w:val="18"/>
              </w:rPr>
              <w:t xml:space="preserve"> Susceptible</w:t>
            </w:r>
            <w:r>
              <w:rPr>
                <w:b/>
                <w:sz w:val="18"/>
                <w:szCs w:val="18"/>
              </w:rPr>
              <w:t xml:space="preserve"> </w:t>
            </w:r>
            <w:proofErr w:type="gramStart"/>
            <m:oMath>
              <m:r>
                <m:rPr>
                  <m:sty m:val="bi"/>
                </m:rPr>
                <w:rPr>
                  <w:rFonts w:ascii="Cambria Math" w:hAnsi="Cambria Math"/>
                  <w:sz w:val="18"/>
                  <w:szCs w:val="18"/>
                </w:rPr>
                <m:t>∆X(</m:t>
              </m:r>
              <w:proofErr w:type="gramEnd"/>
              <m:r>
                <m:rPr>
                  <m:sty m:val="bi"/>
                </m:rPr>
                <w:rPr>
                  <w:rFonts w:ascii="Cambria Math" w:hAnsi="Cambria Math"/>
                  <w:sz w:val="18"/>
                  <w:szCs w:val="18"/>
                </w:rPr>
                <m:t>t)</m:t>
              </m:r>
            </m:oMath>
          </w:p>
        </w:tc>
        <w:tc>
          <w:tcPr>
            <w:tcW w:w="1260" w:type="dxa"/>
            <w:vAlign w:val="center"/>
          </w:tcPr>
          <w:p w14:paraId="3034E554" w14:textId="77777777" w:rsidR="002B0917" w:rsidRPr="00155F0A" w:rsidRDefault="002B0917" w:rsidP="002B0917">
            <w:pPr>
              <w:jc w:val="center"/>
              <w:rPr>
                <w:b/>
                <w:sz w:val="18"/>
                <w:szCs w:val="18"/>
              </w:rPr>
            </w:pPr>
            <w:r w:rsidRPr="00155F0A">
              <w:rPr>
                <w:b/>
                <w:sz w:val="18"/>
                <w:szCs w:val="18"/>
              </w:rPr>
              <w:t>Attributable Percent</w:t>
            </w:r>
          </w:p>
        </w:tc>
      </w:tr>
      <w:tr w:rsidR="00BD040C" w:rsidRPr="009D0774" w14:paraId="414CC680" w14:textId="77777777" w:rsidTr="00BD040C">
        <w:tc>
          <w:tcPr>
            <w:tcW w:w="1530" w:type="dxa"/>
            <w:shd w:val="clear" w:color="auto" w:fill="auto"/>
            <w:vAlign w:val="center"/>
          </w:tcPr>
          <w:p w14:paraId="785AD6B7" w14:textId="77777777" w:rsidR="002B0917" w:rsidRPr="00155F0A" w:rsidRDefault="002B0917" w:rsidP="002B0917">
            <w:pPr>
              <w:jc w:val="center"/>
              <w:rPr>
                <w:b/>
                <w:sz w:val="18"/>
                <w:szCs w:val="18"/>
              </w:rPr>
            </w:pPr>
            <w:r w:rsidRPr="00155F0A">
              <w:rPr>
                <w:b/>
                <w:sz w:val="18"/>
                <w:szCs w:val="18"/>
              </w:rPr>
              <w:t>Composite Counterfactual</w:t>
            </w:r>
          </w:p>
        </w:tc>
        <w:tc>
          <w:tcPr>
            <w:tcW w:w="990" w:type="dxa"/>
            <w:shd w:val="clear" w:color="auto" w:fill="D9D9D9" w:themeFill="background1" w:themeFillShade="D9"/>
            <w:vAlign w:val="center"/>
          </w:tcPr>
          <w:p w14:paraId="4FEC1F98" w14:textId="77777777" w:rsidR="002B0917" w:rsidRPr="00155F0A" w:rsidRDefault="002B0917" w:rsidP="002B0917">
            <w:pPr>
              <w:jc w:val="center"/>
              <w:rPr>
                <w:sz w:val="18"/>
                <w:szCs w:val="18"/>
              </w:rPr>
            </w:pPr>
            <w:r w:rsidRPr="00155F0A">
              <w:rPr>
                <w:sz w:val="18"/>
                <w:szCs w:val="18"/>
              </w:rPr>
              <w:t>70.3%</w:t>
            </w:r>
          </w:p>
        </w:tc>
        <w:tc>
          <w:tcPr>
            <w:tcW w:w="1170" w:type="dxa"/>
            <w:shd w:val="clear" w:color="auto" w:fill="D9D9D9" w:themeFill="background1" w:themeFillShade="D9"/>
            <w:vAlign w:val="center"/>
          </w:tcPr>
          <w:p w14:paraId="3084E076" w14:textId="77777777" w:rsidR="002B0917" w:rsidRPr="00155F0A" w:rsidRDefault="002B0917" w:rsidP="002B0917">
            <w:pPr>
              <w:jc w:val="center"/>
              <w:rPr>
                <w:sz w:val="18"/>
                <w:szCs w:val="18"/>
              </w:rPr>
            </w:pPr>
            <w:r w:rsidRPr="00155F0A">
              <w:rPr>
                <w:sz w:val="18"/>
                <w:szCs w:val="18"/>
              </w:rPr>
              <w:t xml:space="preserve">100,000 </w:t>
            </w:r>
          </w:p>
        </w:tc>
        <w:tc>
          <w:tcPr>
            <w:tcW w:w="1080" w:type="dxa"/>
            <w:shd w:val="clear" w:color="auto" w:fill="D9D9D9" w:themeFill="background1" w:themeFillShade="D9"/>
            <w:vAlign w:val="center"/>
          </w:tcPr>
          <w:p w14:paraId="74A3EB53" w14:textId="77777777" w:rsidR="002B0917" w:rsidRPr="00155F0A" w:rsidRDefault="002B0917" w:rsidP="002B0917">
            <w:pPr>
              <w:jc w:val="center"/>
              <w:rPr>
                <w:sz w:val="18"/>
                <w:szCs w:val="18"/>
              </w:rPr>
            </w:pPr>
            <w:r w:rsidRPr="00155F0A">
              <w:rPr>
                <w:sz w:val="18"/>
                <w:szCs w:val="18"/>
              </w:rPr>
              <w:t>0</w:t>
            </w:r>
          </w:p>
        </w:tc>
        <w:tc>
          <w:tcPr>
            <w:tcW w:w="990" w:type="dxa"/>
            <w:shd w:val="clear" w:color="auto" w:fill="D9D9D9" w:themeFill="background1" w:themeFillShade="D9"/>
            <w:vAlign w:val="center"/>
          </w:tcPr>
          <w:p w14:paraId="4F87D4E6" w14:textId="77777777" w:rsidR="002B0917" w:rsidRPr="00155F0A" w:rsidRDefault="002B0917" w:rsidP="002B0917">
            <w:pPr>
              <w:jc w:val="center"/>
              <w:rPr>
                <w:sz w:val="18"/>
                <w:szCs w:val="18"/>
              </w:rPr>
            </w:pPr>
            <w:r w:rsidRPr="00155F0A">
              <w:rPr>
                <w:sz w:val="18"/>
                <w:szCs w:val="18"/>
              </w:rPr>
              <w:t>0</w:t>
            </w:r>
          </w:p>
        </w:tc>
        <w:tc>
          <w:tcPr>
            <w:tcW w:w="1170" w:type="dxa"/>
            <w:shd w:val="clear" w:color="auto" w:fill="auto"/>
            <w:vAlign w:val="center"/>
          </w:tcPr>
          <w:p w14:paraId="28FF5E3D" w14:textId="77777777" w:rsidR="002B0917" w:rsidRPr="00155F0A" w:rsidRDefault="002B0917" w:rsidP="002B0917">
            <w:pPr>
              <w:jc w:val="center"/>
              <w:rPr>
                <w:sz w:val="18"/>
                <w:szCs w:val="18"/>
              </w:rPr>
            </w:pPr>
            <w:r w:rsidRPr="00155F0A">
              <w:rPr>
                <w:sz w:val="18"/>
                <w:szCs w:val="18"/>
              </w:rPr>
              <w:t>34.4%</w:t>
            </w:r>
          </w:p>
        </w:tc>
        <w:tc>
          <w:tcPr>
            <w:tcW w:w="1170" w:type="dxa"/>
            <w:vAlign w:val="center"/>
          </w:tcPr>
          <w:p w14:paraId="67CF061A" w14:textId="77777777" w:rsidR="002B0917" w:rsidRPr="00155F0A" w:rsidRDefault="002B0917" w:rsidP="002B0917">
            <w:pPr>
              <w:jc w:val="center"/>
              <w:rPr>
                <w:sz w:val="18"/>
                <w:szCs w:val="18"/>
              </w:rPr>
            </w:pPr>
            <w:r w:rsidRPr="00155F0A">
              <w:rPr>
                <w:sz w:val="18"/>
                <w:szCs w:val="18"/>
              </w:rPr>
              <w:t>--</w:t>
            </w:r>
          </w:p>
        </w:tc>
        <w:tc>
          <w:tcPr>
            <w:tcW w:w="1260" w:type="dxa"/>
            <w:vAlign w:val="center"/>
          </w:tcPr>
          <w:p w14:paraId="0C29F947" w14:textId="77777777" w:rsidR="002B0917" w:rsidRPr="00155F0A" w:rsidRDefault="002B0917" w:rsidP="002B0917">
            <w:pPr>
              <w:jc w:val="center"/>
              <w:rPr>
                <w:sz w:val="18"/>
                <w:szCs w:val="18"/>
              </w:rPr>
            </w:pPr>
            <w:r w:rsidRPr="00155F0A">
              <w:rPr>
                <w:sz w:val="18"/>
                <w:szCs w:val="18"/>
              </w:rPr>
              <w:t>--</w:t>
            </w:r>
          </w:p>
        </w:tc>
      </w:tr>
      <w:tr w:rsidR="00BD040C" w:rsidRPr="009D0774" w14:paraId="3BCDD9F7" w14:textId="77777777" w:rsidTr="00BD040C">
        <w:tc>
          <w:tcPr>
            <w:tcW w:w="1530" w:type="dxa"/>
            <w:shd w:val="clear" w:color="auto" w:fill="auto"/>
            <w:vAlign w:val="center"/>
          </w:tcPr>
          <w:p w14:paraId="3967EEB2" w14:textId="77777777" w:rsidR="002B0917" w:rsidRPr="00BD040C" w:rsidRDefault="002B0917" w:rsidP="002B0917">
            <w:pPr>
              <w:jc w:val="center"/>
              <w:rPr>
                <w:b/>
                <w:sz w:val="18"/>
                <w:szCs w:val="18"/>
              </w:rPr>
            </w:pPr>
            <w:r w:rsidRPr="00BD040C">
              <w:rPr>
                <w:b/>
                <w:sz w:val="18"/>
                <w:szCs w:val="18"/>
              </w:rPr>
              <w:t xml:space="preserve">Only </w:t>
            </w:r>
            <w:proofErr w:type="gramStart"/>
            <m:oMath>
              <m:r>
                <m:rPr>
                  <m:sty m:val="bi"/>
                </m:rPr>
                <w:rPr>
                  <w:rFonts w:ascii="Cambria Math" w:hAnsi="Cambria Math"/>
                  <w:sz w:val="18"/>
                  <w:szCs w:val="18"/>
                </w:rPr>
                <m:t>VE(</m:t>
              </m:r>
              <w:proofErr w:type="gramEnd"/>
              <m:r>
                <m:rPr>
                  <m:sty m:val="bi"/>
                </m:rPr>
                <w:rPr>
                  <w:rFonts w:ascii="Cambria Math" w:hAnsi="Cambria Math"/>
                  <w:sz w:val="18"/>
                  <w:szCs w:val="18"/>
                </w:rPr>
                <m:t>t)</m:t>
              </m:r>
            </m:oMath>
            <w:r w:rsidRPr="00BD040C">
              <w:rPr>
                <w:b/>
                <w:sz w:val="18"/>
                <w:szCs w:val="18"/>
              </w:rPr>
              <w:t xml:space="preserve"> waning</w:t>
            </w:r>
          </w:p>
        </w:tc>
        <w:tc>
          <w:tcPr>
            <w:tcW w:w="990" w:type="dxa"/>
            <w:shd w:val="clear" w:color="auto" w:fill="C6D9F1" w:themeFill="text2" w:themeFillTint="33"/>
            <w:vAlign w:val="center"/>
          </w:tcPr>
          <w:p w14:paraId="633D0677" w14:textId="77777777" w:rsidR="002B0917" w:rsidRPr="00BD040C" w:rsidRDefault="002B0917" w:rsidP="002B0917">
            <w:pPr>
              <w:jc w:val="center"/>
              <w:rPr>
                <w:sz w:val="18"/>
                <w:szCs w:val="18"/>
              </w:rPr>
            </w:pPr>
            <w:r w:rsidRPr="00BD040C">
              <w:rPr>
                <w:sz w:val="18"/>
                <w:szCs w:val="18"/>
              </w:rPr>
              <w:t>Empirical</w:t>
            </w:r>
          </w:p>
        </w:tc>
        <w:tc>
          <w:tcPr>
            <w:tcW w:w="1170" w:type="dxa"/>
            <w:shd w:val="clear" w:color="auto" w:fill="D9D9D9" w:themeFill="background1" w:themeFillShade="D9"/>
            <w:vAlign w:val="center"/>
          </w:tcPr>
          <w:p w14:paraId="372E0156"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D9D9D9" w:themeFill="background1" w:themeFillShade="D9"/>
            <w:vAlign w:val="center"/>
          </w:tcPr>
          <w:p w14:paraId="7AF60E9D" w14:textId="77777777" w:rsidR="002B0917" w:rsidRPr="00BD040C" w:rsidRDefault="002B0917" w:rsidP="002B0917">
            <w:pPr>
              <w:jc w:val="center"/>
              <w:rPr>
                <w:sz w:val="18"/>
                <w:szCs w:val="18"/>
              </w:rPr>
            </w:pPr>
            <w:r w:rsidRPr="00BD040C">
              <w:rPr>
                <w:sz w:val="18"/>
                <w:szCs w:val="18"/>
              </w:rPr>
              <w:t>0</w:t>
            </w:r>
          </w:p>
        </w:tc>
        <w:tc>
          <w:tcPr>
            <w:tcW w:w="990" w:type="dxa"/>
            <w:shd w:val="clear" w:color="auto" w:fill="D9D9D9" w:themeFill="background1" w:themeFillShade="D9"/>
            <w:vAlign w:val="center"/>
          </w:tcPr>
          <w:p w14:paraId="4C9B9D16"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08E63F2B" w14:textId="77777777" w:rsidR="002B0917" w:rsidRPr="00BD040C" w:rsidRDefault="002B0917" w:rsidP="002B0917">
            <w:pPr>
              <w:jc w:val="center"/>
              <w:rPr>
                <w:sz w:val="18"/>
                <w:szCs w:val="18"/>
              </w:rPr>
            </w:pPr>
            <w:r w:rsidRPr="00BD040C">
              <w:rPr>
                <w:sz w:val="18"/>
                <w:szCs w:val="18"/>
              </w:rPr>
              <w:t>58.2%</w:t>
            </w:r>
          </w:p>
        </w:tc>
        <w:tc>
          <w:tcPr>
            <w:tcW w:w="1170" w:type="dxa"/>
            <w:vAlign w:val="center"/>
          </w:tcPr>
          <w:p w14:paraId="041216DD" w14:textId="77777777" w:rsidR="002B0917" w:rsidRPr="00BD040C" w:rsidRDefault="002B0917" w:rsidP="002B0917">
            <w:pPr>
              <w:jc w:val="center"/>
              <w:rPr>
                <w:sz w:val="18"/>
                <w:szCs w:val="18"/>
              </w:rPr>
            </w:pPr>
            <w:r w:rsidRPr="00BD040C">
              <w:rPr>
                <w:sz w:val="18"/>
                <w:szCs w:val="18"/>
              </w:rPr>
              <w:t>23.8%</w:t>
            </w:r>
          </w:p>
        </w:tc>
        <w:tc>
          <w:tcPr>
            <w:tcW w:w="1260" w:type="dxa"/>
            <w:vAlign w:val="center"/>
          </w:tcPr>
          <w:p w14:paraId="4503BF47" w14:textId="078DCA05" w:rsidR="002B0917" w:rsidRPr="00BD040C" w:rsidRDefault="002B0917" w:rsidP="002B0917">
            <w:pPr>
              <w:jc w:val="center"/>
              <w:rPr>
                <w:sz w:val="18"/>
                <w:szCs w:val="18"/>
              </w:rPr>
            </w:pPr>
            <w:r w:rsidRPr="00BD040C">
              <w:rPr>
                <w:sz w:val="18"/>
                <w:szCs w:val="18"/>
              </w:rPr>
              <w:t>3</w:t>
            </w:r>
            <w:r w:rsidR="00666E4F" w:rsidRPr="00BD040C">
              <w:rPr>
                <w:sz w:val="18"/>
                <w:szCs w:val="18"/>
              </w:rPr>
              <w:t>4</w:t>
            </w:r>
            <w:r w:rsidRPr="00BD040C">
              <w:rPr>
                <w:sz w:val="18"/>
                <w:szCs w:val="18"/>
              </w:rPr>
              <w:t>.9%</w:t>
            </w:r>
          </w:p>
        </w:tc>
      </w:tr>
      <w:tr w:rsidR="00BD040C" w:rsidRPr="009D0774" w14:paraId="6752CC34" w14:textId="77777777" w:rsidTr="00BD040C">
        <w:tc>
          <w:tcPr>
            <w:tcW w:w="1530" w:type="dxa"/>
            <w:shd w:val="clear" w:color="auto" w:fill="auto"/>
            <w:vAlign w:val="center"/>
          </w:tcPr>
          <w:p w14:paraId="632FA408" w14:textId="77777777" w:rsidR="002B0917" w:rsidRPr="00BD040C" w:rsidRDefault="002B0917" w:rsidP="002B0917">
            <w:pPr>
              <w:jc w:val="center"/>
              <w:rPr>
                <w:b/>
                <w:sz w:val="18"/>
                <w:szCs w:val="18"/>
              </w:rPr>
            </w:pPr>
            <w:r w:rsidRPr="00BD040C">
              <w:rPr>
                <w:b/>
                <w:sz w:val="18"/>
                <w:szCs w:val="18"/>
              </w:rPr>
              <w:t xml:space="preserve">Only </w:t>
            </w:r>
            <w:proofErr w:type="gramStart"/>
            <m:oMath>
              <m:r>
                <m:rPr>
                  <m:sty m:val="bi"/>
                </m:rPr>
                <w:rPr>
                  <w:rFonts w:ascii="Cambria Math" w:hAnsi="Cambria Math"/>
                  <w:sz w:val="18"/>
                  <w:szCs w:val="18"/>
                </w:rPr>
                <m:t>N(</m:t>
              </m:r>
              <w:proofErr w:type="gramEnd"/>
              <m:r>
                <m:rPr>
                  <m:sty m:val="bi"/>
                </m:rPr>
                <w:rPr>
                  <w:rFonts w:ascii="Cambria Math" w:hAnsi="Cambria Math"/>
                  <w:sz w:val="18"/>
                  <w:szCs w:val="18"/>
                </w:rPr>
                <m:t>t)</m:t>
              </m:r>
            </m:oMath>
            <w:r w:rsidRPr="00BD040C">
              <w:rPr>
                <w:b/>
                <w:sz w:val="18"/>
                <w:szCs w:val="18"/>
              </w:rPr>
              <w:t xml:space="preserve"> changes</w:t>
            </w:r>
          </w:p>
        </w:tc>
        <w:tc>
          <w:tcPr>
            <w:tcW w:w="990" w:type="dxa"/>
            <w:shd w:val="clear" w:color="auto" w:fill="D9D9D9" w:themeFill="background1" w:themeFillShade="D9"/>
            <w:vAlign w:val="center"/>
          </w:tcPr>
          <w:p w14:paraId="35B4B5CD"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C6D9F1" w:themeFill="text2" w:themeFillTint="33"/>
            <w:vAlign w:val="center"/>
          </w:tcPr>
          <w:p w14:paraId="70AF4CB7" w14:textId="77777777" w:rsidR="002B0917" w:rsidRPr="00BD040C" w:rsidRDefault="002B0917" w:rsidP="002B0917">
            <w:pPr>
              <w:jc w:val="center"/>
              <w:rPr>
                <w:sz w:val="18"/>
                <w:szCs w:val="18"/>
              </w:rPr>
            </w:pPr>
            <w:r w:rsidRPr="00BD040C">
              <w:rPr>
                <w:sz w:val="18"/>
                <w:szCs w:val="18"/>
              </w:rPr>
              <w:t>Empirical</w:t>
            </w:r>
          </w:p>
        </w:tc>
        <w:tc>
          <w:tcPr>
            <w:tcW w:w="1080" w:type="dxa"/>
            <w:shd w:val="clear" w:color="auto" w:fill="D9D9D9" w:themeFill="background1" w:themeFillShade="D9"/>
            <w:vAlign w:val="center"/>
          </w:tcPr>
          <w:p w14:paraId="101F011E" w14:textId="77777777" w:rsidR="002B0917" w:rsidRPr="00BD040C" w:rsidRDefault="002B0917" w:rsidP="002B0917">
            <w:pPr>
              <w:jc w:val="center"/>
              <w:rPr>
                <w:sz w:val="18"/>
                <w:szCs w:val="18"/>
              </w:rPr>
            </w:pPr>
            <w:r w:rsidRPr="00BD040C">
              <w:rPr>
                <w:sz w:val="18"/>
                <w:szCs w:val="18"/>
              </w:rPr>
              <w:t>0</w:t>
            </w:r>
          </w:p>
        </w:tc>
        <w:tc>
          <w:tcPr>
            <w:tcW w:w="990" w:type="dxa"/>
            <w:shd w:val="clear" w:color="auto" w:fill="D9D9D9" w:themeFill="background1" w:themeFillShade="D9"/>
            <w:vAlign w:val="center"/>
          </w:tcPr>
          <w:p w14:paraId="107AA076"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4B6A8A0F" w14:textId="77777777" w:rsidR="002B0917" w:rsidRPr="00BD040C" w:rsidRDefault="002B0917" w:rsidP="002B0917">
            <w:pPr>
              <w:jc w:val="center"/>
              <w:rPr>
                <w:sz w:val="18"/>
                <w:szCs w:val="18"/>
              </w:rPr>
            </w:pPr>
            <w:r w:rsidRPr="00BD040C">
              <w:rPr>
                <w:sz w:val="18"/>
                <w:szCs w:val="18"/>
              </w:rPr>
              <w:t>56.6%</w:t>
            </w:r>
          </w:p>
        </w:tc>
        <w:tc>
          <w:tcPr>
            <w:tcW w:w="1170" w:type="dxa"/>
            <w:vAlign w:val="center"/>
          </w:tcPr>
          <w:p w14:paraId="513F4E52" w14:textId="77777777" w:rsidR="002B0917" w:rsidRPr="00BD040C" w:rsidRDefault="002B0917" w:rsidP="002B0917">
            <w:pPr>
              <w:jc w:val="center"/>
              <w:rPr>
                <w:sz w:val="18"/>
                <w:szCs w:val="18"/>
              </w:rPr>
            </w:pPr>
            <w:r w:rsidRPr="00BD040C">
              <w:rPr>
                <w:sz w:val="18"/>
                <w:szCs w:val="18"/>
              </w:rPr>
              <w:t>22.2%</w:t>
            </w:r>
          </w:p>
        </w:tc>
        <w:tc>
          <w:tcPr>
            <w:tcW w:w="1260" w:type="dxa"/>
            <w:vAlign w:val="center"/>
          </w:tcPr>
          <w:p w14:paraId="04AC76B6" w14:textId="77777777" w:rsidR="002B0917" w:rsidRPr="00BD040C" w:rsidRDefault="002B0917" w:rsidP="002B0917">
            <w:pPr>
              <w:jc w:val="center"/>
              <w:rPr>
                <w:sz w:val="18"/>
                <w:szCs w:val="18"/>
              </w:rPr>
            </w:pPr>
            <w:r w:rsidRPr="00BD040C">
              <w:rPr>
                <w:sz w:val="18"/>
                <w:szCs w:val="18"/>
              </w:rPr>
              <w:t>32.6%</w:t>
            </w:r>
          </w:p>
        </w:tc>
      </w:tr>
      <w:tr w:rsidR="00BD040C" w:rsidRPr="009D0774" w14:paraId="1EB64C37" w14:textId="77777777" w:rsidTr="00BD040C">
        <w:tc>
          <w:tcPr>
            <w:tcW w:w="1530" w:type="dxa"/>
            <w:shd w:val="clear" w:color="auto" w:fill="auto"/>
            <w:vAlign w:val="center"/>
          </w:tcPr>
          <w:p w14:paraId="6E70C78C" w14:textId="77777777" w:rsidR="002B0917" w:rsidRPr="00BD040C" w:rsidRDefault="002B0917" w:rsidP="002B0917">
            <w:pPr>
              <w:jc w:val="center"/>
              <w:rPr>
                <w:b/>
                <w:sz w:val="18"/>
                <w:szCs w:val="18"/>
              </w:rPr>
            </w:pPr>
            <w:r w:rsidRPr="00BD040C">
              <w:rPr>
                <w:b/>
                <w:sz w:val="18"/>
                <w:szCs w:val="18"/>
              </w:rPr>
              <w:t>Only Births &amp; Deaths</w:t>
            </w:r>
          </w:p>
        </w:tc>
        <w:tc>
          <w:tcPr>
            <w:tcW w:w="990" w:type="dxa"/>
            <w:shd w:val="clear" w:color="auto" w:fill="D9D9D9" w:themeFill="background1" w:themeFillShade="D9"/>
            <w:vAlign w:val="center"/>
          </w:tcPr>
          <w:p w14:paraId="77A42BD5"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D9D9D9" w:themeFill="background1" w:themeFillShade="D9"/>
            <w:vAlign w:val="center"/>
          </w:tcPr>
          <w:p w14:paraId="703292D2"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C6D9F1" w:themeFill="text2" w:themeFillTint="33"/>
            <w:vAlign w:val="center"/>
          </w:tcPr>
          <w:p w14:paraId="5F3779A6" w14:textId="77777777" w:rsidR="002B0917" w:rsidRPr="00BD040C" w:rsidRDefault="006570AD"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24.4 years</m:t>
                    </m:r>
                  </m:den>
                </m:f>
              </m:oMath>
            </m:oMathPara>
          </w:p>
        </w:tc>
        <w:tc>
          <w:tcPr>
            <w:tcW w:w="990" w:type="dxa"/>
            <w:shd w:val="clear" w:color="auto" w:fill="D9D9D9" w:themeFill="background1" w:themeFillShade="D9"/>
            <w:vAlign w:val="center"/>
          </w:tcPr>
          <w:p w14:paraId="6E42BCC7"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11511894" w14:textId="77777777" w:rsidR="002B0917" w:rsidRPr="00BD040C" w:rsidRDefault="002B0917" w:rsidP="002B0917">
            <w:pPr>
              <w:jc w:val="center"/>
              <w:rPr>
                <w:sz w:val="18"/>
                <w:szCs w:val="18"/>
              </w:rPr>
            </w:pPr>
            <w:r w:rsidRPr="00BD040C">
              <w:rPr>
                <w:sz w:val="18"/>
                <w:szCs w:val="18"/>
              </w:rPr>
              <w:t>38.1%</w:t>
            </w:r>
          </w:p>
        </w:tc>
        <w:tc>
          <w:tcPr>
            <w:tcW w:w="1170" w:type="dxa"/>
            <w:vAlign w:val="center"/>
          </w:tcPr>
          <w:p w14:paraId="6F28AA06" w14:textId="77777777" w:rsidR="002B0917" w:rsidRPr="00BD040C" w:rsidRDefault="002B0917" w:rsidP="002B0917">
            <w:pPr>
              <w:jc w:val="center"/>
              <w:rPr>
                <w:sz w:val="18"/>
                <w:szCs w:val="18"/>
              </w:rPr>
            </w:pPr>
            <w:r w:rsidRPr="00BD040C">
              <w:rPr>
                <w:sz w:val="18"/>
                <w:szCs w:val="18"/>
              </w:rPr>
              <w:t>3.7%</w:t>
            </w:r>
          </w:p>
        </w:tc>
        <w:tc>
          <w:tcPr>
            <w:tcW w:w="1260" w:type="dxa"/>
            <w:vAlign w:val="center"/>
          </w:tcPr>
          <w:p w14:paraId="060F943B" w14:textId="77777777" w:rsidR="002B0917" w:rsidRPr="00BD040C" w:rsidRDefault="002B0917" w:rsidP="002B0917">
            <w:pPr>
              <w:jc w:val="center"/>
              <w:rPr>
                <w:sz w:val="18"/>
                <w:szCs w:val="18"/>
              </w:rPr>
            </w:pPr>
            <w:r w:rsidRPr="00BD040C">
              <w:rPr>
                <w:sz w:val="18"/>
                <w:szCs w:val="18"/>
              </w:rPr>
              <w:t>5.4%</w:t>
            </w:r>
          </w:p>
        </w:tc>
      </w:tr>
      <w:tr w:rsidR="00BD040C" w:rsidRPr="009D0774" w14:paraId="54D77354" w14:textId="77777777" w:rsidTr="00BD040C">
        <w:tc>
          <w:tcPr>
            <w:tcW w:w="1530" w:type="dxa"/>
            <w:shd w:val="clear" w:color="auto" w:fill="auto"/>
            <w:vAlign w:val="center"/>
          </w:tcPr>
          <w:p w14:paraId="529696F9" w14:textId="77777777" w:rsidR="002B0917" w:rsidRPr="00BD040C" w:rsidRDefault="002B0917" w:rsidP="002B0917">
            <w:pPr>
              <w:jc w:val="center"/>
              <w:rPr>
                <w:b/>
                <w:sz w:val="18"/>
                <w:szCs w:val="18"/>
              </w:rPr>
            </w:pPr>
            <w:r w:rsidRPr="00BD040C">
              <w:rPr>
                <w:b/>
                <w:sz w:val="18"/>
                <w:szCs w:val="18"/>
              </w:rPr>
              <w:t>Only Resettlement</w:t>
            </w:r>
          </w:p>
        </w:tc>
        <w:tc>
          <w:tcPr>
            <w:tcW w:w="990" w:type="dxa"/>
            <w:shd w:val="clear" w:color="auto" w:fill="D9D9D9" w:themeFill="background1" w:themeFillShade="D9"/>
            <w:vAlign w:val="center"/>
          </w:tcPr>
          <w:p w14:paraId="762AA2C0"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D9D9D9" w:themeFill="background1" w:themeFillShade="D9"/>
            <w:vAlign w:val="center"/>
          </w:tcPr>
          <w:p w14:paraId="5CB286DA"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D9D9D9" w:themeFill="background1" w:themeFillShade="D9"/>
            <w:vAlign w:val="center"/>
          </w:tcPr>
          <w:p w14:paraId="47EC30A3" w14:textId="77777777" w:rsidR="002B0917" w:rsidRPr="00BD040C" w:rsidRDefault="002B0917" w:rsidP="002B0917">
            <w:pPr>
              <w:jc w:val="center"/>
              <w:rPr>
                <w:sz w:val="18"/>
                <w:szCs w:val="18"/>
              </w:rPr>
            </w:pPr>
            <w:r w:rsidRPr="00BD040C">
              <w:rPr>
                <w:sz w:val="18"/>
                <w:szCs w:val="18"/>
              </w:rPr>
              <w:t>0</w:t>
            </w:r>
          </w:p>
        </w:tc>
        <w:tc>
          <w:tcPr>
            <w:tcW w:w="990" w:type="dxa"/>
            <w:shd w:val="clear" w:color="auto" w:fill="C6D9F1" w:themeFill="text2" w:themeFillTint="33"/>
            <w:vAlign w:val="center"/>
          </w:tcPr>
          <w:p w14:paraId="4B12B614" w14:textId="77777777" w:rsidR="002B0917" w:rsidRPr="00BD040C" w:rsidRDefault="006570AD"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4.3 years</m:t>
                    </m:r>
                  </m:den>
                </m:f>
              </m:oMath>
            </m:oMathPara>
          </w:p>
        </w:tc>
        <w:tc>
          <w:tcPr>
            <w:tcW w:w="1170" w:type="dxa"/>
            <w:shd w:val="clear" w:color="auto" w:fill="auto"/>
            <w:vAlign w:val="center"/>
          </w:tcPr>
          <w:p w14:paraId="27E00771" w14:textId="77777777" w:rsidR="002B0917" w:rsidRPr="00BD040C" w:rsidRDefault="002B0917" w:rsidP="002B0917">
            <w:pPr>
              <w:jc w:val="center"/>
              <w:rPr>
                <w:sz w:val="18"/>
                <w:szCs w:val="18"/>
              </w:rPr>
            </w:pPr>
            <w:r w:rsidRPr="00BD040C">
              <w:rPr>
                <w:sz w:val="18"/>
                <w:szCs w:val="18"/>
              </w:rPr>
              <w:t>52.9%</w:t>
            </w:r>
          </w:p>
        </w:tc>
        <w:tc>
          <w:tcPr>
            <w:tcW w:w="1170" w:type="dxa"/>
            <w:vAlign w:val="center"/>
          </w:tcPr>
          <w:p w14:paraId="588A3C49" w14:textId="77777777" w:rsidR="002B0917" w:rsidRPr="00BD040C" w:rsidRDefault="002B0917" w:rsidP="002B0917">
            <w:pPr>
              <w:jc w:val="center"/>
              <w:rPr>
                <w:sz w:val="18"/>
                <w:szCs w:val="18"/>
              </w:rPr>
            </w:pPr>
            <w:r w:rsidRPr="00BD040C">
              <w:rPr>
                <w:sz w:val="18"/>
                <w:szCs w:val="18"/>
              </w:rPr>
              <w:t>18.5%</w:t>
            </w:r>
          </w:p>
        </w:tc>
        <w:tc>
          <w:tcPr>
            <w:tcW w:w="1260" w:type="dxa"/>
            <w:vAlign w:val="center"/>
          </w:tcPr>
          <w:p w14:paraId="4A37AC3D" w14:textId="77777777" w:rsidR="002B0917" w:rsidRPr="00BD040C" w:rsidRDefault="002B0917" w:rsidP="002B0917">
            <w:pPr>
              <w:jc w:val="center"/>
              <w:rPr>
                <w:sz w:val="18"/>
                <w:szCs w:val="18"/>
              </w:rPr>
            </w:pPr>
            <w:r w:rsidRPr="00BD040C">
              <w:rPr>
                <w:sz w:val="18"/>
                <w:szCs w:val="18"/>
              </w:rPr>
              <w:t>27.1%</w:t>
            </w:r>
          </w:p>
        </w:tc>
      </w:tr>
      <w:tr w:rsidR="00BD040C" w:rsidRPr="009D0774" w14:paraId="525AD05D" w14:textId="77777777" w:rsidTr="00BD040C">
        <w:tc>
          <w:tcPr>
            <w:tcW w:w="1530" w:type="dxa"/>
            <w:shd w:val="clear" w:color="auto" w:fill="auto"/>
            <w:vAlign w:val="center"/>
          </w:tcPr>
          <w:p w14:paraId="68704F2E" w14:textId="2F99184C" w:rsidR="002B0917" w:rsidRPr="00155F0A" w:rsidRDefault="0026610A" w:rsidP="002B0917">
            <w:pPr>
              <w:jc w:val="center"/>
              <w:rPr>
                <w:b/>
                <w:sz w:val="18"/>
                <w:szCs w:val="18"/>
              </w:rPr>
            </w:pPr>
            <w:r w:rsidRPr="00155F0A">
              <w:rPr>
                <w:b/>
                <w:sz w:val="18"/>
                <w:szCs w:val="18"/>
              </w:rPr>
              <w:t>‘</w:t>
            </w:r>
            <w:r w:rsidR="002B0917" w:rsidRPr="00155F0A">
              <w:rPr>
                <w:b/>
                <w:sz w:val="18"/>
                <w:szCs w:val="18"/>
              </w:rPr>
              <w:t>Observed</w:t>
            </w:r>
            <w:r w:rsidRPr="00155F0A">
              <w:rPr>
                <w:b/>
                <w:sz w:val="18"/>
                <w:szCs w:val="18"/>
              </w:rPr>
              <w:t>’</w:t>
            </w:r>
          </w:p>
        </w:tc>
        <w:tc>
          <w:tcPr>
            <w:tcW w:w="990" w:type="dxa"/>
            <w:shd w:val="clear" w:color="auto" w:fill="C6D9F1" w:themeFill="text2" w:themeFillTint="33"/>
            <w:vAlign w:val="center"/>
          </w:tcPr>
          <w:p w14:paraId="379A869B" w14:textId="77777777" w:rsidR="002B0917" w:rsidRPr="00155F0A" w:rsidRDefault="002B0917" w:rsidP="002B0917">
            <w:pPr>
              <w:jc w:val="center"/>
              <w:rPr>
                <w:sz w:val="18"/>
                <w:szCs w:val="18"/>
              </w:rPr>
            </w:pPr>
            <w:r w:rsidRPr="00155F0A">
              <w:rPr>
                <w:sz w:val="18"/>
                <w:szCs w:val="18"/>
              </w:rPr>
              <w:t>Empirical</w:t>
            </w:r>
          </w:p>
        </w:tc>
        <w:tc>
          <w:tcPr>
            <w:tcW w:w="1170" w:type="dxa"/>
            <w:shd w:val="clear" w:color="auto" w:fill="C6D9F1" w:themeFill="text2" w:themeFillTint="33"/>
            <w:vAlign w:val="center"/>
          </w:tcPr>
          <w:p w14:paraId="3E2ABB8E" w14:textId="77777777" w:rsidR="002B0917" w:rsidRPr="00155F0A" w:rsidRDefault="002B0917" w:rsidP="002B0917">
            <w:pPr>
              <w:jc w:val="center"/>
              <w:rPr>
                <w:sz w:val="18"/>
                <w:szCs w:val="18"/>
              </w:rPr>
            </w:pPr>
            <w:r w:rsidRPr="00155F0A">
              <w:rPr>
                <w:sz w:val="18"/>
                <w:szCs w:val="18"/>
              </w:rPr>
              <w:t>Empirical</w:t>
            </w:r>
          </w:p>
        </w:tc>
        <w:tc>
          <w:tcPr>
            <w:tcW w:w="1080" w:type="dxa"/>
            <w:shd w:val="clear" w:color="auto" w:fill="C6D9F1" w:themeFill="text2" w:themeFillTint="33"/>
            <w:vAlign w:val="center"/>
          </w:tcPr>
          <w:p w14:paraId="086A08DC" w14:textId="77777777" w:rsidR="002B0917" w:rsidRPr="00155F0A" w:rsidRDefault="006570AD"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24.4 years</m:t>
                    </m:r>
                  </m:den>
                </m:f>
              </m:oMath>
            </m:oMathPara>
          </w:p>
        </w:tc>
        <w:tc>
          <w:tcPr>
            <w:tcW w:w="990" w:type="dxa"/>
            <w:shd w:val="clear" w:color="auto" w:fill="C6D9F1" w:themeFill="text2" w:themeFillTint="33"/>
            <w:vAlign w:val="center"/>
          </w:tcPr>
          <w:p w14:paraId="66E2A454" w14:textId="77777777" w:rsidR="002B0917" w:rsidRPr="00155F0A" w:rsidRDefault="006570AD"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4.3 years</m:t>
                    </m:r>
                  </m:den>
                </m:f>
              </m:oMath>
            </m:oMathPara>
          </w:p>
        </w:tc>
        <w:tc>
          <w:tcPr>
            <w:tcW w:w="1170" w:type="dxa"/>
            <w:shd w:val="clear" w:color="auto" w:fill="auto"/>
            <w:vAlign w:val="center"/>
          </w:tcPr>
          <w:p w14:paraId="1FC72480" w14:textId="77777777" w:rsidR="002B0917" w:rsidRPr="00155F0A" w:rsidRDefault="002B0917" w:rsidP="002B0917">
            <w:pPr>
              <w:jc w:val="center"/>
              <w:rPr>
                <w:sz w:val="18"/>
                <w:szCs w:val="18"/>
              </w:rPr>
            </w:pPr>
            <w:r w:rsidRPr="00155F0A">
              <w:rPr>
                <w:sz w:val="18"/>
                <w:szCs w:val="18"/>
              </w:rPr>
              <w:t>80.8%</w:t>
            </w:r>
          </w:p>
        </w:tc>
        <w:tc>
          <w:tcPr>
            <w:tcW w:w="1170" w:type="dxa"/>
            <w:vAlign w:val="center"/>
          </w:tcPr>
          <w:p w14:paraId="35D01140" w14:textId="77777777" w:rsidR="002B0917" w:rsidRPr="00155F0A" w:rsidRDefault="002B0917" w:rsidP="002B0917">
            <w:pPr>
              <w:jc w:val="center"/>
              <w:rPr>
                <w:sz w:val="18"/>
                <w:szCs w:val="18"/>
              </w:rPr>
            </w:pPr>
            <w:r w:rsidRPr="00155F0A">
              <w:rPr>
                <w:sz w:val="18"/>
                <w:szCs w:val="18"/>
              </w:rPr>
              <w:t>46.3%</w:t>
            </w:r>
          </w:p>
        </w:tc>
        <w:tc>
          <w:tcPr>
            <w:tcW w:w="1260" w:type="dxa"/>
            <w:vAlign w:val="center"/>
          </w:tcPr>
          <w:p w14:paraId="0A329A6C" w14:textId="77777777" w:rsidR="002B0917" w:rsidRPr="00155F0A" w:rsidRDefault="002B0917" w:rsidP="002B0917">
            <w:pPr>
              <w:jc w:val="center"/>
              <w:rPr>
                <w:b/>
                <w:sz w:val="18"/>
                <w:szCs w:val="18"/>
              </w:rPr>
            </w:pPr>
            <w:r w:rsidRPr="00155F0A">
              <w:rPr>
                <w:b/>
                <w:sz w:val="18"/>
                <w:szCs w:val="18"/>
              </w:rPr>
              <w:t>--</w:t>
            </w:r>
          </w:p>
        </w:tc>
      </w:tr>
    </w:tbl>
    <w:p w14:paraId="0B9BF287" w14:textId="3595FE77" w:rsidR="002B0917" w:rsidRDefault="00BD040C" w:rsidP="00F038DC">
      <w:pPr>
        <w:rPr>
          <w:b/>
        </w:rPr>
      </w:pPr>
      <w:r w:rsidRPr="00155F0A">
        <w:t xml:space="preserve">* October 16, 2016 is the date of the first cholera case reported from the outbreak in the </w:t>
      </w:r>
      <w:proofErr w:type="spellStart"/>
      <w:r w:rsidRPr="00155F0A">
        <w:t>Bentiu</w:t>
      </w:r>
      <w:proofErr w:type="spellEnd"/>
      <w:r w:rsidRPr="00155F0A">
        <w:t xml:space="preserve"> </w:t>
      </w:r>
      <w:proofErr w:type="spellStart"/>
      <w:r w:rsidRPr="00155F0A">
        <w:t>PoC</w:t>
      </w:r>
      <w:proofErr w:type="spellEnd"/>
      <w:r w:rsidRPr="00155F0A">
        <w:t xml:space="preserve"> Camp</w:t>
      </w:r>
    </w:p>
    <w:p w14:paraId="08BC3077" w14:textId="77777777" w:rsidR="00DD3460" w:rsidRDefault="00DD3460">
      <w:pPr>
        <w:rPr>
          <w:b/>
        </w:rPr>
      </w:pPr>
      <w:r>
        <w:rPr>
          <w:b/>
        </w:rPr>
        <w:br w:type="page"/>
      </w:r>
    </w:p>
    <w:p w14:paraId="28C18944" w14:textId="4D030AA5" w:rsidR="00D552F7" w:rsidRDefault="002F22F3" w:rsidP="007E058A">
      <w:pPr>
        <w:spacing w:line="480" w:lineRule="auto"/>
      </w:pPr>
      <w:r>
        <w:rPr>
          <w:b/>
        </w:rPr>
        <w:t>FIGURE CAPTIONS</w:t>
      </w:r>
    </w:p>
    <w:p w14:paraId="657F9299" w14:textId="77777777" w:rsidR="00700D43" w:rsidRDefault="00700D43" w:rsidP="007E058A">
      <w:pPr>
        <w:spacing w:line="480" w:lineRule="auto"/>
      </w:pPr>
    </w:p>
    <w:p w14:paraId="1A85EB6E" w14:textId="57BD6678" w:rsidR="007914F5" w:rsidRDefault="007914F5" w:rsidP="007E058A">
      <w:pPr>
        <w:spacing w:line="480" w:lineRule="auto"/>
      </w:pPr>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E058A">
      <w:pPr>
        <w:spacing w:line="480" w:lineRule="auto"/>
      </w:pPr>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7E058A">
      <w:pPr>
        <w:spacing w:line="480" w:lineRule="auto"/>
      </w:pPr>
    </w:p>
    <w:p w14:paraId="4CF230BA" w14:textId="28133487" w:rsidR="00D4347B" w:rsidRPr="00D4347B" w:rsidRDefault="00D60633" w:rsidP="007E058A">
      <w:pPr>
        <w:spacing w:line="480" w:lineRule="auto"/>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7E058A">
      <w:pPr>
        <w:spacing w:line="480" w:lineRule="auto"/>
      </w:pPr>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7E058A">
      <w:pPr>
        <w:spacing w:line="480" w:lineRule="auto"/>
      </w:pPr>
    </w:p>
    <w:p w14:paraId="2FB212E4" w14:textId="507F0D4D" w:rsidR="00002C0D" w:rsidRDefault="0063094A" w:rsidP="007E058A">
      <w:pPr>
        <w:spacing w:line="480" w:lineRule="auto"/>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7ED03E93" w:rsidR="00002C0D" w:rsidRPr="001B42D3" w:rsidRDefault="00002C0D" w:rsidP="007E058A">
      <w:pPr>
        <w:spacing w:line="480" w:lineRule="auto"/>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 xml:space="preserve">Routine vaccination of </w:t>
      </w:r>
      <w:r w:rsidR="00E75A7D">
        <w:t>2.4%</w:t>
      </w:r>
      <w:r w:rsidR="00E9055B">
        <w:t xml:space="preserve"> (green), </w:t>
      </w:r>
      <w:r w:rsidR="00E75A7D">
        <w:t xml:space="preserve">3.6% </w:t>
      </w:r>
      <w:r w:rsidR="00E9055B">
        <w:t xml:space="preserve">(teal), or </w:t>
      </w:r>
      <w:r w:rsidR="00E75A7D">
        <w:t xml:space="preserve">4.8% </w:t>
      </w:r>
      <w:r w:rsidR="00E9055B">
        <w:t xml:space="preserve">(purple) </w:t>
      </w:r>
      <w:r w:rsidR="00E75A7D">
        <w:t xml:space="preserve">of the population </w:t>
      </w:r>
      <w:r w:rsidR="00E9055B">
        <w:t xml:space="preserve">per </w:t>
      </w:r>
      <w:r w:rsidR="00E75A7D">
        <w:t xml:space="preserve">month </w:t>
      </w:r>
      <w:r w:rsidR="00AC16BF">
        <w:t>achieve herd immunity</w:t>
      </w:r>
      <w:r w:rsidR="00E9055B">
        <w:t xml:space="preserve"> </w:t>
      </w:r>
      <w:r w:rsidR="00AC16BF">
        <w:t>for 0, 4.4, and 4.3 years, respectively</w:t>
      </w:r>
      <w:r w:rsidR="0063094A">
        <w:t>. (</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D7597">
        <w:t xml:space="preserve"> of</w:t>
      </w:r>
      <w:r w:rsidR="00AC16BF">
        <w:t xml:space="preserve"> </w:t>
      </w:r>
      <w:r w:rsidR="00AD7597">
        <w:t xml:space="preserve">2.4% (green), 3.6% (teal), or 4.8% (purple) of the population per month </w:t>
      </w:r>
      <w:r w:rsidR="00AC16BF">
        <w:t>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7E058A">
      <w:pPr>
        <w:spacing w:line="480" w:lineRule="auto"/>
      </w:pPr>
    </w:p>
    <w:p w14:paraId="11D240E6" w14:textId="2D855648" w:rsidR="001B42D3" w:rsidRDefault="0063094A" w:rsidP="007E058A">
      <w:pPr>
        <w:spacing w:line="480" w:lineRule="auto"/>
      </w:pPr>
      <w:r>
        <w:rPr>
          <w:b/>
        </w:rPr>
        <w:t>Fig 4</w:t>
      </w:r>
      <w:r w:rsidR="00B862CB">
        <w:rPr>
          <w:b/>
        </w:rPr>
        <w:t>. Vaccine targeting optimized in settings with intermediate rates of migration.</w:t>
      </w:r>
      <w:r w:rsidR="00B862CB">
        <w:t xml:space="preserve"> </w:t>
      </w:r>
    </w:p>
    <w:p w14:paraId="5642C51D" w14:textId="4442F519" w:rsidR="00B862CB" w:rsidRDefault="009A3CE6" w:rsidP="007E058A">
      <w:pPr>
        <w:spacing w:line="480" w:lineRule="auto"/>
      </w:pPr>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7E058A">
      <w:pPr>
        <w:spacing w:line="480" w:lineRule="auto"/>
      </w:pPr>
    </w:p>
    <w:p w14:paraId="289AFC17" w14:textId="05459328" w:rsidR="00002C0D" w:rsidRDefault="0063094A" w:rsidP="007E058A">
      <w:pPr>
        <w:spacing w:line="480" w:lineRule="auto"/>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092C82C" w:rsidR="00FF1E30" w:rsidRPr="00FF1E30" w:rsidRDefault="00FF1E30" w:rsidP="007E058A">
      <w:pPr>
        <w:spacing w:line="480" w:lineRule="auto"/>
      </w:pPr>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w:t>
      </w:r>
      <w:r w:rsidR="001B16D6">
        <w:t xml:space="preserve">approximate number of people vaccinated </w:t>
      </w:r>
      <w:r>
        <w:t xml:space="preserve">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t>REFERE</w:t>
      </w:r>
      <w:r>
        <w:rPr>
          <w:b/>
        </w:rPr>
        <w:t>NCES</w:t>
      </w:r>
    </w:p>
    <w:p w14:paraId="67A84A28" w14:textId="73E2ECC4" w:rsidR="001C689C" w:rsidRPr="001C689C" w:rsidRDefault="000A51A6" w:rsidP="001C689C">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1C689C" w:rsidRPr="001C689C">
        <w:rPr>
          <w:rFonts w:ascii="Cambria" w:hAnsi="Cambria"/>
          <w:noProof/>
        </w:rPr>
        <w:t xml:space="preserve">1. </w:t>
      </w:r>
      <w:r w:rsidR="001C689C" w:rsidRPr="001C689C">
        <w:rPr>
          <w:rFonts w:ascii="Cambria" w:hAnsi="Cambria"/>
          <w:noProof/>
        </w:rPr>
        <w:tab/>
        <w:t xml:space="preserve">Fine PE. Herd immunity: history, theory, practice. Epidemiol Rev. 1993;15: 265–302. </w:t>
      </w:r>
    </w:p>
    <w:p w14:paraId="3E31D25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 </w:t>
      </w:r>
      <w:r w:rsidRPr="001C689C">
        <w:rPr>
          <w:rFonts w:ascii="Cambria" w:hAnsi="Cambria"/>
          <w:noProof/>
        </w:rPr>
        <w:tab/>
        <w:t>Anderson RM, May RM. Vaccination and herd immunity to infectious diseases. Nature. 1985;318: 323–329. doi:10.1038/318323a0</w:t>
      </w:r>
    </w:p>
    <w:p w14:paraId="185F76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 </w:t>
      </w:r>
      <w:r w:rsidRPr="001C689C">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215D617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 </w:t>
      </w:r>
      <w:r w:rsidRPr="001C689C">
        <w:rPr>
          <w:rFonts w:ascii="Cambria" w:hAnsi="Cambria"/>
          <w:noProof/>
        </w:rPr>
        <w:tab/>
        <w:t>Ali M, Emch M, von Seidlein L, Yunus M, Sack D a, Rao M, et al. Herd immunity conferred by killed oral cholera vaccines in Bangladesh: a reanalysis. Lancet. 2005;366: 44–9. doi:10.1016/S0140-6736(05)66550-6</w:t>
      </w:r>
    </w:p>
    <w:p w14:paraId="1671585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 </w:t>
      </w:r>
      <w:r w:rsidRPr="001C689C">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1556E557"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6. </w:t>
      </w:r>
      <w:r w:rsidRPr="001C689C">
        <w:rPr>
          <w:rFonts w:ascii="Cambria" w:hAnsi="Cambria"/>
          <w:noProof/>
        </w:rPr>
        <w:tab/>
        <w:t xml:space="preserve">World Health Organization. Cholera, 2015. Wkly Epidemiol Rec. 2016;38: 433–440. </w:t>
      </w:r>
    </w:p>
    <w:p w14:paraId="41A8E50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7. </w:t>
      </w:r>
      <w:r w:rsidRPr="001C689C">
        <w:rPr>
          <w:rFonts w:ascii="Cambria" w:hAnsi="Cambria"/>
          <w:noProof/>
        </w:rPr>
        <w:tab/>
        <w:t xml:space="preserve">WHO. Oral Cholera Vaccine Campaign among internally displaced persons in South Sudan. Wkly Epidemiol Rec. 2014;89: 205–220. </w:t>
      </w:r>
    </w:p>
    <w:p w14:paraId="07669CF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8. </w:t>
      </w:r>
      <w:r w:rsidRPr="001C689C">
        <w:rPr>
          <w:rFonts w:ascii="Cambria" w:hAnsi="Cambria"/>
          <w:noProof/>
        </w:rPr>
        <w:tab/>
        <w:t>International Vaccine Institute. An Investment Case for the Accelerated Introduction of Oral Cholera Vaccines [Internet]. 2012. Available: http://www.ivi.int/?page_id=12479&amp;uid=816&amp;mod=document</w:t>
      </w:r>
    </w:p>
    <w:p w14:paraId="069FEF9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9. </w:t>
      </w:r>
      <w:r w:rsidRPr="001C689C">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40B7617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10. </w:t>
      </w:r>
      <w:r w:rsidRPr="001C689C">
        <w:rPr>
          <w:rFonts w:ascii="Cambria" w:hAnsi="Cambria"/>
          <w:noProof/>
        </w:rPr>
        <w:tab/>
        <w:t>WHO. WHO Supports Oral Cholera Vaccination Campaigns in South Sudan. 2015; Available: http://www.afro.who.int/en/ssd/news/item/7736-who-supports-oral-cholera-vaccination-campaigns-in-south-sudan.html</w:t>
      </w:r>
    </w:p>
    <w:p w14:paraId="56235531"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11. </w:t>
      </w:r>
      <w:r w:rsidRPr="001C689C">
        <w:rPr>
          <w:rFonts w:ascii="Cambria" w:hAnsi="Cambria"/>
          <w:noProof/>
        </w:rPr>
        <w:tab/>
        <w:t xml:space="preserve">Ministry of Health. Situation Report #93 on Cholera in South Sudan As at 23:59 Hours , 3 November 2016. 2016. </w:t>
      </w:r>
    </w:p>
    <w:p w14:paraId="24882AC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12. </w:t>
      </w:r>
      <w:r w:rsidRPr="001C689C">
        <w:rPr>
          <w:rFonts w:ascii="Cambria" w:hAnsi="Cambria"/>
          <w:noProof/>
        </w:rPr>
        <w:tab/>
        <w:t>Mclean AR, Blower SM. Imperfect Vaccines and Herd Immunity to HIV. Proc R Soc B Biol Sci. 1993;253: 9–13. doi:10.1098/rspb.1993.0075</w:t>
      </w:r>
    </w:p>
    <w:p w14:paraId="16DD859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13. </w:t>
      </w:r>
      <w:r w:rsidRPr="001C689C">
        <w:rPr>
          <w:rFonts w:ascii="Cambria" w:hAnsi="Cambria"/>
          <w:noProof/>
        </w:rPr>
        <w:tab/>
        <w:t xml:space="preserve">Blower S, Schwartz EJ, Mills J. Forecasting the future of HIV epidemics: The impact of antiretroviral therapies &amp; imperfect vaccines. AIDS Rev. 2003;5: 113–125. </w:t>
      </w:r>
    </w:p>
    <w:p w14:paraId="4B5B746F"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14. </w:t>
      </w:r>
      <w:r w:rsidRPr="001C689C">
        <w:rPr>
          <w:rFonts w:ascii="Cambria" w:hAnsi="Cambria"/>
          <w:noProof/>
        </w:rPr>
        <w:tab/>
        <w:t>Mossong J, Muller CP. Modelling measles re-emergence as a result of waning of immunity in vaccinated populations. Vaccine. 2003;21: 4597–4603. doi:10.1016/S0264-410X(03)00449-3</w:t>
      </w:r>
    </w:p>
    <w:p w14:paraId="0E8E9A1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15. </w:t>
      </w:r>
      <w:r w:rsidRPr="001C689C">
        <w:rPr>
          <w:rFonts w:ascii="Cambria" w:hAnsi="Cambria"/>
          <w:noProof/>
        </w:rPr>
        <w:tab/>
        <w:t>Magpantay F, Domenech de Celles M, Rohani P, King AA. Pertussis immunity and epidemiology: mode and duration of vaccine-induced immunity. Parasitology. 2016;143: 835–849. doi:10.1017/S0031182015000979</w:t>
      </w:r>
    </w:p>
    <w:p w14:paraId="0FBA67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16. </w:t>
      </w:r>
      <w:r w:rsidRPr="001C689C">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7D1DCEB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17. </w:t>
      </w:r>
      <w:r w:rsidRPr="001C689C">
        <w:rPr>
          <w:rFonts w:ascii="Cambria" w:hAnsi="Cambria"/>
          <w:noProof/>
        </w:rPr>
        <w:tab/>
        <w:t xml:space="preserve">Durham LK, Longini IM, Halloran ME, Clemens JD, Nizam A, Rao M. Estimation of vaccine efficacy in the presence of waning: application to cholera vaccines. Am J Epidemiol. 1998;147: 948–959. </w:t>
      </w:r>
    </w:p>
    <w:p w14:paraId="7B8FCBFE"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18. </w:t>
      </w:r>
      <w:r w:rsidRPr="001C689C">
        <w:rPr>
          <w:rFonts w:ascii="Cambria" w:hAnsi="Cambria"/>
          <w:noProof/>
        </w:rPr>
        <w:tab/>
        <w:t>Lloyd AL. Realistic distributions of infectious periods in epidemic models: changing patterns of persistence and dynamics. Theor Popul Biol. 2001;60: 59–71. doi:10.1006/tpbi.2001.1525</w:t>
      </w:r>
    </w:p>
    <w:p w14:paraId="5691D22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19. </w:t>
      </w:r>
      <w:r w:rsidRPr="001C689C">
        <w:rPr>
          <w:rFonts w:ascii="Cambria" w:hAnsi="Cambria"/>
          <w:noProof/>
        </w:rPr>
        <w:tab/>
        <w:t>Krylova O, Earn DJD. Effects of the infectious period distribution on predicted transitions in childhood disease dynamics. J R Soc Interface. 2013;10: 20130098. doi:10.1098/rsif.2013.0098</w:t>
      </w:r>
    </w:p>
    <w:p w14:paraId="3338C86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20. </w:t>
      </w:r>
      <w:r w:rsidRPr="001C689C">
        <w:rPr>
          <w:rFonts w:ascii="Cambria" w:hAnsi="Cambria"/>
          <w:noProof/>
        </w:rPr>
        <w:tab/>
        <w:t>Soetaert K, Petzoldt T, Setzer RW. Package deSolve : Solving Initial Value Differential Equations in R. J Stat Softw. 2010;33: 1–25. doi:10.18637/jss.v033.i09</w:t>
      </w:r>
    </w:p>
    <w:p w14:paraId="246D499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21. </w:t>
      </w:r>
      <w:r w:rsidRPr="001C689C">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0FAD4A2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22. </w:t>
      </w:r>
      <w:r w:rsidRPr="001C689C">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060360C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23. </w:t>
      </w:r>
      <w:r w:rsidRPr="001C689C">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4AA4E0F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24. </w:t>
      </w:r>
      <w:r w:rsidRPr="001C689C">
        <w:rPr>
          <w:rFonts w:ascii="Cambria" w:hAnsi="Cambria"/>
          <w:noProof/>
        </w:rPr>
        <w:tab/>
        <w:t>Black AJ, Ross J V. Computation of epidemic final size distributions. J Theor Biol. 2015;367: 159–165. doi:10.1016/j.jtbi.2014.11.029</w:t>
      </w:r>
    </w:p>
    <w:p w14:paraId="3256B3A1"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25. </w:t>
      </w:r>
      <w:r w:rsidRPr="001C689C">
        <w:rPr>
          <w:rFonts w:ascii="Cambria" w:hAnsi="Cambria"/>
          <w:noProof/>
        </w:rPr>
        <w:tab/>
        <w:t xml:space="preserve">Becker NG. Minor outbreaks when infectives are homogenous. Modeling to Inform Infectious Disease Control. 2015. pp. 7–28. </w:t>
      </w:r>
    </w:p>
    <w:p w14:paraId="4335E9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26. </w:t>
      </w:r>
      <w:r w:rsidRPr="001C689C">
        <w:rPr>
          <w:rFonts w:ascii="Cambria" w:hAnsi="Cambria"/>
          <w:noProof/>
        </w:rPr>
        <w:tab/>
        <w:t xml:space="preserve">Mott J. The Distribution of the Time-to-Emptiness of a Discrete Dam Under Steady Demand. J R Stat Soc Ser B. 1963;25: 137–139. </w:t>
      </w:r>
    </w:p>
    <w:p w14:paraId="06572D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27. </w:t>
      </w:r>
      <w:r w:rsidRPr="001C689C">
        <w:rPr>
          <w:rFonts w:ascii="Cambria" w:hAnsi="Cambria"/>
          <w:noProof/>
        </w:rPr>
        <w:tab/>
        <w:t>King AA, Ionides EL, Pascual M, Bouma MJ. Inapparent infections and cholera dynamics. Nature. 2008;454: 877–880. doi:10.1038/nature07084</w:t>
      </w:r>
    </w:p>
    <w:p w14:paraId="5984BA2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28. </w:t>
      </w:r>
      <w:r w:rsidRPr="001C689C">
        <w:rPr>
          <w:rFonts w:ascii="Cambria" w:hAnsi="Cambria"/>
          <w:noProof/>
        </w:rPr>
        <w:tab/>
        <w:t>Mukandavire Z, Smith DL, Morris Jr JG. Cholera in Haiti: Reproductive numbers and vaccination coverage estimates. Sci Rep. 2013;3: 997. doi:10.1038/srep00997</w:t>
      </w:r>
    </w:p>
    <w:p w14:paraId="53E6829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29. </w:t>
      </w:r>
      <w:r w:rsidRPr="001C689C">
        <w:rPr>
          <w:rFonts w:ascii="Cambria" w:hAnsi="Cambria"/>
          <w:noProof/>
        </w:rPr>
        <w:tab/>
        <w:t>UNFPA. Monthly Humanitairan Update - South Sudan Conflict [Internet]. 2016. Available: http://reliefweb.int/sites/reliefweb.int/files/resources/SSD_Monthly_Humanitarian_Update_August.pdf</w:t>
      </w:r>
    </w:p>
    <w:p w14:paraId="4D2C06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30. </w:t>
      </w:r>
      <w:r w:rsidRPr="001C689C">
        <w:rPr>
          <w:rFonts w:ascii="Cambria" w:hAnsi="Cambria"/>
          <w:noProof/>
        </w:rPr>
        <w:tab/>
        <w:t xml:space="preserve">Wallinga J, Teunis P. Different Epidemic Curves for Severe Acute Respiratory Syndrome Reveal Similar Impacts of Control Measures. Am J Epidemiol. 2004;160: 509–516. </w:t>
      </w:r>
    </w:p>
    <w:p w14:paraId="2CFECF26"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31. </w:t>
      </w:r>
      <w:r w:rsidRPr="001C689C">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465DB8F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32. </w:t>
      </w:r>
      <w:r w:rsidRPr="001C689C">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148D1B7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33. </w:t>
      </w:r>
      <w:r w:rsidRPr="001C689C">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04629DB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34. </w:t>
      </w:r>
      <w:r w:rsidRPr="001C689C">
        <w:rPr>
          <w:rFonts w:ascii="Cambria" w:hAnsi="Cambria"/>
          <w:noProof/>
        </w:rPr>
        <w:tab/>
        <w:t>Obadia T, Haneef R, Boëlle P-Y. The R0 package: A toolbox to estimate reproduction numbers for epidemic outbreaks. BMC Med Inform Decis Mak. 2012;12: 147. doi:10.1186/1472-6947-12-147</w:t>
      </w:r>
    </w:p>
    <w:p w14:paraId="564A0D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35. </w:t>
      </w:r>
      <w:r w:rsidRPr="001C689C">
        <w:rPr>
          <w:rFonts w:ascii="Cambria" w:hAnsi="Cambria"/>
          <w:noProof/>
        </w:rPr>
        <w:tab/>
        <w:t xml:space="preserve">Fox JP, Elveback L, Scott W, Gatewood L, Ackerman E. Herd Immunity: Basic Concept and Relevance To Public Health Immunization Practices. Am J Epidemiol. 1971;94: 187–197. </w:t>
      </w:r>
    </w:p>
    <w:p w14:paraId="71F1665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36. </w:t>
      </w:r>
      <w:r w:rsidRPr="001C689C">
        <w:rPr>
          <w:rFonts w:ascii="Cambria" w:hAnsi="Cambria"/>
          <w:noProof/>
        </w:rPr>
        <w:tab/>
        <w:t>Bwire G, Munier A, Ouedraogo I, Heyerdahl L, Komakech H, Kagirita A, et al. Epidemiology of cholera outbreaks and socio-economic characteristics of the communities in the fishing villages of Uganda: 2011-2015. PLoS Negl Trop Dis. 2017;11: e0005407. doi:10.1371/journal.pntd.0005407</w:t>
      </w:r>
    </w:p>
    <w:p w14:paraId="54F0C2DE"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37. </w:t>
      </w:r>
      <w:r w:rsidRPr="001C689C">
        <w:rPr>
          <w:rFonts w:ascii="Cambria" w:hAnsi="Cambria"/>
          <w:noProof/>
        </w:rPr>
        <w:tab/>
        <w:t>International Vaccine Institute. Country Investment Case Study on Cholera Vaccination: Bangladesh [Internet]. 2012. Available: http://www.ivi.int/?page_id=12479&amp;uid=819&amp;mod=document</w:t>
      </w:r>
    </w:p>
    <w:p w14:paraId="3370AAC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38. </w:t>
      </w:r>
      <w:r w:rsidRPr="001C689C">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0454258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39. </w:t>
      </w:r>
      <w:r w:rsidRPr="001C689C">
        <w:rPr>
          <w:rFonts w:ascii="Cambria" w:hAnsi="Cambria"/>
          <w:noProof/>
        </w:rPr>
        <w:tab/>
        <w:t xml:space="preserve">Anderson RM, May RM. Infectious diseases of humans: Dynamics and control. Oxford University Press, London 1991. London: Oxford University Press; 1991. </w:t>
      </w:r>
    </w:p>
    <w:p w14:paraId="2B307D57"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40. </w:t>
      </w:r>
      <w:r w:rsidRPr="001C689C">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7E454F8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41. </w:t>
      </w:r>
      <w:r w:rsidRPr="001C689C">
        <w:rPr>
          <w:rFonts w:ascii="Cambria" w:hAnsi="Cambria"/>
          <w:noProof/>
        </w:rPr>
        <w:tab/>
        <w:t>Azman AS, Lessler J. Reactive vaccination in the presence of disease hotspots. Proc R Soc B Biol Sci. 2015;282: 20141341–20141341. doi:10.1098/rspb.2014.1341</w:t>
      </w:r>
    </w:p>
    <w:p w14:paraId="44085DC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42. </w:t>
      </w:r>
      <w:r w:rsidRPr="001C689C">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1002B1F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43. </w:t>
      </w:r>
      <w:r w:rsidRPr="001C689C">
        <w:rPr>
          <w:rFonts w:ascii="Cambria" w:hAnsi="Cambria"/>
          <w:noProof/>
        </w:rPr>
        <w:tab/>
        <w:t>Gatto M, Mari L, Bertuzzo E, Casagrandi R, Righetto L, Rodriguez-Iturbe I, et al. Generalized reproduction numbers and the prediction of patterns in waterborne disease. Proc Natl Acad Sci. 2012;109: 19703–8. doi:10.1073/pnas.1217567109</w:t>
      </w:r>
    </w:p>
    <w:p w14:paraId="5272820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44. </w:t>
      </w:r>
      <w:r w:rsidRPr="001C689C">
        <w:rPr>
          <w:rFonts w:ascii="Cambria" w:hAnsi="Cambria"/>
          <w:noProof/>
        </w:rPr>
        <w:tab/>
        <w:t xml:space="preserve">Magpantay F, Riolo M, Domenech de Celles M, King A, Rohani P. Epidemiological consequences of imperfect vaccines for immunizing infections. J Appl Math. 2014;74: 1810–1830. </w:t>
      </w:r>
    </w:p>
    <w:p w14:paraId="0DF27DC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45. </w:t>
      </w:r>
      <w:r w:rsidRPr="001C689C">
        <w:rPr>
          <w:rFonts w:ascii="Cambria" w:hAnsi="Cambria"/>
          <w:noProof/>
        </w:rPr>
        <w:tab/>
        <w:t>O’Hagan JJ, Hernán MA, Walensky RP, Lipsitch M. Apparent declining efficacy in randomized trials. AIDS. 2012;26: 123–126. doi:10.1097/QAD.0b013e32834e1ce7</w:t>
      </w:r>
    </w:p>
    <w:p w14:paraId="2AD079E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46. </w:t>
      </w:r>
      <w:r w:rsidRPr="001C689C">
        <w:rPr>
          <w:rFonts w:ascii="Cambria" w:hAnsi="Cambria"/>
          <w:noProof/>
        </w:rPr>
        <w:tab/>
        <w:t>Worby CJ, Chaves SS, Wallinga J, Lipsitch M, Finelli L, Goldstein E. On the relative role of different age groups in influenza epidemics. Epidemics. Elsevier B.V.; 2015;13: 10–16. doi:10.1016/j.epidem.2015.04.003</w:t>
      </w:r>
    </w:p>
    <w:p w14:paraId="1AE1BD1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47. </w:t>
      </w:r>
      <w:r w:rsidRPr="001C689C">
        <w:rPr>
          <w:rFonts w:ascii="Cambria" w:hAnsi="Cambria"/>
          <w:noProof/>
        </w:rPr>
        <w:tab/>
        <w:t>Recommendations of the Advisory Committee on Immunization Practices (ACIP): Typhoid Immunization. MMWR. 1994;RR-14. Available: ftp://ftp.cdc.gov/pub/publications/mmwr/rr/rr4314.pdf</w:t>
      </w:r>
    </w:p>
    <w:p w14:paraId="611F958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48. </w:t>
      </w:r>
      <w:r w:rsidRPr="001C689C">
        <w:rPr>
          <w:rFonts w:ascii="Cambria" w:hAnsi="Cambria"/>
          <w:noProof/>
        </w:rPr>
        <w:tab/>
        <w:t>Biellik R, Madema S, Taole A, Kutsulukuta A, Allies E, Eggers R, et al. First 5 years of measles elimination in southern Africa: 1996-2000. Lancet. 2002;359: 1564–1568. doi:10.1016/S0140-6736(02)08517-3</w:t>
      </w:r>
    </w:p>
    <w:p w14:paraId="13B795F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49. </w:t>
      </w:r>
      <w:r w:rsidRPr="001C689C">
        <w:rPr>
          <w:rFonts w:ascii="Cambria" w:hAnsi="Cambria"/>
          <w:noProof/>
        </w:rPr>
        <w:tab/>
        <w:t>WHO-UNICEF. Yellow Fever Initiative: Providing an opportunity of a lifetime [Internet]. 2010. Available: http://www.who.int/csr/disease/yellowfev/YFIbrochure.pdf</w:t>
      </w:r>
    </w:p>
    <w:p w14:paraId="0501C4C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50. </w:t>
      </w:r>
      <w:r w:rsidRPr="001C689C">
        <w:rPr>
          <w:rFonts w:ascii="Cambria" w:hAnsi="Cambria"/>
          <w:noProof/>
        </w:rPr>
        <w:tab/>
        <w:t>Wu JT, Peak CM, Leung GM, Lipsitch M. Fractional dosing of yellow fever vaccine to extend supply: a modelling study. Lancet. Elsevier Ltd; 2016;6736: 53421. doi:10.1016/S0140-6736(16)31838-4</w:t>
      </w:r>
    </w:p>
    <w:p w14:paraId="2FE602A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51. </w:t>
      </w:r>
      <w:r w:rsidRPr="001C689C">
        <w:rPr>
          <w:rFonts w:ascii="Cambria" w:hAnsi="Cambria"/>
          <w:noProof/>
        </w:rPr>
        <w:tab/>
        <w:t>Weil A a, Khan AI, Chowdhury F, Larocque RC, Faruque  a SG, Ryan ET, et al. Clinical outcomes in household contacts of patients with cholera in Bangladesh. Clin Infect Dis. 2009;49: 1473–9. doi:10.1086/644779</w:t>
      </w:r>
    </w:p>
    <w:p w14:paraId="26004850"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52. </w:t>
      </w:r>
      <w:r w:rsidRPr="001C689C">
        <w:rPr>
          <w:rFonts w:ascii="Cambria" w:hAnsi="Cambria"/>
          <w:noProof/>
        </w:rPr>
        <w:tab/>
        <w:t>Longini IM, Yunus M, Zaman K, Siddique  a K, Sack RB, Nizam A. Epidemic and endemic cholera trends over a 33-year period in Bangladesh. J Infect Dis. 2002;186: 246–51. doi:10.1086/341206</w:t>
      </w:r>
    </w:p>
    <w:p w14:paraId="6F3B41A3" w14:textId="56CDFF58" w:rsidR="00D77E67" w:rsidRDefault="000A51A6" w:rsidP="001C689C">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6570AD"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6570AD"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1656D87F" w14:textId="49C5DF2F" w:rsidR="005D0060"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0AA2F6BE" w14:textId="77777777" w:rsidR="00DD3460" w:rsidRDefault="00DD3460">
      <w:pPr>
        <w:rPr>
          <w:b/>
        </w:rPr>
      </w:pPr>
      <w:r>
        <w:rPr>
          <w:b/>
        </w:rPr>
        <w:br w:type="page"/>
      </w:r>
    </w:p>
    <w:p w14:paraId="03C3D2EA" w14:textId="1B9051E8" w:rsidR="005D0060" w:rsidRPr="00403CC2" w:rsidRDefault="005D0060" w:rsidP="005D0060">
      <w:pPr>
        <w:rPr>
          <w:b/>
        </w:rPr>
      </w:pPr>
      <w:r>
        <w:rPr>
          <w:b/>
        </w:rPr>
        <w:t xml:space="preserve">Table S2. Magnitude of potential drivers of waning </w:t>
      </w:r>
      <w:proofErr w:type="gramStart"/>
      <w:r>
        <w:rPr>
          <w:b/>
        </w:rPr>
        <w:t>herd</w:t>
      </w:r>
      <w:proofErr w:type="gramEnd"/>
      <w:r>
        <w:rPr>
          <w:b/>
        </w:rPr>
        <w:t xml:space="preserve"> immunity in </w:t>
      </w:r>
      <w:proofErr w:type="spellStart"/>
      <w:r>
        <w:rPr>
          <w:b/>
        </w:rPr>
        <w:t>Bentiu</w:t>
      </w:r>
      <w:proofErr w:type="spellEnd"/>
      <w:r>
        <w:rPr>
          <w:b/>
        </w:rPr>
        <w:t xml:space="preserve"> </w:t>
      </w:r>
      <w:proofErr w:type="spellStart"/>
      <w:r>
        <w:rPr>
          <w:b/>
        </w:rPr>
        <w:t>PoC</w:t>
      </w:r>
      <w:proofErr w:type="spellEnd"/>
      <w:r>
        <w:rPr>
          <w:b/>
        </w:rPr>
        <w:t xml:space="preserve"> Camp using Backward Selection.</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tblGrid>
      <w:tr w:rsidR="009D135B" w:rsidRPr="009D0774" w14:paraId="3F415AF9" w14:textId="77777777" w:rsidTr="00297600">
        <w:tc>
          <w:tcPr>
            <w:tcW w:w="1620" w:type="dxa"/>
            <w:vAlign w:val="center"/>
          </w:tcPr>
          <w:p w14:paraId="0A7EFA7B" w14:textId="77777777" w:rsidR="009D135B" w:rsidRPr="009D0774" w:rsidRDefault="009D135B" w:rsidP="00297600">
            <w:pPr>
              <w:jc w:val="center"/>
              <w:rPr>
                <w:b/>
                <w:sz w:val="20"/>
                <w:szCs w:val="20"/>
              </w:rPr>
            </w:pPr>
            <w:r w:rsidRPr="009D0774">
              <w:rPr>
                <w:b/>
                <w:sz w:val="20"/>
                <w:szCs w:val="20"/>
              </w:rPr>
              <w:t>Scenario</w:t>
            </w:r>
          </w:p>
        </w:tc>
        <w:tc>
          <w:tcPr>
            <w:tcW w:w="1080" w:type="dxa"/>
            <w:vAlign w:val="center"/>
          </w:tcPr>
          <w:p w14:paraId="445BFF40" w14:textId="77777777" w:rsidR="009D135B" w:rsidRDefault="009D135B" w:rsidP="00297600">
            <w:pPr>
              <w:jc w:val="center"/>
              <w:rPr>
                <w:b/>
                <w:sz w:val="20"/>
                <w:szCs w:val="20"/>
              </w:rPr>
            </w:pPr>
            <w:r>
              <w:rPr>
                <w:b/>
                <w:sz w:val="20"/>
                <w:szCs w:val="20"/>
              </w:rPr>
              <w:t>Vaccine Efficacy</w:t>
            </w:r>
          </w:p>
          <w:p w14:paraId="185C076E" w14:textId="77777777" w:rsidR="009D135B" w:rsidRPr="009D0774" w:rsidRDefault="009D135B" w:rsidP="00297600">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1D95BDE3" w14:textId="77777777" w:rsidR="009D135B" w:rsidRDefault="009D135B" w:rsidP="00297600">
            <w:pPr>
              <w:jc w:val="center"/>
              <w:rPr>
                <w:b/>
                <w:sz w:val="20"/>
                <w:szCs w:val="20"/>
              </w:rPr>
            </w:pPr>
            <w:r>
              <w:rPr>
                <w:b/>
                <w:sz w:val="20"/>
                <w:szCs w:val="20"/>
              </w:rPr>
              <w:t>Population Size</w:t>
            </w:r>
          </w:p>
          <w:p w14:paraId="14A2666A" w14:textId="77777777" w:rsidR="009D135B" w:rsidRPr="009D0774" w:rsidRDefault="009D135B" w:rsidP="00297600">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353FA5C8" w14:textId="77777777" w:rsidR="009D135B" w:rsidRDefault="009D135B" w:rsidP="00297600">
            <w:pPr>
              <w:jc w:val="center"/>
              <w:rPr>
                <w:b/>
                <w:sz w:val="20"/>
                <w:szCs w:val="20"/>
              </w:rPr>
            </w:pPr>
            <w:r>
              <w:rPr>
                <w:b/>
                <w:sz w:val="20"/>
                <w:szCs w:val="20"/>
              </w:rPr>
              <w:t>Birth &amp;</w:t>
            </w:r>
          </w:p>
          <w:p w14:paraId="65C7C91D" w14:textId="77777777" w:rsidR="009D135B" w:rsidRPr="009D0774" w:rsidRDefault="009D135B" w:rsidP="00297600">
            <w:pPr>
              <w:jc w:val="center"/>
              <w:rPr>
                <w:b/>
                <w:sz w:val="20"/>
                <w:szCs w:val="20"/>
              </w:rPr>
            </w:pPr>
            <w:r w:rsidRPr="009D0774">
              <w:rPr>
                <w:b/>
                <w:sz w:val="20"/>
                <w:szCs w:val="20"/>
              </w:rPr>
              <w:t>Death</w:t>
            </w:r>
            <w:r>
              <w:rPr>
                <w:b/>
                <w:sz w:val="20"/>
                <w:szCs w:val="20"/>
              </w:rPr>
              <w:t xml:space="preserve"> Rate</w:t>
            </w:r>
          </w:p>
        </w:tc>
        <w:tc>
          <w:tcPr>
            <w:tcW w:w="1080" w:type="dxa"/>
            <w:vAlign w:val="center"/>
          </w:tcPr>
          <w:p w14:paraId="3C7B471C" w14:textId="77777777" w:rsidR="009D135B" w:rsidRPr="009D0774" w:rsidRDefault="009D135B" w:rsidP="00297600">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6063D463" w14:textId="77777777" w:rsidR="009D135B" w:rsidRDefault="009D135B" w:rsidP="00297600">
            <w:pPr>
              <w:jc w:val="center"/>
              <w:rPr>
                <w:b/>
                <w:sz w:val="20"/>
                <w:szCs w:val="20"/>
              </w:rPr>
            </w:pPr>
            <w:r>
              <w:rPr>
                <w:b/>
                <w:sz w:val="20"/>
                <w:szCs w:val="20"/>
              </w:rPr>
              <w:t>Percent Susceptible on Oct 16, 2016</w:t>
            </w:r>
          </w:p>
          <w:p w14:paraId="70D7C449" w14:textId="77777777" w:rsidR="009D135B" w:rsidRPr="00A26E68" w:rsidRDefault="009D135B" w:rsidP="00297600">
            <w:pPr>
              <w:rPr>
                <w:b/>
                <w:sz w:val="20"/>
                <w:szCs w:val="20"/>
                <w:vertAlign w:val="subscript"/>
              </w:rPr>
            </w:pPr>
            <m:oMathPara>
              <m:oMath>
                <m:r>
                  <m:rPr>
                    <m:sty m:val="bi"/>
                  </m:rPr>
                  <w:rPr>
                    <w:rFonts w:ascii="Cambria Math" w:hAnsi="Cambria Math"/>
                    <w:sz w:val="20"/>
                    <w:szCs w:val="20"/>
                  </w:rPr>
                  <m:t>X(t)</m:t>
                </m:r>
              </m:oMath>
            </m:oMathPara>
          </w:p>
        </w:tc>
      </w:tr>
      <w:tr w:rsidR="009D135B" w:rsidRPr="009D0774" w14:paraId="74D10814" w14:textId="77777777" w:rsidTr="00297600">
        <w:tc>
          <w:tcPr>
            <w:tcW w:w="1620" w:type="dxa"/>
            <w:shd w:val="clear" w:color="auto" w:fill="auto"/>
            <w:vAlign w:val="center"/>
          </w:tcPr>
          <w:p w14:paraId="494BE4D6" w14:textId="77777777" w:rsidR="009D135B" w:rsidRPr="009D0774" w:rsidRDefault="009D135B" w:rsidP="00297600">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7F96D289" w14:textId="77777777" w:rsidR="009D135B" w:rsidRPr="009D0774" w:rsidRDefault="009D135B" w:rsidP="00297600">
            <w:pPr>
              <w:jc w:val="center"/>
              <w:rPr>
                <w:sz w:val="20"/>
                <w:szCs w:val="20"/>
              </w:rPr>
            </w:pPr>
            <w:r>
              <w:rPr>
                <w:sz w:val="20"/>
                <w:szCs w:val="20"/>
              </w:rPr>
              <w:t>70.3%</w:t>
            </w:r>
          </w:p>
        </w:tc>
        <w:tc>
          <w:tcPr>
            <w:tcW w:w="1260" w:type="dxa"/>
            <w:shd w:val="clear" w:color="auto" w:fill="D9D9D9" w:themeFill="background1" w:themeFillShade="D9"/>
            <w:vAlign w:val="center"/>
          </w:tcPr>
          <w:p w14:paraId="5817C815" w14:textId="77777777"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2363A047" w14:textId="77777777" w:rsidR="009D135B" w:rsidRPr="009D0774" w:rsidRDefault="009D135B" w:rsidP="00297600">
            <w:pPr>
              <w:jc w:val="center"/>
              <w:rPr>
                <w:sz w:val="20"/>
                <w:szCs w:val="20"/>
              </w:rPr>
            </w:pPr>
            <w:r w:rsidRPr="009D0774">
              <w:rPr>
                <w:sz w:val="20"/>
                <w:szCs w:val="20"/>
              </w:rPr>
              <w:t>0</w:t>
            </w:r>
          </w:p>
        </w:tc>
        <w:tc>
          <w:tcPr>
            <w:tcW w:w="1080" w:type="dxa"/>
            <w:shd w:val="clear" w:color="auto" w:fill="D9D9D9" w:themeFill="background1" w:themeFillShade="D9"/>
            <w:vAlign w:val="center"/>
          </w:tcPr>
          <w:p w14:paraId="400884AE" w14:textId="77777777"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21D6EC97" w14:textId="77777777" w:rsidR="009D135B" w:rsidRPr="009D0774" w:rsidRDefault="009D135B" w:rsidP="00297600">
            <w:pPr>
              <w:jc w:val="center"/>
              <w:rPr>
                <w:sz w:val="20"/>
                <w:szCs w:val="20"/>
              </w:rPr>
            </w:pPr>
            <w:r>
              <w:rPr>
                <w:sz w:val="20"/>
                <w:szCs w:val="20"/>
              </w:rPr>
              <w:t>34.4%</w:t>
            </w:r>
          </w:p>
        </w:tc>
      </w:tr>
      <w:tr w:rsidR="009D135B" w:rsidRPr="009D0774" w14:paraId="75E715DD" w14:textId="77777777" w:rsidTr="005D0060">
        <w:tc>
          <w:tcPr>
            <w:tcW w:w="1620" w:type="dxa"/>
            <w:shd w:val="clear" w:color="auto" w:fill="auto"/>
            <w:vAlign w:val="center"/>
          </w:tcPr>
          <w:p w14:paraId="122FD424" w14:textId="09B37588"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D9D9D9" w:themeFill="background1" w:themeFillShade="D9"/>
            <w:vAlign w:val="center"/>
          </w:tcPr>
          <w:p w14:paraId="4FEA19B5" w14:textId="2C0557FB" w:rsidR="009D135B" w:rsidRPr="009D0774" w:rsidRDefault="009D135B" w:rsidP="00297600">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62E90A2C" w14:textId="1905609C"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21381686" w14:textId="4826B2D7"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7FC4D2AA" w14:textId="7C36F815"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3CD2C89B" w14:textId="4D802BB8" w:rsidR="009D135B" w:rsidRPr="009D0774" w:rsidRDefault="009D135B" w:rsidP="00297600">
            <w:pPr>
              <w:jc w:val="center"/>
              <w:rPr>
                <w:sz w:val="20"/>
                <w:szCs w:val="20"/>
              </w:rPr>
            </w:pPr>
            <w:r>
              <w:rPr>
                <w:sz w:val="20"/>
                <w:szCs w:val="20"/>
              </w:rPr>
              <w:t>70.5%</w:t>
            </w:r>
          </w:p>
        </w:tc>
      </w:tr>
      <w:tr w:rsidR="009D135B" w:rsidRPr="009D0774" w14:paraId="4E9492F0" w14:textId="77777777" w:rsidTr="005D0060">
        <w:tc>
          <w:tcPr>
            <w:tcW w:w="1620" w:type="dxa"/>
            <w:shd w:val="clear" w:color="auto" w:fill="auto"/>
            <w:vAlign w:val="center"/>
          </w:tcPr>
          <w:p w14:paraId="3D3EBD9D" w14:textId="03A744F5"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C6D9F1" w:themeFill="text2" w:themeFillTint="33"/>
            <w:vAlign w:val="center"/>
          </w:tcPr>
          <w:p w14:paraId="2AFD1377" w14:textId="374D9865" w:rsidR="009D135B" w:rsidRPr="009D0774" w:rsidRDefault="009D135B" w:rsidP="00297600">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49E0977E" w14:textId="177DA614"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209FC1" w14:textId="3C41FD51"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269D86EE" w14:textId="726B9AB8"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044E2DCF" w14:textId="2D494ABE" w:rsidR="009D135B" w:rsidRPr="009D0774" w:rsidRDefault="009D135B" w:rsidP="00297600">
            <w:pPr>
              <w:jc w:val="center"/>
              <w:rPr>
                <w:sz w:val="20"/>
                <w:szCs w:val="20"/>
              </w:rPr>
            </w:pPr>
            <w:r>
              <w:rPr>
                <w:sz w:val="20"/>
                <w:szCs w:val="20"/>
              </w:rPr>
              <w:t>71.8%</w:t>
            </w:r>
          </w:p>
        </w:tc>
      </w:tr>
      <w:tr w:rsidR="009D135B" w:rsidRPr="009D0774" w14:paraId="71E70D45" w14:textId="77777777" w:rsidTr="005D0060">
        <w:tc>
          <w:tcPr>
            <w:tcW w:w="1620" w:type="dxa"/>
            <w:shd w:val="clear" w:color="auto" w:fill="auto"/>
            <w:vAlign w:val="center"/>
          </w:tcPr>
          <w:p w14:paraId="34D5E06C" w14:textId="017E53C6" w:rsidR="009D135B" w:rsidRPr="009D0774" w:rsidRDefault="009D135B" w:rsidP="00297600">
            <w:pPr>
              <w:jc w:val="center"/>
              <w:rPr>
                <w:b/>
                <w:sz w:val="20"/>
                <w:szCs w:val="20"/>
              </w:rPr>
            </w:pPr>
            <w:r>
              <w:rPr>
                <w:b/>
                <w:sz w:val="20"/>
                <w:szCs w:val="20"/>
              </w:rPr>
              <w:t xml:space="preserve">Remove </w:t>
            </w: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C6D9F1" w:themeFill="text2" w:themeFillTint="33"/>
            <w:vAlign w:val="center"/>
          </w:tcPr>
          <w:p w14:paraId="0C0F63E8" w14:textId="37132BBC"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78787F" w14:textId="06BDA304" w:rsidR="009D135B" w:rsidRPr="009D0774" w:rsidRDefault="009D135B" w:rsidP="00297600">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39B38956" w14:textId="4026B0DD" w:rsidR="009D135B" w:rsidRPr="009D0774" w:rsidRDefault="009D135B" w:rsidP="00297600">
            <w:pPr>
              <w:jc w:val="center"/>
              <w:rPr>
                <w:sz w:val="20"/>
                <w:szCs w:val="20"/>
              </w:rPr>
            </w:pPr>
            <w:r w:rsidRPr="009D0774">
              <w:rPr>
                <w:sz w:val="20"/>
                <w:szCs w:val="20"/>
              </w:rPr>
              <w:t>0</w:t>
            </w:r>
          </w:p>
        </w:tc>
        <w:tc>
          <w:tcPr>
            <w:tcW w:w="1080" w:type="dxa"/>
            <w:shd w:val="clear" w:color="auto" w:fill="C6D9F1" w:themeFill="text2" w:themeFillTint="33"/>
            <w:vAlign w:val="center"/>
          </w:tcPr>
          <w:p w14:paraId="37A882FB" w14:textId="7B2E3722"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B5AFBF" w14:textId="239D48C9" w:rsidR="009D135B" w:rsidRPr="009D0774" w:rsidRDefault="009D135B" w:rsidP="00297600">
            <w:pPr>
              <w:jc w:val="center"/>
              <w:rPr>
                <w:sz w:val="20"/>
                <w:szCs w:val="20"/>
              </w:rPr>
            </w:pPr>
            <w:r>
              <w:rPr>
                <w:sz w:val="20"/>
                <w:szCs w:val="20"/>
              </w:rPr>
              <w:t>79.6%</w:t>
            </w:r>
          </w:p>
        </w:tc>
      </w:tr>
      <w:tr w:rsidR="009D135B" w:rsidRPr="009D0774" w14:paraId="7BB57A13" w14:textId="77777777" w:rsidTr="005D0060">
        <w:tc>
          <w:tcPr>
            <w:tcW w:w="1620" w:type="dxa"/>
            <w:shd w:val="clear" w:color="auto" w:fill="auto"/>
            <w:vAlign w:val="center"/>
          </w:tcPr>
          <w:p w14:paraId="47F4F166" w14:textId="3561F18F" w:rsidR="009D135B" w:rsidRPr="009D0774" w:rsidRDefault="009D135B" w:rsidP="00297600">
            <w:pPr>
              <w:jc w:val="center"/>
              <w:rPr>
                <w:b/>
                <w:sz w:val="20"/>
                <w:szCs w:val="20"/>
              </w:rPr>
            </w:pPr>
            <w:r>
              <w:rPr>
                <w:b/>
                <w:sz w:val="20"/>
                <w:szCs w:val="20"/>
              </w:rPr>
              <w:t>Remove Only Resettlement</w:t>
            </w:r>
          </w:p>
        </w:tc>
        <w:tc>
          <w:tcPr>
            <w:tcW w:w="1080" w:type="dxa"/>
            <w:shd w:val="clear" w:color="auto" w:fill="C6D9F1" w:themeFill="text2" w:themeFillTint="33"/>
            <w:vAlign w:val="center"/>
          </w:tcPr>
          <w:p w14:paraId="1ADDAE19" w14:textId="632C87E3"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6CB8F8" w14:textId="66F92F5E"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7700CB4C" w14:textId="56F68843"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74840E34" w14:textId="5558B9EE"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0921DACD" w14:textId="1A2FC276" w:rsidR="009D135B" w:rsidRPr="009D0774" w:rsidRDefault="009D135B" w:rsidP="00297600">
            <w:pPr>
              <w:jc w:val="center"/>
              <w:rPr>
                <w:sz w:val="20"/>
                <w:szCs w:val="20"/>
              </w:rPr>
            </w:pPr>
            <w:r>
              <w:rPr>
                <w:sz w:val="20"/>
                <w:szCs w:val="20"/>
              </w:rPr>
              <w:t>73.3%</w:t>
            </w:r>
          </w:p>
        </w:tc>
      </w:tr>
      <w:tr w:rsidR="009D135B" w:rsidRPr="009D0774" w14:paraId="049CDCA1" w14:textId="77777777" w:rsidTr="00297600">
        <w:tc>
          <w:tcPr>
            <w:tcW w:w="1620" w:type="dxa"/>
            <w:shd w:val="clear" w:color="auto" w:fill="auto"/>
            <w:vAlign w:val="center"/>
          </w:tcPr>
          <w:p w14:paraId="7C19203D" w14:textId="77777777" w:rsidR="009D135B" w:rsidRPr="009D0774" w:rsidRDefault="009D135B" w:rsidP="00297600">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6AF6AF61" w14:textId="77777777"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14B319BF" w14:textId="77777777"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35EF7174" w14:textId="77777777"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DE04A67" w14:textId="77777777" w:rsidR="009D135B" w:rsidRPr="009D0774" w:rsidRDefault="006570AD"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60933466" w14:textId="77777777" w:rsidR="009D135B" w:rsidRPr="009D0774" w:rsidRDefault="009D135B" w:rsidP="00297600">
            <w:pPr>
              <w:jc w:val="center"/>
              <w:rPr>
                <w:sz w:val="20"/>
                <w:szCs w:val="20"/>
              </w:rPr>
            </w:pPr>
            <w:r>
              <w:rPr>
                <w:sz w:val="20"/>
                <w:szCs w:val="20"/>
              </w:rPr>
              <w:t>80.8%</w:t>
            </w:r>
          </w:p>
        </w:tc>
      </w:tr>
    </w:tbl>
    <w:p w14:paraId="67211F64" w14:textId="2EAFE38B" w:rsidR="00C72407" w:rsidRDefault="009D135B" w:rsidP="00D60633">
      <w:r>
        <w:t>Backward removal of drivers reveals the same order of influential drivers as the forward selection of drivers (Table 1). In order of decreasing importance, these are vaccine efficacy, population size, resettlement, and births/deaths.</w:t>
      </w:r>
    </w:p>
    <w:p w14:paraId="5B320FBE" w14:textId="77777777" w:rsidR="00DD3460" w:rsidRDefault="00DD3460">
      <w:pPr>
        <w:rPr>
          <w:b/>
        </w:rPr>
      </w:pPr>
      <w:r>
        <w:rPr>
          <w:b/>
        </w:rPr>
        <w:br w:type="page"/>
      </w:r>
    </w:p>
    <w:p w14:paraId="6E415ABB" w14:textId="58CD6895" w:rsidR="00C72407" w:rsidRPr="007A38D0" w:rsidRDefault="00C72407" w:rsidP="00D60633">
      <w:pPr>
        <w:rPr>
          <w:b/>
        </w:rPr>
      </w:pPr>
      <w:r w:rsidRPr="007A38D0">
        <w:rPr>
          <w:b/>
        </w:rPr>
        <w:t>Table S</w:t>
      </w:r>
      <w:r w:rsidR="005D0060">
        <w:rPr>
          <w:b/>
        </w:rPr>
        <w:t>3</w:t>
      </w:r>
      <w:r w:rsidRPr="007A38D0">
        <w:rPr>
          <w:b/>
        </w:rPr>
        <w:t>.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3" w:history="1">
        <w:r w:rsidRPr="0050677E">
          <w:rPr>
            <w:rStyle w:val="Hyperlink"/>
          </w:rPr>
          <w:t>https://esa.un.org/unpd/wpp/</w:t>
        </w:r>
      </w:hyperlink>
    </w:p>
    <w:p w14:paraId="093CF196" w14:textId="097D042A" w:rsidR="00C25678" w:rsidRDefault="00C72407" w:rsidP="00D60633">
      <w:pPr>
        <w:rPr>
          <w:b/>
        </w:rPr>
      </w:pPr>
      <w:r>
        <w:rPr>
          <w:vertAlign w:val="superscript"/>
        </w:rPr>
        <w:t>3</w:t>
      </w:r>
      <w:r>
        <w:t xml:space="preserve"> Assuming an average duration of infectiousness of 3.5 days</w:t>
      </w:r>
      <w:r w:rsidR="007E53EC">
        <w:t>,</w:t>
      </w:r>
      <w:r w:rsidR="00A515E7">
        <w:fldChar w:fldCharType="begin" w:fldLock="1"/>
      </w:r>
      <w:r w:rsidR="001C689C">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"[51]", "plainTextFormattedCitation" : "[51]", "previouslyFormattedCitation" : "[50]" }, "properties" : { "noteIndex" : 0 }, "schema" : "https://github.com/citation-style-language/schema/raw/master/csl-citation.json" }</w:instrText>
      </w:r>
      <w:r w:rsidR="00A515E7">
        <w:fldChar w:fldCharType="separate"/>
      </w:r>
      <w:r w:rsidR="001C689C" w:rsidRPr="001C689C">
        <w:rPr>
          <w:noProof/>
        </w:rPr>
        <w:t>[51]</w:t>
      </w:r>
      <w:r w:rsidR="00A515E7">
        <w:fldChar w:fldCharType="end"/>
      </w:r>
      <w:r w:rsidR="007A38D0" w:rsidRPr="00C72407">
        <w:t xml:space="preserve"> </w:t>
      </w:r>
      <w:r w:rsidR="007E53EC">
        <w:t>half the weekly average cases would be infectious on a given day.</w:t>
      </w:r>
    </w:p>
    <w:p w14:paraId="64B372B7" w14:textId="77777777" w:rsidR="00DD3460" w:rsidRDefault="00DD3460">
      <w:pPr>
        <w:rPr>
          <w:b/>
        </w:rPr>
      </w:pPr>
      <w:r>
        <w:rPr>
          <w:b/>
        </w:rPr>
        <w:br w:type="page"/>
      </w:r>
    </w:p>
    <w:p w14:paraId="21F96D8C" w14:textId="18934464" w:rsidR="00D60633" w:rsidRDefault="00D60633" w:rsidP="007E058A">
      <w:pPr>
        <w:spacing w:line="480" w:lineRule="auto"/>
        <w:rPr>
          <w:b/>
        </w:rPr>
      </w:pPr>
      <w:r>
        <w:rPr>
          <w:b/>
        </w:rPr>
        <w:t>Fig S</w:t>
      </w:r>
      <w:r w:rsidR="001A6870">
        <w:rPr>
          <w:b/>
        </w:rPr>
        <w:t>1</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7E058A">
      <w:pPr>
        <w:spacing w:line="480" w:lineRule="auto"/>
      </w:pPr>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50F8D0E" w14:textId="77777777" w:rsidR="001A6870" w:rsidRDefault="001A6870" w:rsidP="007E058A">
      <w:pPr>
        <w:spacing w:line="480" w:lineRule="auto"/>
      </w:pPr>
    </w:p>
    <w:p w14:paraId="0DC63D7E" w14:textId="77777777" w:rsidR="001A6870" w:rsidRDefault="001A6870" w:rsidP="007E058A">
      <w:pPr>
        <w:spacing w:line="480" w:lineRule="auto"/>
      </w:pPr>
      <w:r>
        <w:rPr>
          <w:b/>
        </w:rPr>
        <w:t xml:space="preserve">Fig S2. </w:t>
      </w:r>
      <w:proofErr w:type="gramStart"/>
      <w:r>
        <w:rPr>
          <w:b/>
        </w:rPr>
        <w:t>Final epidemic size distribution and choice of cutoff.</w:t>
      </w:r>
      <w:proofErr w:type="gramEnd"/>
    </w:p>
    <w:p w14:paraId="3779787C" w14:textId="69E52C63" w:rsidR="001A6870" w:rsidRDefault="001A6870" w:rsidP="007E058A">
      <w:pPr>
        <w:spacing w:line="480" w:lineRule="auto"/>
      </w:pPr>
      <w:r>
        <w:t xml:space="preserve">The final epidemic size distribution in a population of 1000 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0.9 (red) and follows a bimodal distribution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and small outbreaks 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2D849925" w14:textId="77777777" w:rsidR="00D60633" w:rsidRDefault="00D60633" w:rsidP="007E058A">
      <w:pPr>
        <w:spacing w:line="480" w:lineRule="auto"/>
      </w:pPr>
    </w:p>
    <w:p w14:paraId="6F2D9990" w14:textId="47BA741D" w:rsidR="003B6D69" w:rsidRDefault="00055B77" w:rsidP="007E058A">
      <w:pPr>
        <w:spacing w:line="480" w:lineRule="auto"/>
      </w:pPr>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E058A">
      <w:pPr>
        <w:spacing w:line="480" w:lineRule="auto"/>
      </w:pPr>
      <w:proofErr w:type="gramStart"/>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E058A">
      <w:pPr>
        <w:spacing w:line="480" w:lineRule="auto"/>
      </w:pPr>
    </w:p>
    <w:p w14:paraId="1CD7E5DC" w14:textId="675A46C9" w:rsidR="00002C0D" w:rsidRDefault="00002C0D" w:rsidP="007E058A">
      <w:pPr>
        <w:spacing w:line="480" w:lineRule="auto"/>
      </w:pPr>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E058A">
      <w:pPr>
        <w:spacing w:line="480" w:lineRule="auto"/>
      </w:pPr>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7E058A">
      <w:pPr>
        <w:spacing w:line="480" w:lineRule="auto"/>
      </w:pPr>
    </w:p>
    <w:p w14:paraId="79D9E5FE" w14:textId="3FB25A77" w:rsidR="00B9791D" w:rsidRDefault="00B9791D" w:rsidP="007E058A">
      <w:pPr>
        <w:spacing w:line="480" w:lineRule="auto"/>
      </w:pPr>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573D6EAF" w14:textId="6FBB14EB" w:rsidR="00B9791D" w:rsidRDefault="00B9791D" w:rsidP="007E058A">
      <w:pPr>
        <w:spacing w:line="480" w:lineRule="auto"/>
      </w:pPr>
      <w:r>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w:t>
      </w:r>
      <w:proofErr w:type="spellStart"/>
      <w:r>
        <w:t>es</w:t>
      </w:r>
      <w:proofErr w:type="spellEnd"/>
      <w:r>
        <w:t xml:space="preserve">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7239D913" w14:textId="77777777" w:rsidR="00666E4F" w:rsidRPr="00055B77" w:rsidRDefault="00666E4F" w:rsidP="007E058A">
      <w:pPr>
        <w:spacing w:line="480" w:lineRule="auto"/>
      </w:pPr>
    </w:p>
    <w:p w14:paraId="3049ADA8" w14:textId="77777777" w:rsidR="00666E4F" w:rsidRDefault="00666E4F" w:rsidP="007E058A">
      <w:pPr>
        <w:spacing w:line="480" w:lineRule="auto"/>
        <w:rPr>
          <w:b/>
        </w:rPr>
      </w:pPr>
      <w:r>
        <w:rPr>
          <w:b/>
        </w:rPr>
        <w:t>Fig S6.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Camp between </w:t>
      </w:r>
      <w:proofErr w:type="gramStart"/>
      <w:r>
        <w:rPr>
          <w:b/>
        </w:rPr>
        <w:t>October,</w:t>
      </w:r>
      <w:proofErr w:type="gramEnd"/>
      <w:r>
        <w:rPr>
          <w:b/>
        </w:rPr>
        <w:t xml:space="preserve"> 2016, and January, 2017. </w:t>
      </w:r>
    </w:p>
    <w:p w14:paraId="1597D456" w14:textId="52948747" w:rsidR="00666E4F" w:rsidRDefault="00666E4F" w:rsidP="007E058A">
      <w:pPr>
        <w:spacing w:line="480" w:lineRule="auto"/>
      </w:pPr>
      <w:r>
        <w:t xml:space="preserve">Using the daily case counts (grey bars) and a generation interval with median of 5 days and following a gamma distribution with shape=0.5 and rate=0.1 as per ref </w:t>
      </w:r>
      <w:r>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fldChar w:fldCharType="separate"/>
      </w:r>
      <w:r w:rsidR="00592AF2" w:rsidRPr="00592AF2">
        <w:rPr>
          <w:noProof/>
        </w:rPr>
        <w:t>[32]</w:t>
      </w:r>
      <w:r>
        <w:fldChar w:fldCharType="end"/>
      </w:r>
      <w:r>
        <w:t>, we report a mean time-dependent reproductive number (red line) above unity for nearly two months. 95% confidence intervals are shown in pink.</w:t>
      </w:r>
    </w:p>
    <w:p w14:paraId="5A3E5903" w14:textId="77777777" w:rsidR="00666E4F" w:rsidRDefault="00666E4F" w:rsidP="007E058A">
      <w:pPr>
        <w:spacing w:line="480" w:lineRule="auto"/>
      </w:pPr>
    </w:p>
    <w:p w14:paraId="3965790A" w14:textId="4FA30486" w:rsidR="006A0A82" w:rsidRDefault="006A0A82" w:rsidP="007E058A">
      <w:pPr>
        <w:spacing w:line="480" w:lineRule="auto"/>
      </w:pPr>
      <w:r>
        <w:rPr>
          <w:b/>
        </w:rPr>
        <w:t>Fig S</w:t>
      </w:r>
      <w:r w:rsidR="00666E4F">
        <w:rPr>
          <w:b/>
        </w:rPr>
        <w:t>7</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E058A">
      <w:pPr>
        <w:spacing w:line="480" w:lineRule="auto"/>
      </w:pPr>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2CC15BD7" w14:textId="77777777" w:rsidR="00C06A72" w:rsidRDefault="00C06A72" w:rsidP="007E058A">
      <w:pPr>
        <w:spacing w:line="480" w:lineRule="auto"/>
      </w:pPr>
    </w:p>
    <w:p w14:paraId="7C0C2E1F" w14:textId="16C617D9" w:rsidR="00C06A72" w:rsidRDefault="006A0A82" w:rsidP="007E058A">
      <w:pPr>
        <w:spacing w:line="480" w:lineRule="auto"/>
      </w:pPr>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7E058A">
      <w:pPr>
        <w:spacing w:line="480" w:lineRule="auto"/>
      </w:pPr>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sidP="007E058A">
      <w:pPr>
        <w:spacing w:line="480" w:lineRule="auto"/>
      </w:pPr>
      <w:r w:rsidRPr="002C5E5F">
        <w:t xml:space="preserve"> </w:t>
      </w:r>
    </w:p>
    <w:p w14:paraId="3E70F1E6" w14:textId="6E44100C" w:rsidR="00E206D5" w:rsidRDefault="003D0342" w:rsidP="007E058A">
      <w:pPr>
        <w:spacing w:line="480" w:lineRule="auto"/>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4FD55D1" w14:textId="141141C6" w:rsidR="00E206D5" w:rsidRDefault="00511BFA" w:rsidP="007E058A">
      <w:pPr>
        <w:spacing w:line="480" w:lineRule="auto"/>
      </w:pPr>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w:t>
      </w:r>
      <w:proofErr w:type="spellStart"/>
      <w:r>
        <w:t>sition</w:t>
      </w:r>
      <w:proofErr w:type="spellEnd"/>
      <w:r>
        <w:t xml:space="preserve">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32A034D2" w14:textId="77777777" w:rsidR="00DD3460" w:rsidRDefault="00DD3460" w:rsidP="007E058A">
      <w:pPr>
        <w:spacing w:line="480" w:lineRule="auto"/>
        <w:rPr>
          <w:b/>
        </w:rPr>
      </w:pPr>
      <w:r>
        <w:rPr>
          <w:b/>
        </w:rPr>
        <w:br w:type="page"/>
      </w:r>
    </w:p>
    <w:p w14:paraId="77FFCBC8" w14:textId="6FF8B0B6" w:rsidR="00ED26C7" w:rsidRPr="00E206D5" w:rsidRDefault="00ED26C7" w:rsidP="007E058A">
      <w:pPr>
        <w:spacing w:line="480" w:lineRule="auto"/>
        <w:rPr>
          <w:b/>
        </w:rPr>
      </w:pPr>
      <w:r w:rsidRPr="00E206D5">
        <w:rPr>
          <w:b/>
        </w:rPr>
        <w:t xml:space="preserve">Supplemental </w:t>
      </w:r>
      <w:r w:rsidR="00E206D5">
        <w:rPr>
          <w:b/>
        </w:rPr>
        <w:t>Text</w:t>
      </w:r>
      <w:r w:rsidRPr="00E206D5">
        <w:rPr>
          <w:b/>
        </w:rPr>
        <w:t>:</w:t>
      </w:r>
    </w:p>
    <w:p w14:paraId="5CA3D42D" w14:textId="77777777" w:rsidR="00ED26C7" w:rsidRDefault="00ED26C7" w:rsidP="007E058A">
      <w:pPr>
        <w:spacing w:line="480" w:lineRule="auto"/>
      </w:pPr>
    </w:p>
    <w:p w14:paraId="60B7FBBD" w14:textId="3C4E6143" w:rsidR="00ED26C7" w:rsidRPr="00ED26C7" w:rsidRDefault="00767349" w:rsidP="007E058A">
      <w:pPr>
        <w:spacing w:line="480" w:lineRule="auto"/>
        <w:rPr>
          <w:i/>
        </w:rPr>
      </w:pPr>
      <w:r>
        <w:rPr>
          <w:i/>
        </w:rPr>
        <w:t>V</w:t>
      </w:r>
      <w:r w:rsidR="00ED26C7" w:rsidRPr="00E206D5">
        <w:rPr>
          <w:i/>
        </w:rPr>
        <w:t>accination transition rate</w:t>
      </w:r>
      <w:r>
        <w:rPr>
          <w:i/>
        </w:rPr>
        <w:t xml:space="preserve"> calculation</w:t>
      </w:r>
    </w:p>
    <w:p w14:paraId="5C8E3C09" w14:textId="1E086F46" w:rsidR="00066F8B" w:rsidRDefault="00904088" w:rsidP="007E058A">
      <w:pPr>
        <w:spacing w:line="480" w:lineRule="auto"/>
      </w:pPr>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routine </w:t>
      </w:r>
      <w:r w:rsidR="00666E4F">
        <w:t>vaccination</w:t>
      </w:r>
      <w:r w:rsidR="00EC352D">
        <w:t xml:space="preserv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7E058A">
      <w:pPr>
        <w:spacing w:line="480" w:lineRule="auto"/>
      </w:pPr>
    </w:p>
    <w:p w14:paraId="5891E438" w14:textId="70ACF030" w:rsidR="00066F8B" w:rsidRPr="00371749" w:rsidRDefault="006570AD" w:rsidP="007E058A">
      <w:pPr>
        <w:spacing w:line="480" w:lineRule="auto"/>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7E058A">
      <w:pPr>
        <w:spacing w:line="480" w:lineRule="auto"/>
        <w:ind w:left="720"/>
      </w:pPr>
    </w:p>
    <w:p w14:paraId="65105F0A" w14:textId="768A8158" w:rsidR="00066F8B" w:rsidRDefault="00066F8B" w:rsidP="007E058A">
      <w:pPr>
        <w:spacing w:line="480" w:lineRule="auto"/>
      </w:pPr>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7E058A">
      <w:pPr>
        <w:spacing w:line="480" w:lineRule="auto"/>
      </w:pPr>
    </w:p>
    <w:p w14:paraId="2E77BF14" w14:textId="196FC3B1" w:rsidR="00066F8B" w:rsidRDefault="00066F8B" w:rsidP="007E058A">
      <w:pPr>
        <w:spacing w:line="480" w:lineRule="auto"/>
      </w:pPr>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7E058A">
      <w:pPr>
        <w:spacing w:line="480" w:lineRule="auto"/>
      </w:pPr>
    </w:p>
    <w:p w14:paraId="4A747D3B" w14:textId="152DC11C" w:rsidR="00AD6CB1" w:rsidRDefault="00A433D9" w:rsidP="007E058A">
      <w:pPr>
        <w:spacing w:line="480" w:lineRule="auto"/>
      </w:pPr>
      <w:r>
        <w:t>When the number of available vaccine</w:t>
      </w:r>
      <w:r w:rsidR="00666E4F">
        <w:t>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w:t>
      </w:r>
      <w:r w:rsidR="00666E4F">
        <w:t xml:space="preserve"> then</w:t>
      </w:r>
      <w:r>
        <w:t xml:space="preserv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7E058A">
      <w:pPr>
        <w:spacing w:line="480" w:lineRule="auto"/>
      </w:pPr>
    </w:p>
    <w:p w14:paraId="67195B30" w14:textId="329F4B2F" w:rsidR="00CF3380" w:rsidRDefault="00CF3380" w:rsidP="007E058A">
      <w:pPr>
        <w:spacing w:line="480" w:lineRule="auto"/>
      </w:pPr>
      <w:r>
        <w:rPr>
          <w:i/>
        </w:rPr>
        <w:t>Vaccination Targeting in Intermediate Mobility Settings</w:t>
      </w:r>
    </w:p>
    <w:p w14:paraId="2F9A5446" w14:textId="4A1CF0BC" w:rsidR="005B3F4E" w:rsidRDefault="00CF3380" w:rsidP="007E058A">
      <w:pPr>
        <w:spacing w:line="480" w:lineRule="auto"/>
      </w:pPr>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proofErr w:type="spellStart"/>
      <w:r w:rsidR="00F54C3A">
        <w:t>ribed</w:t>
      </w:r>
      <w:proofErr w:type="spellEnd"/>
      <w:r w:rsidR="00F54C3A">
        <w:t xml:space="preserve">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m:t>
            </m:r>
            <w:proofErr w:type="gramStart"/>
            <m:r>
              <w:rPr>
                <w:rFonts w:ascii="Cambria Math" w:hAnsi="Cambria Math"/>
              </w:rPr>
              <m:t>,000</m:t>
            </m:r>
            <w:proofErr w:type="gramEnd"/>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w:t>
      </w:r>
      <w:r w:rsidR="005D0060">
        <w:t xml:space="preserve"> and Haiti (2010-2015) (Table S3</w:t>
      </w:r>
      <w:r w:rsidR="0071324D">
        <w:t>)</w:t>
      </w:r>
      <w:r w:rsidR="000C133C">
        <w:t>.</w:t>
      </w:r>
      <w:r w:rsidR="00CB372F">
        <w:t xml:space="preserve"> </w:t>
      </w:r>
    </w:p>
    <w:p w14:paraId="619E3BCE" w14:textId="77777777" w:rsidR="005B3F4E" w:rsidRDefault="005B3F4E" w:rsidP="007E058A">
      <w:pPr>
        <w:spacing w:line="480" w:lineRule="auto"/>
      </w:pPr>
    </w:p>
    <w:p w14:paraId="09DF3812" w14:textId="472CB2BA" w:rsidR="000C133C" w:rsidRPr="005B3F4E" w:rsidRDefault="0071324D" w:rsidP="007E058A">
      <w:pPr>
        <w:spacing w:line="480" w:lineRule="auto"/>
      </w:pPr>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coupled in Equation 5, </w:t>
      </w:r>
      <w:r w:rsidR="00A515E7">
        <w:t>the variables behave similarly and therefore the optimal migration rate tends to decrease as the population size increases.</w:t>
      </w:r>
    </w:p>
    <w:p w14:paraId="022B75F0" w14:textId="77777777" w:rsidR="00B7144F" w:rsidRDefault="00B7144F" w:rsidP="007E058A">
      <w:pPr>
        <w:spacing w:line="480" w:lineRule="auto"/>
      </w:pPr>
    </w:p>
    <w:p w14:paraId="6FF34711" w14:textId="778B2AE1" w:rsidR="00C01BE6" w:rsidRDefault="004D3805" w:rsidP="007E058A">
      <w:pPr>
        <w:spacing w:line="480" w:lineRule="auto"/>
      </w:pPr>
      <w:r>
        <w:rPr>
          <w:i/>
        </w:rPr>
        <w:t>Interactive Online Supplement</w:t>
      </w:r>
    </w:p>
    <w:p w14:paraId="375EC85A" w14:textId="1EBAC343" w:rsidR="00C01BE6" w:rsidRDefault="004D3805" w:rsidP="007E058A">
      <w:pPr>
        <w:spacing w:line="480" w:lineRule="auto"/>
      </w:pPr>
      <w:r>
        <w:t xml:space="preserve">The interactive online supplement </w:t>
      </w:r>
      <w:r w:rsidR="00225684">
        <w:t xml:space="preserve">can be </w:t>
      </w:r>
      <w:r>
        <w:t>found at</w:t>
      </w:r>
      <w:proofErr w:type="gramStart"/>
      <w:r>
        <w:t xml:space="preserve">: </w:t>
      </w:r>
      <w:r w:rsidR="00D73FCE">
        <w:t xml:space="preserve"> ,</w:t>
      </w:r>
      <w:proofErr w:type="gramEnd"/>
      <w:hyperlink r:id="rId14" w:history="1">
        <w:r w:rsidRPr="001C5656">
          <w:rPr>
            <w:rStyle w:val="Hyperlink"/>
          </w:rPr>
          <w:t>https://coreypeak.shinyapps.io/herd_protection_estimator/</w:t>
        </w:r>
      </w:hyperlink>
      <w:r w:rsidR="00225684">
        <w:t xml:space="preserve">. </w:t>
      </w:r>
      <w:r w:rsidR="00C01BE6">
        <w:t xml:space="preserve">To account for seasonal forcing, the transmission parameter </w:t>
      </w:r>
      <w:r w:rsidR="00793181">
        <w:t>(</w:t>
      </w:r>
      <m:oMath>
        <m:r>
          <w:rPr>
            <w:rFonts w:ascii="Cambria Math" w:hAnsi="Cambria Math"/>
          </w:rPr>
          <m:t>β</m:t>
        </m:r>
      </m:oMath>
      <w:r w:rsidR="00793181">
        <w:t>)</w:t>
      </w:r>
      <w:r w:rsidR="00C01BE6">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rsidR="00C01BE6">
        <w:t xml:space="preserve"> where </w:t>
      </w:r>
      <w:r w:rsidR="00C01BE6">
        <w:rPr>
          <w:i/>
        </w:rPr>
        <w:t>f</w:t>
      </w:r>
      <w:r w:rsidR="00C01BE6">
        <w:t xml:space="preserve"> is the magnitude of seasonal forcing and </w:t>
      </w:r>
      <m:oMath>
        <m:r>
          <w:rPr>
            <w:rFonts w:ascii="Cambria Math" w:hAnsi="Cambria Math"/>
          </w:rPr>
          <m:t>τ</m:t>
        </m:r>
      </m:oMath>
      <w:r w:rsidR="00C01BE6">
        <w:t xml:space="preserve"> is a frameshift parameter accounting for the time of initial vaccination campaign (</w:t>
      </w:r>
      <w:r w:rsidR="00C01BE6">
        <w:rPr>
          <w:rFonts w:ascii="Cambria" w:hAnsi="Cambria"/>
        </w:rPr>
        <w:t>τ</w:t>
      </w:r>
      <w:r w:rsidR="00C01BE6">
        <w:t>=0 if vaccination occurs at the peak tra</w:t>
      </w:r>
      <w:bookmarkStart w:id="0" w:name="_GoBack"/>
      <w:bookmarkEnd w:id="0"/>
      <w:r w:rsidR="00C01BE6">
        <w:t xml:space="preserve">nsmission season, </w:t>
      </w:r>
      <w:r w:rsidR="00C01BE6">
        <w:rPr>
          <w:rFonts w:ascii="Cambria" w:hAnsi="Cambria"/>
        </w:rPr>
        <w:t>τ</w:t>
      </w:r>
      <w:r w:rsidR="00C01BE6">
        <w:t>=</w:t>
      </w:r>
      <w:r w:rsidR="00C01BE6">
        <w:rPr>
          <w:rFonts w:ascii="Cambria" w:hAnsi="Cambria"/>
        </w:rPr>
        <w:t>π</w:t>
      </w:r>
      <w:r w:rsidR="00C01BE6">
        <w:t xml:space="preserve"> if vaccination occurs at the trough of transmission season). Therefore, we assume an annual cycle, but note that some regions such as Dhaka may exhibit biannual cycles.</w:t>
      </w:r>
      <w:r w:rsidR="00793181">
        <w:fldChar w:fldCharType="begin" w:fldLock="1"/>
      </w:r>
      <w:r w:rsidR="001C689C">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"[52]", "plainTextFormattedCitation" : "[52]", "previouslyFormattedCitation" : "[51]" }, "properties" : { "noteIndex" : 0 }, "schema" : "https://github.com/citation-style-language/schema/raw/master/csl-citation.json" }</w:instrText>
      </w:r>
      <w:r w:rsidR="00793181">
        <w:fldChar w:fldCharType="separate"/>
      </w:r>
      <w:r w:rsidR="001C689C" w:rsidRPr="001C689C">
        <w:rPr>
          <w:noProof/>
        </w:rPr>
        <w:t>[52]</w:t>
      </w:r>
      <w:r w:rsidR="00793181">
        <w:fldChar w:fldCharType="end"/>
      </w:r>
    </w:p>
    <w:p w14:paraId="1D4F3F09" w14:textId="53EA0D5A" w:rsidR="004679C6" w:rsidRDefault="004679C6"/>
    <w:sectPr w:rsidR="004679C6" w:rsidSect="0033354D">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45C48" w15:done="0"/>
  <w15:commentEx w15:paraId="4D682220" w15:done="0"/>
  <w15:commentEx w15:paraId="7A76B8AF" w15:done="0"/>
  <w15:commentEx w15:paraId="6FF23125" w15:done="0"/>
  <w15:commentEx w15:paraId="261001CE" w15:done="0"/>
  <w15:commentEx w15:paraId="6D38AE62" w15:done="0"/>
  <w15:commentEx w15:paraId="0F06392D" w15:done="0"/>
  <w15:commentEx w15:paraId="53D7AB6E" w15:done="0"/>
  <w15:commentEx w15:paraId="4452943B" w15:done="0"/>
  <w15:commentEx w15:paraId="7F22B8FC" w15:done="0"/>
  <w15:commentEx w15:paraId="4506D980" w15:done="0"/>
  <w15:commentEx w15:paraId="6FD14386" w15:done="0"/>
  <w15:commentEx w15:paraId="29B9DF0D" w15:done="0"/>
  <w15:commentEx w15:paraId="46D5128E" w15:done="0"/>
  <w15:commentEx w15:paraId="306A0216" w15:done="0"/>
  <w15:commentEx w15:paraId="2339E704" w15:done="0"/>
  <w15:commentEx w15:paraId="04BDE693" w15:done="0"/>
  <w15:commentEx w15:paraId="63CC54AE" w15:done="0"/>
  <w15:commentEx w15:paraId="6BF25A6A" w15:done="0"/>
  <w15:commentEx w15:paraId="388DEF86" w15:done="0"/>
  <w15:commentEx w15:paraId="2D295A6E" w15:done="0"/>
  <w15:commentEx w15:paraId="001251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DD67E" w14:textId="77777777" w:rsidR="007F4133" w:rsidRDefault="007F4133" w:rsidP="001850C4">
      <w:r>
        <w:separator/>
      </w:r>
    </w:p>
  </w:endnote>
  <w:endnote w:type="continuationSeparator" w:id="0">
    <w:p w14:paraId="40DAB133" w14:textId="77777777" w:rsidR="007F4133" w:rsidRDefault="007F4133"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MS Mincho">
    <w:altName w:val="MS Gothic"/>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7F4133" w:rsidRDefault="007F413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7F4133" w:rsidRDefault="007F4133"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6BB7D023" w:rsidR="007F4133" w:rsidRDefault="007F4133"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5684">
      <w:rPr>
        <w:rStyle w:val="PageNumber"/>
        <w:noProof/>
      </w:rPr>
      <w:t>41</w:t>
    </w:r>
    <w:r>
      <w:rPr>
        <w:rStyle w:val="PageNumber"/>
      </w:rPr>
      <w:fldChar w:fldCharType="end"/>
    </w:r>
  </w:p>
  <w:p w14:paraId="08A4DC5F" w14:textId="77777777" w:rsidR="007F4133" w:rsidRDefault="007F4133"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BB340" w14:textId="77777777" w:rsidR="007F4133" w:rsidRDefault="007F4133" w:rsidP="001850C4">
      <w:r>
        <w:separator/>
      </w:r>
    </w:p>
  </w:footnote>
  <w:footnote w:type="continuationSeparator" w:id="0">
    <w:p w14:paraId="26A42ECD" w14:textId="77777777" w:rsidR="007F4133" w:rsidRDefault="007F4133"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Azman">
    <w15:presenceInfo w15:providerId="None" w15:userId="Andrew Az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15BB3"/>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56BF"/>
    <w:rsid w:val="00066F8B"/>
    <w:rsid w:val="000679D4"/>
    <w:rsid w:val="00072529"/>
    <w:rsid w:val="000728B5"/>
    <w:rsid w:val="000769F3"/>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5D"/>
    <w:rsid w:val="000E5266"/>
    <w:rsid w:val="000E5D49"/>
    <w:rsid w:val="000E73B9"/>
    <w:rsid w:val="000E7967"/>
    <w:rsid w:val="000F175B"/>
    <w:rsid w:val="000F1833"/>
    <w:rsid w:val="000F6CC0"/>
    <w:rsid w:val="00100825"/>
    <w:rsid w:val="00101669"/>
    <w:rsid w:val="00103784"/>
    <w:rsid w:val="00103C1E"/>
    <w:rsid w:val="00103CAF"/>
    <w:rsid w:val="00104461"/>
    <w:rsid w:val="001107BD"/>
    <w:rsid w:val="00113161"/>
    <w:rsid w:val="0011717F"/>
    <w:rsid w:val="00125545"/>
    <w:rsid w:val="001301A1"/>
    <w:rsid w:val="00132F54"/>
    <w:rsid w:val="00135B7C"/>
    <w:rsid w:val="00135EB3"/>
    <w:rsid w:val="00142B0A"/>
    <w:rsid w:val="00146272"/>
    <w:rsid w:val="00147394"/>
    <w:rsid w:val="00152DFF"/>
    <w:rsid w:val="0015495F"/>
    <w:rsid w:val="00155F0A"/>
    <w:rsid w:val="00156851"/>
    <w:rsid w:val="001579B5"/>
    <w:rsid w:val="001602F5"/>
    <w:rsid w:val="0016567C"/>
    <w:rsid w:val="00167FD3"/>
    <w:rsid w:val="00170538"/>
    <w:rsid w:val="00170BC3"/>
    <w:rsid w:val="0017181D"/>
    <w:rsid w:val="00173AD3"/>
    <w:rsid w:val="00174499"/>
    <w:rsid w:val="00176FEC"/>
    <w:rsid w:val="001804B3"/>
    <w:rsid w:val="001814DD"/>
    <w:rsid w:val="001827BA"/>
    <w:rsid w:val="00183BEB"/>
    <w:rsid w:val="001850C4"/>
    <w:rsid w:val="00193DD0"/>
    <w:rsid w:val="00194DF1"/>
    <w:rsid w:val="00195461"/>
    <w:rsid w:val="00196391"/>
    <w:rsid w:val="001A3411"/>
    <w:rsid w:val="001A3613"/>
    <w:rsid w:val="001A3E37"/>
    <w:rsid w:val="001A43F0"/>
    <w:rsid w:val="001A5F8D"/>
    <w:rsid w:val="001A6870"/>
    <w:rsid w:val="001B16D6"/>
    <w:rsid w:val="001B1D1A"/>
    <w:rsid w:val="001B3F77"/>
    <w:rsid w:val="001B4288"/>
    <w:rsid w:val="001B42D3"/>
    <w:rsid w:val="001B59DA"/>
    <w:rsid w:val="001B6495"/>
    <w:rsid w:val="001B7EF5"/>
    <w:rsid w:val="001C0256"/>
    <w:rsid w:val="001C1289"/>
    <w:rsid w:val="001C4B5E"/>
    <w:rsid w:val="001C5C20"/>
    <w:rsid w:val="001C65FE"/>
    <w:rsid w:val="001C689C"/>
    <w:rsid w:val="001D3B79"/>
    <w:rsid w:val="001D4990"/>
    <w:rsid w:val="001D6A65"/>
    <w:rsid w:val="001E049A"/>
    <w:rsid w:val="001E0C33"/>
    <w:rsid w:val="001E6C5D"/>
    <w:rsid w:val="001E7E1A"/>
    <w:rsid w:val="001F435D"/>
    <w:rsid w:val="001F458B"/>
    <w:rsid w:val="001F73FC"/>
    <w:rsid w:val="002025B1"/>
    <w:rsid w:val="00202A22"/>
    <w:rsid w:val="0020319A"/>
    <w:rsid w:val="00204221"/>
    <w:rsid w:val="00207B44"/>
    <w:rsid w:val="002112FC"/>
    <w:rsid w:val="00212835"/>
    <w:rsid w:val="00215957"/>
    <w:rsid w:val="00217019"/>
    <w:rsid w:val="002222F4"/>
    <w:rsid w:val="002246FB"/>
    <w:rsid w:val="00225684"/>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10A"/>
    <w:rsid w:val="00266303"/>
    <w:rsid w:val="0027127B"/>
    <w:rsid w:val="002752CF"/>
    <w:rsid w:val="00275AE8"/>
    <w:rsid w:val="00275E47"/>
    <w:rsid w:val="00276A71"/>
    <w:rsid w:val="00281AFF"/>
    <w:rsid w:val="0028276D"/>
    <w:rsid w:val="0028284E"/>
    <w:rsid w:val="00284FDC"/>
    <w:rsid w:val="00286A28"/>
    <w:rsid w:val="00287B54"/>
    <w:rsid w:val="00290EDB"/>
    <w:rsid w:val="00291518"/>
    <w:rsid w:val="00294C76"/>
    <w:rsid w:val="00297600"/>
    <w:rsid w:val="002A1306"/>
    <w:rsid w:val="002A4FEA"/>
    <w:rsid w:val="002A611F"/>
    <w:rsid w:val="002B0917"/>
    <w:rsid w:val="002B1D6D"/>
    <w:rsid w:val="002B3C2D"/>
    <w:rsid w:val="002B3E01"/>
    <w:rsid w:val="002B44C8"/>
    <w:rsid w:val="002B71D7"/>
    <w:rsid w:val="002C24BA"/>
    <w:rsid w:val="002C252E"/>
    <w:rsid w:val="002C37EC"/>
    <w:rsid w:val="002C409D"/>
    <w:rsid w:val="002C5104"/>
    <w:rsid w:val="002C5E5F"/>
    <w:rsid w:val="002E1A5F"/>
    <w:rsid w:val="002E6C5E"/>
    <w:rsid w:val="002E6F64"/>
    <w:rsid w:val="002F0050"/>
    <w:rsid w:val="002F22F3"/>
    <w:rsid w:val="002F2F2F"/>
    <w:rsid w:val="002F3192"/>
    <w:rsid w:val="0030265A"/>
    <w:rsid w:val="00302F9C"/>
    <w:rsid w:val="003057C1"/>
    <w:rsid w:val="00305A04"/>
    <w:rsid w:val="00311518"/>
    <w:rsid w:val="00316672"/>
    <w:rsid w:val="003210F2"/>
    <w:rsid w:val="00321F30"/>
    <w:rsid w:val="00324900"/>
    <w:rsid w:val="003264EE"/>
    <w:rsid w:val="00330F90"/>
    <w:rsid w:val="0033354D"/>
    <w:rsid w:val="003342B9"/>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84F0F"/>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263A2"/>
    <w:rsid w:val="00427DD0"/>
    <w:rsid w:val="004312B8"/>
    <w:rsid w:val="0043162F"/>
    <w:rsid w:val="00437A54"/>
    <w:rsid w:val="00441D19"/>
    <w:rsid w:val="00456D57"/>
    <w:rsid w:val="00460C59"/>
    <w:rsid w:val="00461617"/>
    <w:rsid w:val="004630B6"/>
    <w:rsid w:val="00463D05"/>
    <w:rsid w:val="004646E2"/>
    <w:rsid w:val="004679C6"/>
    <w:rsid w:val="004711D7"/>
    <w:rsid w:val="0047120A"/>
    <w:rsid w:val="00471EDF"/>
    <w:rsid w:val="004737E0"/>
    <w:rsid w:val="0047414D"/>
    <w:rsid w:val="00476306"/>
    <w:rsid w:val="00481B15"/>
    <w:rsid w:val="00490C09"/>
    <w:rsid w:val="00490C8F"/>
    <w:rsid w:val="0049199E"/>
    <w:rsid w:val="00491C4A"/>
    <w:rsid w:val="004921A8"/>
    <w:rsid w:val="00493178"/>
    <w:rsid w:val="004938BA"/>
    <w:rsid w:val="00497717"/>
    <w:rsid w:val="004A550D"/>
    <w:rsid w:val="004B689C"/>
    <w:rsid w:val="004C064A"/>
    <w:rsid w:val="004C2699"/>
    <w:rsid w:val="004C3907"/>
    <w:rsid w:val="004C5CC0"/>
    <w:rsid w:val="004C7F69"/>
    <w:rsid w:val="004D3805"/>
    <w:rsid w:val="004D3F96"/>
    <w:rsid w:val="004D4A6E"/>
    <w:rsid w:val="004D4E8A"/>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4FF4"/>
    <w:rsid w:val="0055665B"/>
    <w:rsid w:val="00560843"/>
    <w:rsid w:val="00561673"/>
    <w:rsid w:val="00561BAD"/>
    <w:rsid w:val="005634FB"/>
    <w:rsid w:val="0056395C"/>
    <w:rsid w:val="00564BE0"/>
    <w:rsid w:val="00570BE7"/>
    <w:rsid w:val="0057282C"/>
    <w:rsid w:val="00572DA9"/>
    <w:rsid w:val="00575970"/>
    <w:rsid w:val="00575C99"/>
    <w:rsid w:val="00575CD5"/>
    <w:rsid w:val="00581754"/>
    <w:rsid w:val="00581C67"/>
    <w:rsid w:val="00586F75"/>
    <w:rsid w:val="00592AF2"/>
    <w:rsid w:val="005950CA"/>
    <w:rsid w:val="00596D3C"/>
    <w:rsid w:val="00596D59"/>
    <w:rsid w:val="00597617"/>
    <w:rsid w:val="005A7770"/>
    <w:rsid w:val="005B3DD3"/>
    <w:rsid w:val="005B3F4E"/>
    <w:rsid w:val="005B7291"/>
    <w:rsid w:val="005C033C"/>
    <w:rsid w:val="005C0BCB"/>
    <w:rsid w:val="005C0C25"/>
    <w:rsid w:val="005C2518"/>
    <w:rsid w:val="005C53CB"/>
    <w:rsid w:val="005C7B32"/>
    <w:rsid w:val="005D0060"/>
    <w:rsid w:val="005D6069"/>
    <w:rsid w:val="005E298F"/>
    <w:rsid w:val="005E4650"/>
    <w:rsid w:val="005E48B4"/>
    <w:rsid w:val="005E4FB9"/>
    <w:rsid w:val="005E6674"/>
    <w:rsid w:val="005E7286"/>
    <w:rsid w:val="005F2BA7"/>
    <w:rsid w:val="005F3AAD"/>
    <w:rsid w:val="006000DB"/>
    <w:rsid w:val="00601E61"/>
    <w:rsid w:val="006037E5"/>
    <w:rsid w:val="006107E8"/>
    <w:rsid w:val="00611082"/>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5776"/>
    <w:rsid w:val="0063712F"/>
    <w:rsid w:val="0064247B"/>
    <w:rsid w:val="00642CB4"/>
    <w:rsid w:val="006456F2"/>
    <w:rsid w:val="00647480"/>
    <w:rsid w:val="00647CD9"/>
    <w:rsid w:val="00647EAB"/>
    <w:rsid w:val="0065101F"/>
    <w:rsid w:val="006561B7"/>
    <w:rsid w:val="006570AD"/>
    <w:rsid w:val="00662A0B"/>
    <w:rsid w:val="00665521"/>
    <w:rsid w:val="00666E4F"/>
    <w:rsid w:val="006721EF"/>
    <w:rsid w:val="00673990"/>
    <w:rsid w:val="006758E0"/>
    <w:rsid w:val="0067629D"/>
    <w:rsid w:val="0068284F"/>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315E"/>
    <w:rsid w:val="006D4CD9"/>
    <w:rsid w:val="006D6B6D"/>
    <w:rsid w:val="006F2CC8"/>
    <w:rsid w:val="006F3BBC"/>
    <w:rsid w:val="006F603D"/>
    <w:rsid w:val="006F7535"/>
    <w:rsid w:val="00700268"/>
    <w:rsid w:val="00700D43"/>
    <w:rsid w:val="00701D21"/>
    <w:rsid w:val="00702948"/>
    <w:rsid w:val="007059D1"/>
    <w:rsid w:val="0071157B"/>
    <w:rsid w:val="0071291D"/>
    <w:rsid w:val="0071324D"/>
    <w:rsid w:val="007203E9"/>
    <w:rsid w:val="00722B8E"/>
    <w:rsid w:val="00726209"/>
    <w:rsid w:val="007268E2"/>
    <w:rsid w:val="007304DE"/>
    <w:rsid w:val="00733412"/>
    <w:rsid w:val="007353A9"/>
    <w:rsid w:val="007353D3"/>
    <w:rsid w:val="00736BC3"/>
    <w:rsid w:val="00737D26"/>
    <w:rsid w:val="007400CA"/>
    <w:rsid w:val="00741E57"/>
    <w:rsid w:val="00742212"/>
    <w:rsid w:val="00743C7D"/>
    <w:rsid w:val="00744CD9"/>
    <w:rsid w:val="007520A1"/>
    <w:rsid w:val="007530A0"/>
    <w:rsid w:val="00754E2D"/>
    <w:rsid w:val="00755E78"/>
    <w:rsid w:val="00760C8D"/>
    <w:rsid w:val="00762252"/>
    <w:rsid w:val="007625C8"/>
    <w:rsid w:val="0076479C"/>
    <w:rsid w:val="007651CC"/>
    <w:rsid w:val="007665E7"/>
    <w:rsid w:val="00767349"/>
    <w:rsid w:val="00767EE4"/>
    <w:rsid w:val="00770127"/>
    <w:rsid w:val="00770B4E"/>
    <w:rsid w:val="0077266E"/>
    <w:rsid w:val="00773DF1"/>
    <w:rsid w:val="007766B0"/>
    <w:rsid w:val="00777AAD"/>
    <w:rsid w:val="00785CDE"/>
    <w:rsid w:val="00786B9B"/>
    <w:rsid w:val="007914F5"/>
    <w:rsid w:val="00793181"/>
    <w:rsid w:val="00794770"/>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29A"/>
    <w:rsid w:val="007C7CCC"/>
    <w:rsid w:val="007D6A6E"/>
    <w:rsid w:val="007E058A"/>
    <w:rsid w:val="007E1681"/>
    <w:rsid w:val="007E20EF"/>
    <w:rsid w:val="007E53EC"/>
    <w:rsid w:val="007F3DC4"/>
    <w:rsid w:val="007F4133"/>
    <w:rsid w:val="007F460D"/>
    <w:rsid w:val="007F6748"/>
    <w:rsid w:val="00800170"/>
    <w:rsid w:val="00800616"/>
    <w:rsid w:val="008032A5"/>
    <w:rsid w:val="00807B3E"/>
    <w:rsid w:val="00811CA3"/>
    <w:rsid w:val="008218F0"/>
    <w:rsid w:val="008255C0"/>
    <w:rsid w:val="00831679"/>
    <w:rsid w:val="0083178D"/>
    <w:rsid w:val="00831DED"/>
    <w:rsid w:val="00837827"/>
    <w:rsid w:val="00841525"/>
    <w:rsid w:val="00843066"/>
    <w:rsid w:val="00874653"/>
    <w:rsid w:val="00880BBC"/>
    <w:rsid w:val="008861F0"/>
    <w:rsid w:val="0088685D"/>
    <w:rsid w:val="00890B56"/>
    <w:rsid w:val="00894C01"/>
    <w:rsid w:val="008B07D1"/>
    <w:rsid w:val="008B0F31"/>
    <w:rsid w:val="008B1462"/>
    <w:rsid w:val="008B1E11"/>
    <w:rsid w:val="008C2A63"/>
    <w:rsid w:val="008C332F"/>
    <w:rsid w:val="008D533B"/>
    <w:rsid w:val="008D698C"/>
    <w:rsid w:val="008E2F48"/>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1C5"/>
    <w:rsid w:val="00944310"/>
    <w:rsid w:val="00944864"/>
    <w:rsid w:val="009474FC"/>
    <w:rsid w:val="009539A9"/>
    <w:rsid w:val="009549C9"/>
    <w:rsid w:val="00956C4C"/>
    <w:rsid w:val="009611BC"/>
    <w:rsid w:val="00961AF5"/>
    <w:rsid w:val="0096229A"/>
    <w:rsid w:val="00966387"/>
    <w:rsid w:val="009664C9"/>
    <w:rsid w:val="009714ED"/>
    <w:rsid w:val="00971F99"/>
    <w:rsid w:val="00973136"/>
    <w:rsid w:val="00982F70"/>
    <w:rsid w:val="00985C27"/>
    <w:rsid w:val="00985F21"/>
    <w:rsid w:val="009863E5"/>
    <w:rsid w:val="00990BB5"/>
    <w:rsid w:val="0099113E"/>
    <w:rsid w:val="0099479A"/>
    <w:rsid w:val="00995404"/>
    <w:rsid w:val="009955D9"/>
    <w:rsid w:val="00995706"/>
    <w:rsid w:val="00996C29"/>
    <w:rsid w:val="009975BB"/>
    <w:rsid w:val="009A3CE6"/>
    <w:rsid w:val="009A4537"/>
    <w:rsid w:val="009B1E00"/>
    <w:rsid w:val="009C1638"/>
    <w:rsid w:val="009C482B"/>
    <w:rsid w:val="009C4C8D"/>
    <w:rsid w:val="009C5323"/>
    <w:rsid w:val="009D0774"/>
    <w:rsid w:val="009D1224"/>
    <w:rsid w:val="009D135B"/>
    <w:rsid w:val="009D2EF0"/>
    <w:rsid w:val="009D356C"/>
    <w:rsid w:val="009E3002"/>
    <w:rsid w:val="009E402B"/>
    <w:rsid w:val="009E526A"/>
    <w:rsid w:val="009E6CA0"/>
    <w:rsid w:val="009F1193"/>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62B44"/>
    <w:rsid w:val="00A64679"/>
    <w:rsid w:val="00A72B69"/>
    <w:rsid w:val="00A74CE5"/>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170"/>
    <w:rsid w:val="00AD2DC7"/>
    <w:rsid w:val="00AD2FEE"/>
    <w:rsid w:val="00AD39E5"/>
    <w:rsid w:val="00AD4A48"/>
    <w:rsid w:val="00AD63AF"/>
    <w:rsid w:val="00AD6CB1"/>
    <w:rsid w:val="00AD7597"/>
    <w:rsid w:val="00AE1228"/>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78A"/>
    <w:rsid w:val="00B9791D"/>
    <w:rsid w:val="00BA0DF0"/>
    <w:rsid w:val="00BA6E7B"/>
    <w:rsid w:val="00BB1BC0"/>
    <w:rsid w:val="00BB4544"/>
    <w:rsid w:val="00BB6260"/>
    <w:rsid w:val="00BC1235"/>
    <w:rsid w:val="00BC2050"/>
    <w:rsid w:val="00BC21BE"/>
    <w:rsid w:val="00BC7511"/>
    <w:rsid w:val="00BD040C"/>
    <w:rsid w:val="00BD099E"/>
    <w:rsid w:val="00BD1B12"/>
    <w:rsid w:val="00BD66F4"/>
    <w:rsid w:val="00BD690D"/>
    <w:rsid w:val="00BE11BA"/>
    <w:rsid w:val="00BE225F"/>
    <w:rsid w:val="00BE2545"/>
    <w:rsid w:val="00BE4DC3"/>
    <w:rsid w:val="00BE4FAD"/>
    <w:rsid w:val="00BE5DF4"/>
    <w:rsid w:val="00BE6701"/>
    <w:rsid w:val="00BE6A6A"/>
    <w:rsid w:val="00BE7099"/>
    <w:rsid w:val="00BF150A"/>
    <w:rsid w:val="00BF2DA0"/>
    <w:rsid w:val="00BF7EC9"/>
    <w:rsid w:val="00C01BE6"/>
    <w:rsid w:val="00C023C4"/>
    <w:rsid w:val="00C032C9"/>
    <w:rsid w:val="00C04090"/>
    <w:rsid w:val="00C041CB"/>
    <w:rsid w:val="00C06A72"/>
    <w:rsid w:val="00C06EB8"/>
    <w:rsid w:val="00C07693"/>
    <w:rsid w:val="00C102EF"/>
    <w:rsid w:val="00C11B42"/>
    <w:rsid w:val="00C12C22"/>
    <w:rsid w:val="00C23884"/>
    <w:rsid w:val="00C25678"/>
    <w:rsid w:val="00C30928"/>
    <w:rsid w:val="00C345A8"/>
    <w:rsid w:val="00C346FB"/>
    <w:rsid w:val="00C42528"/>
    <w:rsid w:val="00C426A6"/>
    <w:rsid w:val="00C433A1"/>
    <w:rsid w:val="00C45E9F"/>
    <w:rsid w:val="00C51EE8"/>
    <w:rsid w:val="00C61019"/>
    <w:rsid w:val="00C657FD"/>
    <w:rsid w:val="00C7026D"/>
    <w:rsid w:val="00C72407"/>
    <w:rsid w:val="00C73591"/>
    <w:rsid w:val="00C77EE4"/>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1BC9"/>
    <w:rsid w:val="00CB31D8"/>
    <w:rsid w:val="00CB372F"/>
    <w:rsid w:val="00CB5408"/>
    <w:rsid w:val="00CC7D37"/>
    <w:rsid w:val="00CD0355"/>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6129"/>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6354"/>
    <w:rsid w:val="00D87EEC"/>
    <w:rsid w:val="00D95A77"/>
    <w:rsid w:val="00DA1598"/>
    <w:rsid w:val="00DA1BA0"/>
    <w:rsid w:val="00DA6BB9"/>
    <w:rsid w:val="00DA734B"/>
    <w:rsid w:val="00DB2DC5"/>
    <w:rsid w:val="00DB4165"/>
    <w:rsid w:val="00DB4852"/>
    <w:rsid w:val="00DB586B"/>
    <w:rsid w:val="00DB674F"/>
    <w:rsid w:val="00DB735E"/>
    <w:rsid w:val="00DC2A38"/>
    <w:rsid w:val="00DC2C74"/>
    <w:rsid w:val="00DC6A61"/>
    <w:rsid w:val="00DC7BB9"/>
    <w:rsid w:val="00DD0BE4"/>
    <w:rsid w:val="00DD11C2"/>
    <w:rsid w:val="00DD3003"/>
    <w:rsid w:val="00DD3460"/>
    <w:rsid w:val="00DE04D8"/>
    <w:rsid w:val="00DE13AA"/>
    <w:rsid w:val="00DE34FB"/>
    <w:rsid w:val="00DF04EB"/>
    <w:rsid w:val="00DF1D39"/>
    <w:rsid w:val="00DF2A1C"/>
    <w:rsid w:val="00DF40CD"/>
    <w:rsid w:val="00DF6A26"/>
    <w:rsid w:val="00DF6B9D"/>
    <w:rsid w:val="00E00EAB"/>
    <w:rsid w:val="00E0256B"/>
    <w:rsid w:val="00E03C9B"/>
    <w:rsid w:val="00E04403"/>
    <w:rsid w:val="00E065CC"/>
    <w:rsid w:val="00E10120"/>
    <w:rsid w:val="00E179AF"/>
    <w:rsid w:val="00E206D5"/>
    <w:rsid w:val="00E2086C"/>
    <w:rsid w:val="00E23C33"/>
    <w:rsid w:val="00E24E0B"/>
    <w:rsid w:val="00E3037F"/>
    <w:rsid w:val="00E355A3"/>
    <w:rsid w:val="00E423E2"/>
    <w:rsid w:val="00E4311C"/>
    <w:rsid w:val="00E45923"/>
    <w:rsid w:val="00E45C5B"/>
    <w:rsid w:val="00E54D24"/>
    <w:rsid w:val="00E601F2"/>
    <w:rsid w:val="00E64649"/>
    <w:rsid w:val="00E701DB"/>
    <w:rsid w:val="00E717A8"/>
    <w:rsid w:val="00E74788"/>
    <w:rsid w:val="00E74EA3"/>
    <w:rsid w:val="00E75A7D"/>
    <w:rsid w:val="00E86EA7"/>
    <w:rsid w:val="00E87CB3"/>
    <w:rsid w:val="00E9055B"/>
    <w:rsid w:val="00E90A82"/>
    <w:rsid w:val="00E90ACA"/>
    <w:rsid w:val="00E92E11"/>
    <w:rsid w:val="00E941F3"/>
    <w:rsid w:val="00E958CD"/>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16433"/>
    <w:rsid w:val="00F20348"/>
    <w:rsid w:val="00F20C7C"/>
    <w:rsid w:val="00F23E99"/>
    <w:rsid w:val="00F33301"/>
    <w:rsid w:val="00F338E4"/>
    <w:rsid w:val="00F36BA8"/>
    <w:rsid w:val="00F37766"/>
    <w:rsid w:val="00F40027"/>
    <w:rsid w:val="00F423C7"/>
    <w:rsid w:val="00F450D4"/>
    <w:rsid w:val="00F454A2"/>
    <w:rsid w:val="00F517E3"/>
    <w:rsid w:val="00F524A1"/>
    <w:rsid w:val="00F525DE"/>
    <w:rsid w:val="00F52991"/>
    <w:rsid w:val="00F52ED5"/>
    <w:rsid w:val="00F52F63"/>
    <w:rsid w:val="00F537E7"/>
    <w:rsid w:val="00F539C6"/>
    <w:rsid w:val="00F53AEE"/>
    <w:rsid w:val="00F54C3A"/>
    <w:rsid w:val="00F55394"/>
    <w:rsid w:val="00F66B41"/>
    <w:rsid w:val="00F7120F"/>
    <w:rsid w:val="00F72CA0"/>
    <w:rsid w:val="00F73D3F"/>
    <w:rsid w:val="00F757DB"/>
    <w:rsid w:val="00F8110F"/>
    <w:rsid w:val="00F825F9"/>
    <w:rsid w:val="00F837D1"/>
    <w:rsid w:val="00F83CD8"/>
    <w:rsid w:val="00F95462"/>
    <w:rsid w:val="00F97B12"/>
    <w:rsid w:val="00FA2D88"/>
    <w:rsid w:val="00FA4C65"/>
    <w:rsid w:val="00FA5FFF"/>
    <w:rsid w:val="00FA75B1"/>
    <w:rsid w:val="00FA78C8"/>
    <w:rsid w:val="00FB0C1C"/>
    <w:rsid w:val="00FB1466"/>
    <w:rsid w:val="00FB184A"/>
    <w:rsid w:val="00FB25E1"/>
    <w:rsid w:val="00FC03E5"/>
    <w:rsid w:val="00FC2CCF"/>
    <w:rsid w:val="00FC372D"/>
    <w:rsid w:val="00FC53DB"/>
    <w:rsid w:val="00FC7D4F"/>
    <w:rsid w:val="00FD0BDD"/>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s://github.com/peakcm/cholera" TargetMode="External"/><Relationship Id="rId11" Type="http://schemas.openxmlformats.org/officeDocument/2006/relationships/hyperlink" Target="http://www.iomsouthsudan.org/tracking/" TargetMode="External"/><Relationship Id="rId12" Type="http://schemas.openxmlformats.org/officeDocument/2006/relationships/hyperlink" Target="https://coreypeak.shinyapps.io/herd_protection_estimator/" TargetMode="External"/><Relationship Id="rId13" Type="http://schemas.openxmlformats.org/officeDocument/2006/relationships/hyperlink" Target="https://esa.un.org/unpd/wpp/" TargetMode="External"/><Relationship Id="rId14" Type="http://schemas.openxmlformats.org/officeDocument/2006/relationships/hyperlink" Target="https://coreypeak.shinyapps.io/herd_protection_estim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eak@mail.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B2549-9389-F848-8B1B-4E605295B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41</Pages>
  <Words>30170</Words>
  <Characters>171975</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21</cp:revision>
  <cp:lastPrinted>2016-10-19T21:00:00Z</cp:lastPrinted>
  <dcterms:created xsi:type="dcterms:W3CDTF">2017-03-17T11:01:00Z</dcterms:created>
  <dcterms:modified xsi:type="dcterms:W3CDTF">2017-03-17T20:15:00Z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