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BC16E" w14:textId="77777777" w:rsidR="008B50E7" w:rsidRDefault="008B50E7" w:rsidP="008B50E7">
      <w:pPr>
        <w:pStyle w:val="Subtitle"/>
      </w:pPr>
      <w:r>
        <w:t xml:space="preserve">NEMSIS </w:t>
      </w:r>
      <w:r w:rsidR="00007F11">
        <w:t>V3 Case Definition</w:t>
      </w:r>
    </w:p>
    <w:p w14:paraId="74F85760" w14:textId="6552519C" w:rsidR="008B50E7" w:rsidRPr="004D057A" w:rsidRDefault="00051EB4" w:rsidP="008B50E7">
      <w:pPr>
        <w:pStyle w:val="Title"/>
      </w:pPr>
      <w:r>
        <w:t>Behavioral</w:t>
      </w:r>
      <w:r w:rsidR="00C33463">
        <w:t xml:space="preserve"> Health</w:t>
      </w:r>
    </w:p>
    <w:p w14:paraId="763CEEFA" w14:textId="77777777" w:rsidR="008B50E7" w:rsidRDefault="008B50E7" w:rsidP="008B50E7">
      <w:pPr>
        <w:pStyle w:val="Heading1"/>
      </w:pPr>
      <w:r>
        <w:t>Date</w:t>
      </w:r>
    </w:p>
    <w:p w14:paraId="42E0C728" w14:textId="77777777" w:rsidR="00EC7E90" w:rsidRDefault="00EC7E90" w:rsidP="00EC7E90">
      <w:r>
        <w:t>June 27, 2023</w:t>
      </w:r>
    </w:p>
    <w:p w14:paraId="5BCDE59E" w14:textId="77777777" w:rsidR="00007F11" w:rsidRDefault="00007F11" w:rsidP="00007F11">
      <w:pPr>
        <w:pStyle w:val="Heading1"/>
      </w:pPr>
      <w:r>
        <w:t>Definition</w:t>
      </w:r>
    </w:p>
    <w:p w14:paraId="04EEC5F4" w14:textId="1ECC2ACB" w:rsidR="00007F11" w:rsidRDefault="00C33463" w:rsidP="00007F11">
      <w:r>
        <w:t>The patient is experiencing</w:t>
      </w:r>
      <w:r w:rsidR="009034FC">
        <w:t xml:space="preserve"> a </w:t>
      </w:r>
      <w:r w:rsidR="008B148F">
        <w:t>behavioral health issue</w:t>
      </w:r>
      <w:r w:rsidR="009034FC">
        <w:t>.</w:t>
      </w:r>
    </w:p>
    <w:p w14:paraId="572CD62A" w14:textId="77777777" w:rsidR="00007F11" w:rsidRDefault="00007F11" w:rsidP="00007F11">
      <w:pPr>
        <w:pStyle w:val="Heading1"/>
      </w:pPr>
      <w:r>
        <w:t>Criteria Description</w:t>
      </w:r>
    </w:p>
    <w:p w14:paraId="6E20EFC2" w14:textId="77777777" w:rsidR="00007F11" w:rsidRDefault="00007F11" w:rsidP="00007F11">
      <w:r>
        <w:t>Patient care reports where:</w:t>
      </w:r>
    </w:p>
    <w:p w14:paraId="009AD1E7" w14:textId="4AFC4451" w:rsidR="00007F11" w:rsidRDefault="00312DAF" w:rsidP="001E20FB">
      <w:pPr>
        <w:pStyle w:val="ListParagraph"/>
        <w:numPr>
          <w:ilvl w:val="0"/>
          <w:numId w:val="15"/>
        </w:numPr>
        <w:contextualSpacing/>
      </w:pPr>
      <w:r>
        <w:t>any symptom or i</w:t>
      </w:r>
      <w:r w:rsidR="00E51A8E">
        <w:t xml:space="preserve">mpression </w:t>
      </w:r>
      <w:r>
        <w:t>is mental, behavioral, emotional, suicide attempt, or intentional self-harm</w:t>
      </w:r>
      <w:r>
        <w:br/>
        <w:t>or</w:t>
      </w:r>
    </w:p>
    <w:p w14:paraId="146B42BA" w14:textId="4AD5A9D9" w:rsidR="00312DAF" w:rsidRDefault="00312DAF" w:rsidP="001E20FB">
      <w:pPr>
        <w:pStyle w:val="ListParagraph"/>
        <w:numPr>
          <w:ilvl w:val="0"/>
          <w:numId w:val="15"/>
        </w:numPr>
        <w:contextualSpacing/>
      </w:pPr>
      <w:r>
        <w:t>cause of injury is suicide attempt or intentional self-harm.</w:t>
      </w:r>
    </w:p>
    <w:p w14:paraId="4E733819" w14:textId="77777777" w:rsidR="00007F11" w:rsidRDefault="00007F11" w:rsidP="00007F11">
      <w:pPr>
        <w:pStyle w:val="Heading1"/>
      </w:pPr>
      <w:r>
        <w:t>Pseudocode</w:t>
      </w:r>
    </w:p>
    <w:p w14:paraId="353C053B" w14:textId="77777777" w:rsidR="00007F11" w:rsidRDefault="00007F11" w:rsidP="00007F11">
      <w:r>
        <w:t>Patient care reports where:</w:t>
      </w:r>
    </w:p>
    <w:p w14:paraId="2C554676" w14:textId="77777777" w:rsidR="00312DAF" w:rsidRPr="00EC27A5" w:rsidRDefault="00312DAF" w:rsidP="00312DAF">
      <w:pPr>
        <w:spacing w:after="0"/>
      </w:pPr>
      <w:r w:rsidRPr="00A746CC">
        <w:t>eSit</w:t>
      </w:r>
      <w:r w:rsidRPr="00EC27A5">
        <w:t>uation.09 - Primary Symptom</w:t>
      </w:r>
      <w:r w:rsidRPr="00EC27A5">
        <w:br/>
        <w:t>eSituation.10 - Other Associated Symptoms</w:t>
      </w:r>
      <w:r w:rsidRPr="00EC27A5">
        <w:br/>
        <w:t>eSituation.11 - Provider's Primary Impression</w:t>
      </w:r>
      <w:r w:rsidRPr="00EC27A5">
        <w:br/>
        <w:t>eSituation.12 - Provider's Secondary Impressions</w:t>
      </w:r>
    </w:p>
    <w:p w14:paraId="29014B3F" w14:textId="47DC893F" w:rsidR="00312DAF" w:rsidRDefault="00312DAF" w:rsidP="00312DAF">
      <w:pPr>
        <w:pStyle w:val="ListParagraph"/>
        <w:numPr>
          <w:ilvl w:val="0"/>
          <w:numId w:val="7"/>
        </w:numPr>
        <w:contextualSpacing/>
      </w:pPr>
      <w:r>
        <w:t xml:space="preserve">F01–F99 </w:t>
      </w:r>
      <w:r w:rsidRPr="00E63B98">
        <w:t xml:space="preserve">Mental, </w:t>
      </w:r>
      <w:proofErr w:type="gramStart"/>
      <w:r w:rsidR="00D24E2C">
        <w:t>b</w:t>
      </w:r>
      <w:r w:rsidRPr="00E63B98">
        <w:t>ehavioral</w:t>
      </w:r>
      <w:proofErr w:type="gramEnd"/>
      <w:r w:rsidRPr="00E63B98">
        <w:t xml:space="preserve"> and </w:t>
      </w:r>
      <w:r w:rsidR="00D24E2C">
        <w:t>n</w:t>
      </w:r>
      <w:r w:rsidRPr="00E63B98">
        <w:t>eurodevelopmental disorders</w:t>
      </w:r>
    </w:p>
    <w:p w14:paraId="31B069E2" w14:textId="77777777" w:rsidR="00312DAF" w:rsidRDefault="00312DAF" w:rsidP="00312DAF">
      <w:pPr>
        <w:pStyle w:val="ListParagraph"/>
        <w:numPr>
          <w:ilvl w:val="0"/>
          <w:numId w:val="7"/>
        </w:numPr>
        <w:contextualSpacing/>
      </w:pPr>
      <w:r w:rsidRPr="00E51A8E">
        <w:t>R45</w:t>
      </w:r>
      <w:r>
        <w:t xml:space="preserve"> </w:t>
      </w:r>
      <w:r w:rsidRPr="00E51A8E">
        <w:t xml:space="preserve">Symptoms and signs involving emotional </w:t>
      </w:r>
      <w:proofErr w:type="gramStart"/>
      <w:r w:rsidRPr="00E51A8E">
        <w:t>state</w:t>
      </w:r>
      <w:proofErr w:type="gramEnd"/>
    </w:p>
    <w:p w14:paraId="57DACD34" w14:textId="77777777" w:rsidR="00312DAF" w:rsidRDefault="00312DAF" w:rsidP="00312DAF">
      <w:pPr>
        <w:pStyle w:val="ListParagraph"/>
        <w:numPr>
          <w:ilvl w:val="0"/>
          <w:numId w:val="7"/>
        </w:numPr>
        <w:contextualSpacing/>
      </w:pPr>
      <w:r w:rsidRPr="00C7235E">
        <w:t xml:space="preserve">R46 Symptoms and signs involving appearance and </w:t>
      </w:r>
      <w:proofErr w:type="gramStart"/>
      <w:r w:rsidRPr="00C7235E">
        <w:t>behavior</w:t>
      </w:r>
      <w:proofErr w:type="gramEnd"/>
    </w:p>
    <w:p w14:paraId="7FFF3661" w14:textId="77777777" w:rsidR="00312DAF" w:rsidRDefault="00312DAF" w:rsidP="00312DAF">
      <w:pPr>
        <w:pStyle w:val="ListParagraph"/>
        <w:numPr>
          <w:ilvl w:val="0"/>
          <w:numId w:val="7"/>
        </w:numPr>
        <w:contextualSpacing/>
      </w:pPr>
      <w:r w:rsidRPr="00E51A8E">
        <w:t>T14.91</w:t>
      </w:r>
      <w:r>
        <w:t xml:space="preserve"> </w:t>
      </w:r>
      <w:r w:rsidRPr="00E51A8E">
        <w:t>Suicide attempt</w:t>
      </w:r>
    </w:p>
    <w:p w14:paraId="7CD6160E" w14:textId="64A05D4F" w:rsidR="00312DAF" w:rsidRDefault="00312DAF" w:rsidP="00312DAF">
      <w:pPr>
        <w:pStyle w:val="ListParagraph"/>
        <w:numPr>
          <w:ilvl w:val="0"/>
          <w:numId w:val="7"/>
        </w:numPr>
        <w:contextualSpacing/>
      </w:pPr>
      <w:r>
        <w:t>T36–</w:t>
      </w:r>
      <w:r w:rsidR="00D40001">
        <w:t>T</w:t>
      </w:r>
      <w:r>
        <w:t>71</w:t>
      </w:r>
      <w:r w:rsidR="00D40001">
        <w:t xml:space="preserve"> codes where label includes</w:t>
      </w:r>
      <w:r w:rsidR="001F5AF0">
        <w:t xml:space="preserve"> </w:t>
      </w:r>
      <w:r w:rsidR="00D40001">
        <w:t>“</w:t>
      </w:r>
      <w:r>
        <w:t>…intentional self-harm…</w:t>
      </w:r>
      <w:r w:rsidR="00D40001">
        <w:t>”</w:t>
      </w:r>
    </w:p>
    <w:p w14:paraId="3C1909CD" w14:textId="58BD3185" w:rsidR="00312DAF" w:rsidRDefault="00312DAF" w:rsidP="00312DAF">
      <w:pPr>
        <w:pStyle w:val="ListParagraph"/>
        <w:numPr>
          <w:ilvl w:val="0"/>
          <w:numId w:val="7"/>
        </w:numPr>
        <w:contextualSpacing/>
      </w:pPr>
      <w:r>
        <w:t>X71–X83 Intentional self-harm</w:t>
      </w:r>
    </w:p>
    <w:p w14:paraId="0B7707E3" w14:textId="02A2985C" w:rsidR="00D24E2C" w:rsidRDefault="00D24E2C" w:rsidP="00D24E2C">
      <w:r>
        <w:t>OR</w:t>
      </w:r>
    </w:p>
    <w:p w14:paraId="2799DAE9" w14:textId="75F3F534" w:rsidR="00312DAF" w:rsidRDefault="00D24E2C" w:rsidP="00D24E2C">
      <w:pPr>
        <w:pStyle w:val="NoSpacing"/>
      </w:pPr>
      <w:r>
        <w:t xml:space="preserve">eInjury.01 - </w:t>
      </w:r>
      <w:r w:rsidR="00312DAF">
        <w:t>Cause of Injury</w:t>
      </w:r>
      <w:r>
        <w:t>:</w:t>
      </w:r>
    </w:p>
    <w:p w14:paraId="406FA1BB" w14:textId="77777777" w:rsidR="00D40001" w:rsidRDefault="00D40001" w:rsidP="00D40001">
      <w:pPr>
        <w:pStyle w:val="ListParagraph"/>
        <w:numPr>
          <w:ilvl w:val="0"/>
          <w:numId w:val="7"/>
        </w:numPr>
        <w:contextualSpacing/>
      </w:pPr>
      <w:r w:rsidRPr="00E51A8E">
        <w:t>T14.91</w:t>
      </w:r>
      <w:r>
        <w:t xml:space="preserve"> </w:t>
      </w:r>
      <w:r w:rsidRPr="00E51A8E">
        <w:t>Suicide attempt</w:t>
      </w:r>
    </w:p>
    <w:p w14:paraId="159C604C" w14:textId="77777777" w:rsidR="00D40001" w:rsidRDefault="00D40001" w:rsidP="00D40001">
      <w:pPr>
        <w:pStyle w:val="ListParagraph"/>
        <w:numPr>
          <w:ilvl w:val="0"/>
          <w:numId w:val="7"/>
        </w:numPr>
        <w:contextualSpacing/>
      </w:pPr>
      <w:r>
        <w:t>T36–T71 codes where label includes “…intentional self-harm…”</w:t>
      </w:r>
    </w:p>
    <w:p w14:paraId="2B270386" w14:textId="77777777" w:rsidR="00D40001" w:rsidRDefault="00D40001" w:rsidP="00D40001">
      <w:pPr>
        <w:pStyle w:val="ListParagraph"/>
        <w:numPr>
          <w:ilvl w:val="0"/>
          <w:numId w:val="7"/>
        </w:numPr>
        <w:contextualSpacing/>
      </w:pPr>
      <w:r>
        <w:t>X71–X83 Intentional self-harm</w:t>
      </w:r>
    </w:p>
    <w:p w14:paraId="7D18D6C0" w14:textId="77777777" w:rsidR="00007F11" w:rsidRDefault="00007F11" w:rsidP="00007F11">
      <w:pPr>
        <w:pStyle w:val="Heading1"/>
      </w:pPr>
      <w:r>
        <w:lastRenderedPageBreak/>
        <w:t>XPath Code</w:t>
      </w:r>
    </w:p>
    <w:p w14:paraId="3CF3806E" w14:textId="77777777" w:rsidR="00007F11" w:rsidRPr="00D24E2C" w:rsidRDefault="00007F11" w:rsidP="0017347F">
      <w:pPr>
        <w:pStyle w:val="Code"/>
      </w:pPr>
      <w:r w:rsidRPr="00D24E2C">
        <w:t>/EMSDataSet/Header/PatientCareReport</w:t>
      </w:r>
    </w:p>
    <w:p w14:paraId="6492DF64" w14:textId="56D3AEF1" w:rsidR="00007F11" w:rsidRPr="00D24E2C" w:rsidRDefault="00D24E2C" w:rsidP="0017347F">
      <w:pPr>
        <w:pStyle w:val="Code"/>
      </w:pPr>
      <w:r w:rsidRPr="00D24E2C">
        <w:t>  </w:t>
      </w:r>
      <w:r w:rsidR="00007F11" w:rsidRPr="00D24E2C">
        <w:t>[</w:t>
      </w:r>
    </w:p>
    <w:p w14:paraId="0823AECD" w14:textId="77777777" w:rsidR="00D24E2C" w:rsidRPr="00EC7E90" w:rsidRDefault="00D24E2C" w:rsidP="00D24E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0"/>
          <w:szCs w:val="20"/>
          <w:lang w:eastAsia="zh-TW"/>
        </w:rPr>
      </w:pPr>
      <w:r w:rsidRPr="00EC7E90">
        <w:rPr>
          <w:rFonts w:ascii="Consolas" w:eastAsia="Times New Roman" w:hAnsi="Consolas" w:cs="Times New Roman"/>
          <w:sz w:val="20"/>
          <w:szCs w:val="20"/>
          <w:lang w:eastAsia="zh-TW"/>
        </w:rPr>
        <w:t>    </w:t>
      </w:r>
      <w:proofErr w:type="spellStart"/>
      <w:r w:rsidRPr="00EC7E90">
        <w:rPr>
          <w:rFonts w:ascii="Consolas" w:eastAsia="Times New Roman" w:hAnsi="Consolas" w:cs="Times New Roman"/>
          <w:sz w:val="20"/>
          <w:szCs w:val="20"/>
          <w:lang w:eastAsia="zh-TW"/>
        </w:rPr>
        <w:t>eSituation</w:t>
      </w:r>
      <w:proofErr w:type="spellEnd"/>
      <w:r w:rsidRPr="00EC7E90">
        <w:rPr>
          <w:rFonts w:ascii="Consolas" w:eastAsia="Times New Roman" w:hAnsi="Consolas" w:cs="Times New Roman"/>
          <w:sz w:val="20"/>
          <w:szCs w:val="20"/>
          <w:lang w:eastAsia="zh-TW"/>
        </w:rPr>
        <w:t>/(eSituation.09, eSituation.10, eSituation.11, eSituation.12)</w:t>
      </w:r>
    </w:p>
    <w:p w14:paraId="46737C61" w14:textId="77777777" w:rsidR="00D24E2C" w:rsidRDefault="00D24E2C" w:rsidP="00D24E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</w:pPr>
      <w:r w:rsidRPr="00D24E2C">
        <w:rPr>
          <w:rFonts w:ascii="Consolas" w:eastAsia="Times New Roman" w:hAnsi="Consolas" w:cs="Times New Roman"/>
          <w:color w:val="000000"/>
          <w:sz w:val="21"/>
          <w:szCs w:val="21"/>
          <w:lang w:eastAsia="zh-TW"/>
        </w:rPr>
        <w:t>      </w:t>
      </w:r>
      <w:r w:rsidRPr="00D24E2C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[</w:t>
      </w:r>
      <w:r w:rsidRPr="00D24E2C">
        <w:rPr>
          <w:rFonts w:ascii="Consolas" w:eastAsia="Times New Roman" w:hAnsi="Consolas" w:cs="Times New Roman"/>
          <w:color w:val="795E26"/>
          <w:sz w:val="20"/>
          <w:szCs w:val="20"/>
          <w:lang w:eastAsia="zh-TW"/>
        </w:rPr>
        <w:t>matches</w:t>
      </w:r>
      <w:r w:rsidRPr="00D24E2C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(.,</w:t>
      </w:r>
      <w:r w:rsidRPr="00D24E2C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 xml:space="preserve"> '^(F.*)|(R45.*)|(R46.*)|(T14\.91)|</w:t>
      </w:r>
    </w:p>
    <w:p w14:paraId="65BA875B" w14:textId="77777777" w:rsidR="001743FA" w:rsidRDefault="00D24E2C" w:rsidP="00D24E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</w:pPr>
      <w:r w:rsidRPr="00D24E2C">
        <w:rPr>
          <w:rFonts w:ascii="Consolas" w:eastAsia="Times New Roman" w:hAnsi="Consolas" w:cs="Times New Roman"/>
          <w:color w:val="000000"/>
          <w:sz w:val="21"/>
          <w:szCs w:val="21"/>
          <w:lang w:eastAsia="zh-TW"/>
        </w:rPr>
        <w:t>        </w:t>
      </w:r>
      <w:r w:rsidRPr="00D24E2C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(T(3[6-9]|[4-6][0-9]|7[0-1])\.</w:t>
      </w:r>
      <w:proofErr w:type="gramStart"/>
      <w:r w:rsidRPr="00D24E2C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(..</w:t>
      </w:r>
      <w:proofErr w:type="gramEnd"/>
      <w:r w:rsidRPr="00D24E2C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|9)2.*)|(T41\.42.*)|(T42\.72.*)|</w:t>
      </w:r>
    </w:p>
    <w:p w14:paraId="0186BBB2" w14:textId="77777777" w:rsidR="001743FA" w:rsidRDefault="001743FA" w:rsidP="00D24E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</w:pPr>
      <w:r w:rsidRPr="00D24E2C">
        <w:rPr>
          <w:rFonts w:ascii="Consolas" w:eastAsia="Times New Roman" w:hAnsi="Consolas" w:cs="Times New Roman"/>
          <w:color w:val="000000"/>
          <w:sz w:val="21"/>
          <w:szCs w:val="21"/>
          <w:lang w:eastAsia="zh-TW"/>
        </w:rPr>
        <w:t>        </w:t>
      </w:r>
      <w:r w:rsidR="00D24E2C" w:rsidRPr="00D24E2C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(T58\.02.*)|(T58\.12.*)|(T61\.02.*)|(T61\.12.*)|(T64\.02.*)|(T64\.82.*)|</w:t>
      </w:r>
    </w:p>
    <w:p w14:paraId="66EBC90F" w14:textId="77777777" w:rsidR="001743FA" w:rsidRDefault="001743FA" w:rsidP="00D24E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</w:pPr>
      <w:r w:rsidRPr="00D24E2C">
        <w:rPr>
          <w:rFonts w:ascii="Consolas" w:eastAsia="Times New Roman" w:hAnsi="Consolas" w:cs="Times New Roman"/>
          <w:color w:val="000000"/>
          <w:sz w:val="21"/>
          <w:szCs w:val="21"/>
          <w:lang w:eastAsia="zh-TW"/>
        </w:rPr>
        <w:t>        </w:t>
      </w:r>
      <w:r w:rsidR="00D24E2C" w:rsidRPr="00D24E2C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(T36\.92.*)|(X(7[1-9]|8[0-3]).*)$'</w:t>
      </w:r>
      <w:r w:rsidR="00D24E2C" w:rsidRPr="00D24E2C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)</w:t>
      </w:r>
    </w:p>
    <w:p w14:paraId="78218F37" w14:textId="6C61F708" w:rsidR="00D24E2C" w:rsidRPr="00D24E2C" w:rsidRDefault="001743FA" w:rsidP="00D24E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</w:pPr>
      <w:r w:rsidRPr="00D24E2C">
        <w:rPr>
          <w:rFonts w:ascii="Consolas" w:eastAsia="Times New Roman" w:hAnsi="Consolas" w:cs="Times New Roman"/>
          <w:color w:val="000000"/>
          <w:sz w:val="21"/>
          <w:szCs w:val="21"/>
          <w:lang w:eastAsia="zh-TW"/>
        </w:rPr>
        <w:t>      </w:t>
      </w:r>
      <w:r w:rsidR="00D24E2C" w:rsidRPr="00D24E2C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]</w:t>
      </w:r>
    </w:p>
    <w:p w14:paraId="3A802B1D" w14:textId="711ECE9E" w:rsidR="00D24E2C" w:rsidRPr="00D24E2C" w:rsidRDefault="00D24E2C" w:rsidP="00D24E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</w:pPr>
      <w:r w:rsidRPr="00D24E2C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    or</w:t>
      </w:r>
    </w:p>
    <w:p w14:paraId="3B90CDDB" w14:textId="77777777" w:rsidR="001743FA" w:rsidRDefault="00D24E2C" w:rsidP="00D24E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</w:pPr>
      <w:r w:rsidRPr="00D24E2C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    </w:t>
      </w:r>
      <w:proofErr w:type="spellStart"/>
      <w:r w:rsidRPr="00D24E2C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eInjury</w:t>
      </w:r>
      <w:proofErr w:type="spellEnd"/>
      <w:r w:rsidRPr="00D24E2C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/eInjury</w:t>
      </w:r>
      <w:r w:rsidRPr="00EC7E90">
        <w:rPr>
          <w:rFonts w:ascii="Consolas" w:eastAsia="Times New Roman" w:hAnsi="Consolas" w:cs="Times New Roman"/>
          <w:sz w:val="20"/>
          <w:szCs w:val="20"/>
          <w:lang w:eastAsia="zh-TW"/>
        </w:rPr>
        <w:t>.01</w:t>
      </w:r>
      <w:r w:rsidRPr="00D24E2C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[</w:t>
      </w:r>
      <w:r w:rsidRPr="00D24E2C">
        <w:rPr>
          <w:rFonts w:ascii="Consolas" w:eastAsia="Times New Roman" w:hAnsi="Consolas" w:cs="Times New Roman"/>
          <w:color w:val="795E26"/>
          <w:sz w:val="20"/>
          <w:szCs w:val="20"/>
          <w:lang w:eastAsia="zh-TW"/>
        </w:rPr>
        <w:t>matches</w:t>
      </w:r>
      <w:r w:rsidRPr="00D24E2C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(.,</w:t>
      </w:r>
      <w:r w:rsidRPr="00D24E2C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 xml:space="preserve"> '^(T14\.91)|</w:t>
      </w:r>
    </w:p>
    <w:p w14:paraId="3D3D819C" w14:textId="2B5CE0ED" w:rsidR="001743FA" w:rsidRDefault="001743FA" w:rsidP="00D24E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</w:pPr>
      <w:r w:rsidRPr="00D24E2C">
        <w:rPr>
          <w:rFonts w:ascii="Consolas" w:eastAsia="Times New Roman" w:hAnsi="Consolas" w:cs="Times New Roman"/>
          <w:color w:val="000000"/>
          <w:sz w:val="21"/>
          <w:szCs w:val="21"/>
          <w:lang w:eastAsia="zh-TW"/>
        </w:rPr>
        <w:t>        </w:t>
      </w:r>
      <w:r w:rsidR="00D24E2C" w:rsidRPr="00D24E2C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(T(3[6-9]|[4-6][0-9]|7[0-1])\.</w:t>
      </w:r>
      <w:proofErr w:type="gramStart"/>
      <w:r w:rsidR="00D24E2C" w:rsidRPr="00D24E2C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(..</w:t>
      </w:r>
      <w:proofErr w:type="gramEnd"/>
      <w:r w:rsidR="00D24E2C" w:rsidRPr="00D24E2C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|9)2.*)|(T41\.42.*)|(T42\.72.*)|</w:t>
      </w:r>
    </w:p>
    <w:p w14:paraId="3E77761A" w14:textId="0F2D5423" w:rsidR="001743FA" w:rsidRDefault="001743FA" w:rsidP="00D24E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</w:pPr>
      <w:r w:rsidRPr="00D24E2C">
        <w:rPr>
          <w:rFonts w:ascii="Consolas" w:eastAsia="Times New Roman" w:hAnsi="Consolas" w:cs="Times New Roman"/>
          <w:color w:val="000000"/>
          <w:sz w:val="21"/>
          <w:szCs w:val="21"/>
          <w:lang w:eastAsia="zh-TW"/>
        </w:rPr>
        <w:t>        </w:t>
      </w:r>
      <w:r w:rsidR="00D24E2C" w:rsidRPr="00D24E2C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(T58\.02.*)|(T58\.12.*)|(T61\.02.*)|(T61\.12.*)|(T64\.02.*)|(T64\.82.*)|</w:t>
      </w:r>
    </w:p>
    <w:p w14:paraId="2761632F" w14:textId="182E030E" w:rsidR="001743FA" w:rsidRDefault="001743FA" w:rsidP="00D24E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</w:pPr>
      <w:r w:rsidRPr="00D24E2C">
        <w:rPr>
          <w:rFonts w:ascii="Consolas" w:eastAsia="Times New Roman" w:hAnsi="Consolas" w:cs="Times New Roman"/>
          <w:color w:val="000000"/>
          <w:sz w:val="21"/>
          <w:szCs w:val="21"/>
          <w:lang w:eastAsia="zh-TW"/>
        </w:rPr>
        <w:t>        </w:t>
      </w:r>
      <w:r w:rsidR="00D24E2C" w:rsidRPr="00D24E2C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(T36\.92.*)|(X(7[1-9]|8[0-3]).*)$'</w:t>
      </w:r>
      <w:r w:rsidR="00D24E2C" w:rsidRPr="00D24E2C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)</w:t>
      </w:r>
    </w:p>
    <w:p w14:paraId="6202D45F" w14:textId="5B7DF1DF" w:rsidR="00D24E2C" w:rsidRPr="00D24E2C" w:rsidRDefault="001743FA" w:rsidP="00D24E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</w:pPr>
      <w:r w:rsidRPr="00D24E2C">
        <w:rPr>
          <w:rFonts w:ascii="Consolas" w:eastAsia="Times New Roman" w:hAnsi="Consolas" w:cs="Times New Roman"/>
          <w:color w:val="000000"/>
          <w:sz w:val="21"/>
          <w:szCs w:val="21"/>
          <w:lang w:eastAsia="zh-TW"/>
        </w:rPr>
        <w:t>      </w:t>
      </w:r>
      <w:r w:rsidR="00D24E2C" w:rsidRPr="00D24E2C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]</w:t>
      </w:r>
    </w:p>
    <w:p w14:paraId="5D1EB5D6" w14:textId="57633FD8" w:rsidR="00007F11" w:rsidRPr="00D24E2C" w:rsidRDefault="00D24E2C" w:rsidP="0017347F">
      <w:pPr>
        <w:pStyle w:val="Code"/>
      </w:pPr>
      <w:r w:rsidRPr="00D24E2C">
        <w:t>  </w:t>
      </w:r>
      <w:r w:rsidR="00007F11" w:rsidRPr="00D24E2C">
        <w:t>]</w:t>
      </w:r>
    </w:p>
    <w:p w14:paraId="7E32AAA1" w14:textId="77777777" w:rsidR="00007F11" w:rsidRDefault="00007F11" w:rsidP="00007F11">
      <w:pPr>
        <w:pStyle w:val="Heading1"/>
      </w:pPr>
      <w:r>
        <w:t>SAS Code</w:t>
      </w:r>
    </w:p>
    <w:p w14:paraId="6F95DE9C" w14:textId="77777777" w:rsidR="00423D15" w:rsidRPr="00423D15" w:rsidRDefault="00423D15" w:rsidP="00423D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</w:pPr>
      <w:r w:rsidRPr="00423D15">
        <w:rPr>
          <w:rFonts w:ascii="Consolas" w:eastAsia="Times New Roman" w:hAnsi="Consolas" w:cs="Times New Roman"/>
          <w:color w:val="795E26"/>
          <w:sz w:val="20"/>
          <w:szCs w:val="20"/>
          <w:lang w:eastAsia="zh-TW"/>
        </w:rPr>
        <w:t>proc</w:t>
      </w:r>
      <w:r w:rsidRPr="00423D1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 xml:space="preserve"> </w:t>
      </w:r>
      <w:proofErr w:type="spellStart"/>
      <w:proofErr w:type="gramStart"/>
      <w:r w:rsidRPr="00423D15">
        <w:rPr>
          <w:rFonts w:ascii="Consolas" w:eastAsia="Times New Roman" w:hAnsi="Consolas" w:cs="Times New Roman"/>
          <w:color w:val="795E26"/>
          <w:sz w:val="20"/>
          <w:szCs w:val="20"/>
          <w:lang w:eastAsia="zh-TW"/>
        </w:rPr>
        <w:t>sql</w:t>
      </w:r>
      <w:proofErr w:type="spellEnd"/>
      <w:r w:rsidRPr="00423D1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;</w:t>
      </w:r>
      <w:proofErr w:type="gramEnd"/>
    </w:p>
    <w:p w14:paraId="6389FA49" w14:textId="77777777" w:rsidR="00423D15" w:rsidRPr="00423D15" w:rsidRDefault="00423D15" w:rsidP="00423D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</w:pPr>
      <w:r w:rsidRPr="00423D1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 xml:space="preserve">  create table </w:t>
      </w:r>
      <w:proofErr w:type="spellStart"/>
      <w:r w:rsidRPr="00423D1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BehavioralHealthKey</w:t>
      </w:r>
      <w:proofErr w:type="spellEnd"/>
      <w:r w:rsidRPr="00423D1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 xml:space="preserve"> as</w:t>
      </w:r>
    </w:p>
    <w:p w14:paraId="3F53A6D9" w14:textId="77777777" w:rsidR="00423D15" w:rsidRPr="00423D15" w:rsidRDefault="00423D15" w:rsidP="00423D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</w:pPr>
      <w:r w:rsidRPr="00423D1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 xml:space="preserve">  select distinct </w:t>
      </w:r>
      <w:proofErr w:type="spellStart"/>
      <w:r w:rsidRPr="00423D1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pcrKey</w:t>
      </w:r>
      <w:proofErr w:type="spellEnd"/>
      <w:r w:rsidRPr="00423D1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 xml:space="preserve"> from </w:t>
      </w:r>
    </w:p>
    <w:p w14:paraId="0734B4FE" w14:textId="77777777" w:rsidR="00423D15" w:rsidRPr="00423D15" w:rsidRDefault="00423D15" w:rsidP="00423D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</w:pPr>
      <w:r w:rsidRPr="00423D1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    (</w:t>
      </w:r>
    </w:p>
    <w:p w14:paraId="40F16999" w14:textId="77777777" w:rsidR="001A633D" w:rsidRDefault="00423D15" w:rsidP="00423D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</w:pPr>
      <w:r w:rsidRPr="00423D1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 xml:space="preserve">      select </w:t>
      </w:r>
      <w:proofErr w:type="spellStart"/>
      <w:r w:rsidRPr="00423D1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pcrkey</w:t>
      </w:r>
      <w:proofErr w:type="spellEnd"/>
      <w:r w:rsidRPr="00423D1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 xml:space="preserve"> from </w:t>
      </w:r>
      <w:proofErr w:type="spellStart"/>
      <w:r w:rsidRPr="00423D1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nemsis.Factpcrcauseofinjury</w:t>
      </w:r>
      <w:proofErr w:type="spellEnd"/>
      <w:r w:rsidRPr="00423D1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 xml:space="preserve"> where </w:t>
      </w:r>
      <w:proofErr w:type="spellStart"/>
      <w:r w:rsidRPr="00423D1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prxmatch</w:t>
      </w:r>
      <w:proofErr w:type="spellEnd"/>
      <w:r w:rsidRPr="00423D1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(</w:t>
      </w:r>
      <w:r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'/^(T14</w:t>
      </w:r>
      <w:r w:rsidRPr="00423D15">
        <w:rPr>
          <w:rFonts w:ascii="Consolas" w:eastAsia="Times New Roman" w:hAnsi="Consolas" w:cs="Times New Roman"/>
          <w:color w:val="EE0000"/>
          <w:sz w:val="20"/>
          <w:szCs w:val="20"/>
          <w:lang w:eastAsia="zh-TW"/>
        </w:rPr>
        <w:t>\.</w:t>
      </w:r>
      <w:r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91)|</w:t>
      </w:r>
    </w:p>
    <w:p w14:paraId="4BD61F21" w14:textId="77777777" w:rsidR="001A633D" w:rsidRDefault="001A633D" w:rsidP="00423D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</w:pPr>
      <w:r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 xml:space="preserve">        </w:t>
      </w:r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(T(3[6-9]|[4-6][0-9]|7[0-1])</w:t>
      </w:r>
      <w:r w:rsidR="00423D15" w:rsidRPr="00423D15">
        <w:rPr>
          <w:rFonts w:ascii="Consolas" w:eastAsia="Times New Roman" w:hAnsi="Consolas" w:cs="Times New Roman"/>
          <w:color w:val="EE0000"/>
          <w:sz w:val="20"/>
          <w:szCs w:val="20"/>
          <w:lang w:eastAsia="zh-TW"/>
        </w:rPr>
        <w:t>\.</w:t>
      </w:r>
      <w:proofErr w:type="gramStart"/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(..</w:t>
      </w:r>
      <w:proofErr w:type="gramEnd"/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|9)2.*)|(T41</w:t>
      </w:r>
      <w:r w:rsidR="00423D15" w:rsidRPr="00423D15">
        <w:rPr>
          <w:rFonts w:ascii="Consolas" w:eastAsia="Times New Roman" w:hAnsi="Consolas" w:cs="Times New Roman"/>
          <w:color w:val="EE0000"/>
          <w:sz w:val="20"/>
          <w:szCs w:val="20"/>
          <w:lang w:eastAsia="zh-TW"/>
        </w:rPr>
        <w:t>\.</w:t>
      </w:r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42.*)|(T42</w:t>
      </w:r>
      <w:r w:rsidR="00423D15" w:rsidRPr="00423D15">
        <w:rPr>
          <w:rFonts w:ascii="Consolas" w:eastAsia="Times New Roman" w:hAnsi="Consolas" w:cs="Times New Roman"/>
          <w:color w:val="EE0000"/>
          <w:sz w:val="20"/>
          <w:szCs w:val="20"/>
          <w:lang w:eastAsia="zh-TW"/>
        </w:rPr>
        <w:t>\.</w:t>
      </w:r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72.*)|(T58</w:t>
      </w:r>
      <w:r w:rsidR="00423D15" w:rsidRPr="00423D15">
        <w:rPr>
          <w:rFonts w:ascii="Consolas" w:eastAsia="Times New Roman" w:hAnsi="Consolas" w:cs="Times New Roman"/>
          <w:color w:val="EE0000"/>
          <w:sz w:val="20"/>
          <w:szCs w:val="20"/>
          <w:lang w:eastAsia="zh-TW"/>
        </w:rPr>
        <w:t>\.</w:t>
      </w:r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02.*)|</w:t>
      </w:r>
    </w:p>
    <w:p w14:paraId="736BDB32" w14:textId="77777777" w:rsidR="001A633D" w:rsidRDefault="001A633D" w:rsidP="00423D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</w:pPr>
      <w:r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 xml:space="preserve">        </w:t>
      </w:r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(T58</w:t>
      </w:r>
      <w:r w:rsidR="00423D15" w:rsidRPr="00423D15">
        <w:rPr>
          <w:rFonts w:ascii="Consolas" w:eastAsia="Times New Roman" w:hAnsi="Consolas" w:cs="Times New Roman"/>
          <w:color w:val="EE0000"/>
          <w:sz w:val="20"/>
          <w:szCs w:val="20"/>
          <w:lang w:eastAsia="zh-TW"/>
        </w:rPr>
        <w:t>\.</w:t>
      </w:r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12.*)|(T61</w:t>
      </w:r>
      <w:r w:rsidR="00423D15" w:rsidRPr="00423D15">
        <w:rPr>
          <w:rFonts w:ascii="Consolas" w:eastAsia="Times New Roman" w:hAnsi="Consolas" w:cs="Times New Roman"/>
          <w:color w:val="EE0000"/>
          <w:sz w:val="20"/>
          <w:szCs w:val="20"/>
          <w:lang w:eastAsia="zh-TW"/>
        </w:rPr>
        <w:t>\.</w:t>
      </w:r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02.*)|(T61</w:t>
      </w:r>
      <w:r w:rsidR="00423D15" w:rsidRPr="00423D15">
        <w:rPr>
          <w:rFonts w:ascii="Consolas" w:eastAsia="Times New Roman" w:hAnsi="Consolas" w:cs="Times New Roman"/>
          <w:color w:val="EE0000"/>
          <w:sz w:val="20"/>
          <w:szCs w:val="20"/>
          <w:lang w:eastAsia="zh-TW"/>
        </w:rPr>
        <w:t>\.</w:t>
      </w:r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12.*)|(T64</w:t>
      </w:r>
      <w:r w:rsidR="00423D15" w:rsidRPr="00423D15">
        <w:rPr>
          <w:rFonts w:ascii="Consolas" w:eastAsia="Times New Roman" w:hAnsi="Consolas" w:cs="Times New Roman"/>
          <w:color w:val="EE0000"/>
          <w:sz w:val="20"/>
          <w:szCs w:val="20"/>
          <w:lang w:eastAsia="zh-TW"/>
        </w:rPr>
        <w:t>\.</w:t>
      </w:r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02.*)|(T64</w:t>
      </w:r>
      <w:r w:rsidR="00423D15" w:rsidRPr="00423D15">
        <w:rPr>
          <w:rFonts w:ascii="Consolas" w:eastAsia="Times New Roman" w:hAnsi="Consolas" w:cs="Times New Roman"/>
          <w:color w:val="EE0000"/>
          <w:sz w:val="20"/>
          <w:szCs w:val="20"/>
          <w:lang w:eastAsia="zh-TW"/>
        </w:rPr>
        <w:t>\.</w:t>
      </w:r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82.*)|(T36</w:t>
      </w:r>
      <w:r w:rsidR="00423D15" w:rsidRPr="00423D15">
        <w:rPr>
          <w:rFonts w:ascii="Consolas" w:eastAsia="Times New Roman" w:hAnsi="Consolas" w:cs="Times New Roman"/>
          <w:color w:val="EE0000"/>
          <w:sz w:val="20"/>
          <w:szCs w:val="20"/>
          <w:lang w:eastAsia="zh-TW"/>
        </w:rPr>
        <w:t>\.</w:t>
      </w:r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92.*)|</w:t>
      </w:r>
    </w:p>
    <w:p w14:paraId="0C1025CE" w14:textId="6E6E621D" w:rsidR="00423D15" w:rsidRPr="00423D15" w:rsidRDefault="001A633D" w:rsidP="00423D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</w:pPr>
      <w:r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 xml:space="preserve">        </w:t>
      </w:r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(X(7[1-9]|8[0-3]).*)$/'</w:t>
      </w:r>
      <w:r w:rsidR="00423D15" w:rsidRPr="00423D1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, eInjury_01)</w:t>
      </w:r>
    </w:p>
    <w:p w14:paraId="628705C8" w14:textId="77777777" w:rsidR="00423D15" w:rsidRPr="00423D15" w:rsidRDefault="00423D15" w:rsidP="00423D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</w:pPr>
      <w:r w:rsidRPr="00423D1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      union</w:t>
      </w:r>
    </w:p>
    <w:p w14:paraId="48696AAA" w14:textId="77777777" w:rsidR="001A633D" w:rsidRDefault="00423D15" w:rsidP="00423D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</w:pPr>
      <w:r w:rsidRPr="00423D1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 xml:space="preserve">      select </w:t>
      </w:r>
      <w:proofErr w:type="spellStart"/>
      <w:r w:rsidRPr="00423D1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pcrKey</w:t>
      </w:r>
      <w:proofErr w:type="spellEnd"/>
      <w:r w:rsidRPr="00423D1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 xml:space="preserve"> from </w:t>
      </w:r>
      <w:proofErr w:type="spellStart"/>
      <w:r w:rsidRPr="00423D1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nemsis.factPcrPrimarySymptom</w:t>
      </w:r>
      <w:proofErr w:type="spellEnd"/>
      <w:r w:rsidRPr="00423D1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 xml:space="preserve"> where </w:t>
      </w:r>
      <w:proofErr w:type="spellStart"/>
      <w:r w:rsidRPr="00423D1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prxmatch</w:t>
      </w:r>
      <w:proofErr w:type="spellEnd"/>
      <w:r w:rsidRPr="00423D1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(</w:t>
      </w:r>
      <w:r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'/^(F.*)|</w:t>
      </w:r>
    </w:p>
    <w:p w14:paraId="1D7575F3" w14:textId="77777777" w:rsidR="001A633D" w:rsidRDefault="001A633D" w:rsidP="00423D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</w:pPr>
      <w:r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 xml:space="preserve">        </w:t>
      </w:r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(R45.*)|(R46.*)|(T14</w:t>
      </w:r>
      <w:r w:rsidR="00423D15" w:rsidRPr="00423D15">
        <w:rPr>
          <w:rFonts w:ascii="Consolas" w:eastAsia="Times New Roman" w:hAnsi="Consolas" w:cs="Times New Roman"/>
          <w:color w:val="EE0000"/>
          <w:sz w:val="20"/>
          <w:szCs w:val="20"/>
          <w:lang w:eastAsia="zh-TW"/>
        </w:rPr>
        <w:t>\.</w:t>
      </w:r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91)|(T(3[6-9]|[4-6][0-9]|7[0-1])</w:t>
      </w:r>
      <w:r w:rsidR="00423D15" w:rsidRPr="00423D15">
        <w:rPr>
          <w:rFonts w:ascii="Consolas" w:eastAsia="Times New Roman" w:hAnsi="Consolas" w:cs="Times New Roman"/>
          <w:color w:val="EE0000"/>
          <w:sz w:val="20"/>
          <w:szCs w:val="20"/>
          <w:lang w:eastAsia="zh-TW"/>
        </w:rPr>
        <w:t>\.</w:t>
      </w:r>
      <w:proofErr w:type="gramStart"/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(..</w:t>
      </w:r>
      <w:proofErr w:type="gramEnd"/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|9)2.*)|</w:t>
      </w:r>
    </w:p>
    <w:p w14:paraId="785140A2" w14:textId="77777777" w:rsidR="001A633D" w:rsidRDefault="001A633D" w:rsidP="00423D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</w:pPr>
      <w:r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 xml:space="preserve">        </w:t>
      </w:r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(T41</w:t>
      </w:r>
      <w:r w:rsidR="00423D15" w:rsidRPr="00423D15">
        <w:rPr>
          <w:rFonts w:ascii="Consolas" w:eastAsia="Times New Roman" w:hAnsi="Consolas" w:cs="Times New Roman"/>
          <w:color w:val="EE0000"/>
          <w:sz w:val="20"/>
          <w:szCs w:val="20"/>
          <w:lang w:eastAsia="zh-TW"/>
        </w:rPr>
        <w:t>\.</w:t>
      </w:r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42.*)|(T42</w:t>
      </w:r>
      <w:r w:rsidR="00423D15" w:rsidRPr="00423D15">
        <w:rPr>
          <w:rFonts w:ascii="Consolas" w:eastAsia="Times New Roman" w:hAnsi="Consolas" w:cs="Times New Roman"/>
          <w:color w:val="EE0000"/>
          <w:sz w:val="20"/>
          <w:szCs w:val="20"/>
          <w:lang w:eastAsia="zh-TW"/>
        </w:rPr>
        <w:t>\.</w:t>
      </w:r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72.*)|(T58</w:t>
      </w:r>
      <w:r w:rsidR="00423D15" w:rsidRPr="00423D15">
        <w:rPr>
          <w:rFonts w:ascii="Consolas" w:eastAsia="Times New Roman" w:hAnsi="Consolas" w:cs="Times New Roman"/>
          <w:color w:val="EE0000"/>
          <w:sz w:val="20"/>
          <w:szCs w:val="20"/>
          <w:lang w:eastAsia="zh-TW"/>
        </w:rPr>
        <w:t>\.</w:t>
      </w:r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02.*)|(T58</w:t>
      </w:r>
      <w:r w:rsidR="00423D15" w:rsidRPr="00423D15">
        <w:rPr>
          <w:rFonts w:ascii="Consolas" w:eastAsia="Times New Roman" w:hAnsi="Consolas" w:cs="Times New Roman"/>
          <w:color w:val="EE0000"/>
          <w:sz w:val="20"/>
          <w:szCs w:val="20"/>
          <w:lang w:eastAsia="zh-TW"/>
        </w:rPr>
        <w:t>\.</w:t>
      </w:r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12.*)|(T61</w:t>
      </w:r>
      <w:r w:rsidR="00423D15" w:rsidRPr="00423D15">
        <w:rPr>
          <w:rFonts w:ascii="Consolas" w:eastAsia="Times New Roman" w:hAnsi="Consolas" w:cs="Times New Roman"/>
          <w:color w:val="EE0000"/>
          <w:sz w:val="20"/>
          <w:szCs w:val="20"/>
          <w:lang w:eastAsia="zh-TW"/>
        </w:rPr>
        <w:t>\.</w:t>
      </w:r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02.*)|(T61</w:t>
      </w:r>
      <w:r w:rsidR="00423D15" w:rsidRPr="00423D15">
        <w:rPr>
          <w:rFonts w:ascii="Consolas" w:eastAsia="Times New Roman" w:hAnsi="Consolas" w:cs="Times New Roman"/>
          <w:color w:val="EE0000"/>
          <w:sz w:val="20"/>
          <w:szCs w:val="20"/>
          <w:lang w:eastAsia="zh-TW"/>
        </w:rPr>
        <w:t>\.</w:t>
      </w:r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12.*)|</w:t>
      </w:r>
    </w:p>
    <w:p w14:paraId="70F5C177" w14:textId="7D71AF2F" w:rsidR="00423D15" w:rsidRPr="00423D15" w:rsidRDefault="001A633D" w:rsidP="00423D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</w:pPr>
      <w:r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 xml:space="preserve">        </w:t>
      </w:r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(T64</w:t>
      </w:r>
      <w:r w:rsidR="00423D15" w:rsidRPr="00423D15">
        <w:rPr>
          <w:rFonts w:ascii="Consolas" w:eastAsia="Times New Roman" w:hAnsi="Consolas" w:cs="Times New Roman"/>
          <w:color w:val="EE0000"/>
          <w:sz w:val="20"/>
          <w:szCs w:val="20"/>
          <w:lang w:eastAsia="zh-TW"/>
        </w:rPr>
        <w:t>\.</w:t>
      </w:r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02.*)|(T64</w:t>
      </w:r>
      <w:r w:rsidR="00423D15" w:rsidRPr="00423D15">
        <w:rPr>
          <w:rFonts w:ascii="Consolas" w:eastAsia="Times New Roman" w:hAnsi="Consolas" w:cs="Times New Roman"/>
          <w:color w:val="EE0000"/>
          <w:sz w:val="20"/>
          <w:szCs w:val="20"/>
          <w:lang w:eastAsia="zh-TW"/>
        </w:rPr>
        <w:t>\.</w:t>
      </w:r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82.*)|(T36</w:t>
      </w:r>
      <w:r w:rsidR="00423D15" w:rsidRPr="00423D15">
        <w:rPr>
          <w:rFonts w:ascii="Consolas" w:eastAsia="Times New Roman" w:hAnsi="Consolas" w:cs="Times New Roman"/>
          <w:color w:val="EE0000"/>
          <w:sz w:val="20"/>
          <w:szCs w:val="20"/>
          <w:lang w:eastAsia="zh-TW"/>
        </w:rPr>
        <w:t>\.</w:t>
      </w:r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92.*)|(X(7[1-9]|8[0-3]).*)$/'</w:t>
      </w:r>
      <w:r w:rsidR="00423D15" w:rsidRPr="00423D1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, eSituation_09)</w:t>
      </w:r>
    </w:p>
    <w:p w14:paraId="1F0BDD15" w14:textId="77777777" w:rsidR="00423D15" w:rsidRPr="00423D15" w:rsidRDefault="00423D15" w:rsidP="00423D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</w:pPr>
      <w:r w:rsidRPr="00423D1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      union</w:t>
      </w:r>
    </w:p>
    <w:p w14:paraId="6917D44C" w14:textId="77777777" w:rsidR="001A633D" w:rsidRDefault="00423D15" w:rsidP="00423D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</w:pPr>
      <w:r w:rsidRPr="00423D1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 xml:space="preserve">      select </w:t>
      </w:r>
      <w:proofErr w:type="spellStart"/>
      <w:r w:rsidRPr="00423D1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pcrKey</w:t>
      </w:r>
      <w:proofErr w:type="spellEnd"/>
      <w:r w:rsidRPr="00423D1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 xml:space="preserve"> from </w:t>
      </w:r>
      <w:proofErr w:type="spellStart"/>
      <w:r w:rsidRPr="00423D1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nemsis.factPcrAdditionalSymptom</w:t>
      </w:r>
      <w:proofErr w:type="spellEnd"/>
      <w:r w:rsidRPr="00423D1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 xml:space="preserve"> where </w:t>
      </w:r>
      <w:proofErr w:type="spellStart"/>
      <w:r w:rsidRPr="00423D1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prxmatch</w:t>
      </w:r>
      <w:proofErr w:type="spellEnd"/>
      <w:r w:rsidRPr="00423D1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(</w:t>
      </w:r>
      <w:r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'/^(F.*)|</w:t>
      </w:r>
    </w:p>
    <w:p w14:paraId="4C77AB63" w14:textId="77777777" w:rsidR="001A633D" w:rsidRDefault="001A633D" w:rsidP="00423D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</w:pPr>
      <w:r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 xml:space="preserve">        </w:t>
      </w:r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(R45.*)|(R46.*)|(T14</w:t>
      </w:r>
      <w:r w:rsidR="00423D15" w:rsidRPr="00423D15">
        <w:rPr>
          <w:rFonts w:ascii="Consolas" w:eastAsia="Times New Roman" w:hAnsi="Consolas" w:cs="Times New Roman"/>
          <w:color w:val="EE0000"/>
          <w:sz w:val="20"/>
          <w:szCs w:val="20"/>
          <w:lang w:eastAsia="zh-TW"/>
        </w:rPr>
        <w:t>\.</w:t>
      </w:r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91)|(T(3[6-9]|[4-6][0-9]|7[0-1])</w:t>
      </w:r>
      <w:r w:rsidR="00423D15" w:rsidRPr="00423D15">
        <w:rPr>
          <w:rFonts w:ascii="Consolas" w:eastAsia="Times New Roman" w:hAnsi="Consolas" w:cs="Times New Roman"/>
          <w:color w:val="EE0000"/>
          <w:sz w:val="20"/>
          <w:szCs w:val="20"/>
          <w:lang w:eastAsia="zh-TW"/>
        </w:rPr>
        <w:t>\.</w:t>
      </w:r>
      <w:proofErr w:type="gramStart"/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(..</w:t>
      </w:r>
      <w:proofErr w:type="gramEnd"/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|9)2.*)|</w:t>
      </w:r>
    </w:p>
    <w:p w14:paraId="53ACD741" w14:textId="77777777" w:rsidR="001A633D" w:rsidRDefault="001A633D" w:rsidP="00423D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</w:pPr>
      <w:r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 xml:space="preserve">        </w:t>
      </w:r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(T41</w:t>
      </w:r>
      <w:r w:rsidR="00423D15" w:rsidRPr="00423D15">
        <w:rPr>
          <w:rFonts w:ascii="Consolas" w:eastAsia="Times New Roman" w:hAnsi="Consolas" w:cs="Times New Roman"/>
          <w:color w:val="EE0000"/>
          <w:sz w:val="20"/>
          <w:szCs w:val="20"/>
          <w:lang w:eastAsia="zh-TW"/>
        </w:rPr>
        <w:t>\.</w:t>
      </w:r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42.*)|(T42</w:t>
      </w:r>
      <w:r w:rsidR="00423D15" w:rsidRPr="00423D15">
        <w:rPr>
          <w:rFonts w:ascii="Consolas" w:eastAsia="Times New Roman" w:hAnsi="Consolas" w:cs="Times New Roman"/>
          <w:color w:val="EE0000"/>
          <w:sz w:val="20"/>
          <w:szCs w:val="20"/>
          <w:lang w:eastAsia="zh-TW"/>
        </w:rPr>
        <w:t>\.</w:t>
      </w:r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72.*)|(T58</w:t>
      </w:r>
      <w:r w:rsidR="00423D15" w:rsidRPr="00423D15">
        <w:rPr>
          <w:rFonts w:ascii="Consolas" w:eastAsia="Times New Roman" w:hAnsi="Consolas" w:cs="Times New Roman"/>
          <w:color w:val="EE0000"/>
          <w:sz w:val="20"/>
          <w:szCs w:val="20"/>
          <w:lang w:eastAsia="zh-TW"/>
        </w:rPr>
        <w:t>\.</w:t>
      </w:r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02.*)|(T58</w:t>
      </w:r>
      <w:r w:rsidR="00423D15" w:rsidRPr="00423D15">
        <w:rPr>
          <w:rFonts w:ascii="Consolas" w:eastAsia="Times New Roman" w:hAnsi="Consolas" w:cs="Times New Roman"/>
          <w:color w:val="EE0000"/>
          <w:sz w:val="20"/>
          <w:szCs w:val="20"/>
          <w:lang w:eastAsia="zh-TW"/>
        </w:rPr>
        <w:t>\.</w:t>
      </w:r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12.*)|(T61</w:t>
      </w:r>
      <w:r w:rsidR="00423D15" w:rsidRPr="00423D15">
        <w:rPr>
          <w:rFonts w:ascii="Consolas" w:eastAsia="Times New Roman" w:hAnsi="Consolas" w:cs="Times New Roman"/>
          <w:color w:val="EE0000"/>
          <w:sz w:val="20"/>
          <w:szCs w:val="20"/>
          <w:lang w:eastAsia="zh-TW"/>
        </w:rPr>
        <w:t>\.</w:t>
      </w:r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02.*)|(T61</w:t>
      </w:r>
      <w:r w:rsidR="00423D15" w:rsidRPr="00423D15">
        <w:rPr>
          <w:rFonts w:ascii="Consolas" w:eastAsia="Times New Roman" w:hAnsi="Consolas" w:cs="Times New Roman"/>
          <w:color w:val="EE0000"/>
          <w:sz w:val="20"/>
          <w:szCs w:val="20"/>
          <w:lang w:eastAsia="zh-TW"/>
        </w:rPr>
        <w:t>\.</w:t>
      </w:r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12.*)|</w:t>
      </w:r>
    </w:p>
    <w:p w14:paraId="252D2301" w14:textId="34BAFACF" w:rsidR="00423D15" w:rsidRPr="00423D15" w:rsidRDefault="001A633D" w:rsidP="00423D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</w:pPr>
      <w:r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 xml:space="preserve">        </w:t>
      </w:r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(T64</w:t>
      </w:r>
      <w:r w:rsidR="00423D15" w:rsidRPr="00423D15">
        <w:rPr>
          <w:rFonts w:ascii="Consolas" w:eastAsia="Times New Roman" w:hAnsi="Consolas" w:cs="Times New Roman"/>
          <w:color w:val="EE0000"/>
          <w:sz w:val="20"/>
          <w:szCs w:val="20"/>
          <w:lang w:eastAsia="zh-TW"/>
        </w:rPr>
        <w:t>\.</w:t>
      </w:r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02.*)|(T64</w:t>
      </w:r>
      <w:r w:rsidR="00423D15" w:rsidRPr="00423D15">
        <w:rPr>
          <w:rFonts w:ascii="Consolas" w:eastAsia="Times New Roman" w:hAnsi="Consolas" w:cs="Times New Roman"/>
          <w:color w:val="EE0000"/>
          <w:sz w:val="20"/>
          <w:szCs w:val="20"/>
          <w:lang w:eastAsia="zh-TW"/>
        </w:rPr>
        <w:t>\.</w:t>
      </w:r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82.*)|(T36</w:t>
      </w:r>
      <w:r w:rsidR="00423D15" w:rsidRPr="00423D15">
        <w:rPr>
          <w:rFonts w:ascii="Consolas" w:eastAsia="Times New Roman" w:hAnsi="Consolas" w:cs="Times New Roman"/>
          <w:color w:val="EE0000"/>
          <w:sz w:val="20"/>
          <w:szCs w:val="20"/>
          <w:lang w:eastAsia="zh-TW"/>
        </w:rPr>
        <w:t>\.</w:t>
      </w:r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92.*)|(X(7[1-9]|8[0-3]).*)$/'</w:t>
      </w:r>
      <w:r w:rsidR="00423D15" w:rsidRPr="00423D1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, eSituation_10)</w:t>
      </w:r>
    </w:p>
    <w:p w14:paraId="4FA4B5EE" w14:textId="77777777" w:rsidR="00423D15" w:rsidRPr="00423D15" w:rsidRDefault="00423D15" w:rsidP="00423D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</w:pPr>
      <w:r w:rsidRPr="00423D1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      union</w:t>
      </w:r>
    </w:p>
    <w:p w14:paraId="7430C189" w14:textId="77777777" w:rsidR="001A633D" w:rsidRDefault="00423D15" w:rsidP="00423D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</w:pPr>
      <w:r w:rsidRPr="00423D1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 xml:space="preserve">      select </w:t>
      </w:r>
      <w:proofErr w:type="spellStart"/>
      <w:r w:rsidRPr="00423D1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pcrKey</w:t>
      </w:r>
      <w:proofErr w:type="spellEnd"/>
      <w:r w:rsidRPr="00423D1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 xml:space="preserve"> from </w:t>
      </w:r>
      <w:proofErr w:type="spellStart"/>
      <w:r w:rsidRPr="00423D1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nemsis.factPcrPrimaryImpression</w:t>
      </w:r>
      <w:proofErr w:type="spellEnd"/>
      <w:r w:rsidRPr="00423D1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 xml:space="preserve"> where </w:t>
      </w:r>
      <w:proofErr w:type="spellStart"/>
      <w:r w:rsidRPr="00423D1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prxmatch</w:t>
      </w:r>
      <w:proofErr w:type="spellEnd"/>
      <w:r w:rsidRPr="00423D1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(</w:t>
      </w:r>
      <w:r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'/^(F.*)|</w:t>
      </w:r>
    </w:p>
    <w:p w14:paraId="264EABBA" w14:textId="3C7C56DD" w:rsidR="001A633D" w:rsidRDefault="001A633D" w:rsidP="00423D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</w:pPr>
      <w:r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 xml:space="preserve">        </w:t>
      </w:r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(R45.*)|(R46.*)|(T14</w:t>
      </w:r>
      <w:r w:rsidR="00423D15" w:rsidRPr="00423D15">
        <w:rPr>
          <w:rFonts w:ascii="Consolas" w:eastAsia="Times New Roman" w:hAnsi="Consolas" w:cs="Times New Roman"/>
          <w:color w:val="EE0000"/>
          <w:sz w:val="20"/>
          <w:szCs w:val="20"/>
          <w:lang w:eastAsia="zh-TW"/>
        </w:rPr>
        <w:t>\.</w:t>
      </w:r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91)|(T(3[6-9]|[4-6][0-9]|7[0-1])</w:t>
      </w:r>
      <w:r w:rsidR="00423D15" w:rsidRPr="00423D15">
        <w:rPr>
          <w:rFonts w:ascii="Consolas" w:eastAsia="Times New Roman" w:hAnsi="Consolas" w:cs="Times New Roman"/>
          <w:color w:val="EE0000"/>
          <w:sz w:val="20"/>
          <w:szCs w:val="20"/>
          <w:lang w:eastAsia="zh-TW"/>
        </w:rPr>
        <w:t>\.</w:t>
      </w:r>
      <w:proofErr w:type="gramStart"/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(..</w:t>
      </w:r>
      <w:proofErr w:type="gramEnd"/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|9)2.*)|</w:t>
      </w:r>
    </w:p>
    <w:p w14:paraId="26C4A77D" w14:textId="77777777" w:rsidR="001A633D" w:rsidRDefault="001A633D" w:rsidP="00423D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</w:pPr>
      <w:r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 xml:space="preserve">        </w:t>
      </w:r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(T41</w:t>
      </w:r>
      <w:r w:rsidR="00423D15" w:rsidRPr="00423D15">
        <w:rPr>
          <w:rFonts w:ascii="Consolas" w:eastAsia="Times New Roman" w:hAnsi="Consolas" w:cs="Times New Roman"/>
          <w:color w:val="EE0000"/>
          <w:sz w:val="20"/>
          <w:szCs w:val="20"/>
          <w:lang w:eastAsia="zh-TW"/>
        </w:rPr>
        <w:t>\.</w:t>
      </w:r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42.*)|(T42</w:t>
      </w:r>
      <w:r w:rsidR="00423D15" w:rsidRPr="00423D15">
        <w:rPr>
          <w:rFonts w:ascii="Consolas" w:eastAsia="Times New Roman" w:hAnsi="Consolas" w:cs="Times New Roman"/>
          <w:color w:val="EE0000"/>
          <w:sz w:val="20"/>
          <w:szCs w:val="20"/>
          <w:lang w:eastAsia="zh-TW"/>
        </w:rPr>
        <w:t>\.</w:t>
      </w:r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72.*)|(T58</w:t>
      </w:r>
      <w:r w:rsidR="00423D15" w:rsidRPr="00423D15">
        <w:rPr>
          <w:rFonts w:ascii="Consolas" w:eastAsia="Times New Roman" w:hAnsi="Consolas" w:cs="Times New Roman"/>
          <w:color w:val="EE0000"/>
          <w:sz w:val="20"/>
          <w:szCs w:val="20"/>
          <w:lang w:eastAsia="zh-TW"/>
        </w:rPr>
        <w:t>\.</w:t>
      </w:r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02.*)|(T58</w:t>
      </w:r>
      <w:r w:rsidR="00423D15" w:rsidRPr="00423D15">
        <w:rPr>
          <w:rFonts w:ascii="Consolas" w:eastAsia="Times New Roman" w:hAnsi="Consolas" w:cs="Times New Roman"/>
          <w:color w:val="EE0000"/>
          <w:sz w:val="20"/>
          <w:szCs w:val="20"/>
          <w:lang w:eastAsia="zh-TW"/>
        </w:rPr>
        <w:t>\.</w:t>
      </w:r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12.*)|(T61</w:t>
      </w:r>
      <w:r w:rsidR="00423D15" w:rsidRPr="00423D15">
        <w:rPr>
          <w:rFonts w:ascii="Consolas" w:eastAsia="Times New Roman" w:hAnsi="Consolas" w:cs="Times New Roman"/>
          <w:color w:val="EE0000"/>
          <w:sz w:val="20"/>
          <w:szCs w:val="20"/>
          <w:lang w:eastAsia="zh-TW"/>
        </w:rPr>
        <w:t>\.</w:t>
      </w:r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02.*)|(T61</w:t>
      </w:r>
      <w:r w:rsidR="00423D15" w:rsidRPr="00423D15">
        <w:rPr>
          <w:rFonts w:ascii="Consolas" w:eastAsia="Times New Roman" w:hAnsi="Consolas" w:cs="Times New Roman"/>
          <w:color w:val="EE0000"/>
          <w:sz w:val="20"/>
          <w:szCs w:val="20"/>
          <w:lang w:eastAsia="zh-TW"/>
        </w:rPr>
        <w:t>\.</w:t>
      </w:r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12.*)|</w:t>
      </w:r>
    </w:p>
    <w:p w14:paraId="7CE439C2" w14:textId="460B417E" w:rsidR="00423D15" w:rsidRPr="00423D15" w:rsidRDefault="001A633D" w:rsidP="00423D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</w:pPr>
      <w:r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 xml:space="preserve">        </w:t>
      </w:r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(T64</w:t>
      </w:r>
      <w:r w:rsidR="00423D15" w:rsidRPr="00423D15">
        <w:rPr>
          <w:rFonts w:ascii="Consolas" w:eastAsia="Times New Roman" w:hAnsi="Consolas" w:cs="Times New Roman"/>
          <w:color w:val="EE0000"/>
          <w:sz w:val="20"/>
          <w:szCs w:val="20"/>
          <w:lang w:eastAsia="zh-TW"/>
        </w:rPr>
        <w:t>\.</w:t>
      </w:r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02.*)|(T64</w:t>
      </w:r>
      <w:r w:rsidR="00423D15" w:rsidRPr="00423D15">
        <w:rPr>
          <w:rFonts w:ascii="Consolas" w:eastAsia="Times New Roman" w:hAnsi="Consolas" w:cs="Times New Roman"/>
          <w:color w:val="EE0000"/>
          <w:sz w:val="20"/>
          <w:szCs w:val="20"/>
          <w:lang w:eastAsia="zh-TW"/>
        </w:rPr>
        <w:t>\.</w:t>
      </w:r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82.*)|(T36</w:t>
      </w:r>
      <w:r w:rsidR="00423D15" w:rsidRPr="00423D15">
        <w:rPr>
          <w:rFonts w:ascii="Consolas" w:eastAsia="Times New Roman" w:hAnsi="Consolas" w:cs="Times New Roman"/>
          <w:color w:val="EE0000"/>
          <w:sz w:val="20"/>
          <w:szCs w:val="20"/>
          <w:lang w:eastAsia="zh-TW"/>
        </w:rPr>
        <w:t>\.</w:t>
      </w:r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92.*)|(X(7[1-9]|8[0-3]).*)$/'</w:t>
      </w:r>
      <w:r w:rsidR="00423D15" w:rsidRPr="00423D1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, eSituation_11)</w:t>
      </w:r>
    </w:p>
    <w:p w14:paraId="5A88C08F" w14:textId="77777777" w:rsidR="00423D15" w:rsidRPr="00423D15" w:rsidRDefault="00423D15" w:rsidP="00423D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</w:pPr>
      <w:r w:rsidRPr="00423D1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      union</w:t>
      </w:r>
    </w:p>
    <w:p w14:paraId="7837B118" w14:textId="77777777" w:rsidR="001A633D" w:rsidRDefault="00423D15" w:rsidP="00423D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</w:pPr>
      <w:r w:rsidRPr="00423D1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lastRenderedPageBreak/>
        <w:t xml:space="preserve">      select </w:t>
      </w:r>
      <w:proofErr w:type="spellStart"/>
      <w:r w:rsidRPr="00423D1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pcrKey</w:t>
      </w:r>
      <w:proofErr w:type="spellEnd"/>
      <w:r w:rsidRPr="00423D1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 xml:space="preserve"> from </w:t>
      </w:r>
      <w:proofErr w:type="spellStart"/>
      <w:r w:rsidRPr="00423D1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nemsis.factPcrSecondaryImpression</w:t>
      </w:r>
      <w:proofErr w:type="spellEnd"/>
      <w:r w:rsidRPr="00423D1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 xml:space="preserve"> where </w:t>
      </w:r>
      <w:proofErr w:type="spellStart"/>
      <w:r w:rsidRPr="00423D1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prxmatch</w:t>
      </w:r>
      <w:proofErr w:type="spellEnd"/>
      <w:r w:rsidRPr="00423D1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(</w:t>
      </w:r>
      <w:r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'/^(F.*)|</w:t>
      </w:r>
    </w:p>
    <w:p w14:paraId="01A638A4" w14:textId="77777777" w:rsidR="001A633D" w:rsidRDefault="001A633D" w:rsidP="00423D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</w:pPr>
      <w:r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 xml:space="preserve">        </w:t>
      </w:r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(R45.*)|(R46.*)|(T14</w:t>
      </w:r>
      <w:r w:rsidR="00423D15" w:rsidRPr="00423D15">
        <w:rPr>
          <w:rFonts w:ascii="Consolas" w:eastAsia="Times New Roman" w:hAnsi="Consolas" w:cs="Times New Roman"/>
          <w:color w:val="EE0000"/>
          <w:sz w:val="20"/>
          <w:szCs w:val="20"/>
          <w:lang w:eastAsia="zh-TW"/>
        </w:rPr>
        <w:t>\.</w:t>
      </w:r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91)|(T(3[6-9]|[4-6][0-9]|7[0-1])</w:t>
      </w:r>
      <w:r w:rsidR="00423D15" w:rsidRPr="00423D15">
        <w:rPr>
          <w:rFonts w:ascii="Consolas" w:eastAsia="Times New Roman" w:hAnsi="Consolas" w:cs="Times New Roman"/>
          <w:color w:val="EE0000"/>
          <w:sz w:val="20"/>
          <w:szCs w:val="20"/>
          <w:lang w:eastAsia="zh-TW"/>
        </w:rPr>
        <w:t>\.</w:t>
      </w:r>
      <w:proofErr w:type="gramStart"/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(..</w:t>
      </w:r>
      <w:proofErr w:type="gramEnd"/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|9)2.*)|</w:t>
      </w:r>
    </w:p>
    <w:p w14:paraId="0C511900" w14:textId="77777777" w:rsidR="001A633D" w:rsidRDefault="001A633D" w:rsidP="00423D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</w:pPr>
      <w:r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 xml:space="preserve">        </w:t>
      </w:r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(T41</w:t>
      </w:r>
      <w:r w:rsidR="00423D15" w:rsidRPr="00423D15">
        <w:rPr>
          <w:rFonts w:ascii="Consolas" w:eastAsia="Times New Roman" w:hAnsi="Consolas" w:cs="Times New Roman"/>
          <w:color w:val="EE0000"/>
          <w:sz w:val="20"/>
          <w:szCs w:val="20"/>
          <w:lang w:eastAsia="zh-TW"/>
        </w:rPr>
        <w:t>\.</w:t>
      </w:r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42.*)|(T42</w:t>
      </w:r>
      <w:r w:rsidR="00423D15" w:rsidRPr="00423D15">
        <w:rPr>
          <w:rFonts w:ascii="Consolas" w:eastAsia="Times New Roman" w:hAnsi="Consolas" w:cs="Times New Roman"/>
          <w:color w:val="EE0000"/>
          <w:sz w:val="20"/>
          <w:szCs w:val="20"/>
          <w:lang w:eastAsia="zh-TW"/>
        </w:rPr>
        <w:t>\.</w:t>
      </w:r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72.*)|(T58</w:t>
      </w:r>
      <w:r w:rsidR="00423D15" w:rsidRPr="00423D15">
        <w:rPr>
          <w:rFonts w:ascii="Consolas" w:eastAsia="Times New Roman" w:hAnsi="Consolas" w:cs="Times New Roman"/>
          <w:color w:val="EE0000"/>
          <w:sz w:val="20"/>
          <w:szCs w:val="20"/>
          <w:lang w:eastAsia="zh-TW"/>
        </w:rPr>
        <w:t>\.</w:t>
      </w:r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02.*)|(T58</w:t>
      </w:r>
      <w:r w:rsidR="00423D15" w:rsidRPr="00423D15">
        <w:rPr>
          <w:rFonts w:ascii="Consolas" w:eastAsia="Times New Roman" w:hAnsi="Consolas" w:cs="Times New Roman"/>
          <w:color w:val="EE0000"/>
          <w:sz w:val="20"/>
          <w:szCs w:val="20"/>
          <w:lang w:eastAsia="zh-TW"/>
        </w:rPr>
        <w:t>\.</w:t>
      </w:r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12.*)|(T61</w:t>
      </w:r>
      <w:r w:rsidR="00423D15" w:rsidRPr="00423D15">
        <w:rPr>
          <w:rFonts w:ascii="Consolas" w:eastAsia="Times New Roman" w:hAnsi="Consolas" w:cs="Times New Roman"/>
          <w:color w:val="EE0000"/>
          <w:sz w:val="20"/>
          <w:szCs w:val="20"/>
          <w:lang w:eastAsia="zh-TW"/>
        </w:rPr>
        <w:t>\.</w:t>
      </w:r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02.*)|(T61</w:t>
      </w:r>
      <w:r w:rsidR="00423D15" w:rsidRPr="00423D15">
        <w:rPr>
          <w:rFonts w:ascii="Consolas" w:eastAsia="Times New Roman" w:hAnsi="Consolas" w:cs="Times New Roman"/>
          <w:color w:val="EE0000"/>
          <w:sz w:val="20"/>
          <w:szCs w:val="20"/>
          <w:lang w:eastAsia="zh-TW"/>
        </w:rPr>
        <w:t>\.</w:t>
      </w:r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12.*)|</w:t>
      </w:r>
    </w:p>
    <w:p w14:paraId="4B501C2B" w14:textId="46657A96" w:rsidR="00423D15" w:rsidRPr="00423D15" w:rsidRDefault="001A633D" w:rsidP="00423D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</w:pPr>
      <w:r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 xml:space="preserve">        </w:t>
      </w:r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(T64</w:t>
      </w:r>
      <w:r w:rsidR="00423D15" w:rsidRPr="00423D15">
        <w:rPr>
          <w:rFonts w:ascii="Consolas" w:eastAsia="Times New Roman" w:hAnsi="Consolas" w:cs="Times New Roman"/>
          <w:color w:val="EE0000"/>
          <w:sz w:val="20"/>
          <w:szCs w:val="20"/>
          <w:lang w:eastAsia="zh-TW"/>
        </w:rPr>
        <w:t>\.</w:t>
      </w:r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02.*)|(T64</w:t>
      </w:r>
      <w:r w:rsidR="00423D15" w:rsidRPr="00423D15">
        <w:rPr>
          <w:rFonts w:ascii="Consolas" w:eastAsia="Times New Roman" w:hAnsi="Consolas" w:cs="Times New Roman"/>
          <w:color w:val="EE0000"/>
          <w:sz w:val="20"/>
          <w:szCs w:val="20"/>
          <w:lang w:eastAsia="zh-TW"/>
        </w:rPr>
        <w:t>\.</w:t>
      </w:r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82.*)|(T36</w:t>
      </w:r>
      <w:r w:rsidR="00423D15" w:rsidRPr="00423D15">
        <w:rPr>
          <w:rFonts w:ascii="Consolas" w:eastAsia="Times New Roman" w:hAnsi="Consolas" w:cs="Times New Roman"/>
          <w:color w:val="EE0000"/>
          <w:sz w:val="20"/>
          <w:szCs w:val="20"/>
          <w:lang w:eastAsia="zh-TW"/>
        </w:rPr>
        <w:t>\.</w:t>
      </w:r>
      <w:r w:rsidR="00423D15" w:rsidRPr="00423D15">
        <w:rPr>
          <w:rFonts w:ascii="Consolas" w:eastAsia="Times New Roman" w:hAnsi="Consolas" w:cs="Times New Roman"/>
          <w:color w:val="A31515"/>
          <w:sz w:val="20"/>
          <w:szCs w:val="20"/>
          <w:lang w:eastAsia="zh-TW"/>
        </w:rPr>
        <w:t>92.*)|(X(7[1-9]|8[0-3]).*)$/'</w:t>
      </w:r>
      <w:r w:rsidR="00423D15" w:rsidRPr="00423D1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, eSituation_12)</w:t>
      </w:r>
    </w:p>
    <w:p w14:paraId="5B557EE0" w14:textId="77777777" w:rsidR="00423D15" w:rsidRPr="00423D15" w:rsidRDefault="00423D15" w:rsidP="00423D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</w:pPr>
      <w:r w:rsidRPr="00423D1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    )</w:t>
      </w:r>
    </w:p>
    <w:p w14:paraId="79F14EBC" w14:textId="77777777" w:rsidR="00423D15" w:rsidRPr="00423D15" w:rsidRDefault="00423D15" w:rsidP="00423D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</w:pPr>
      <w:r w:rsidRPr="00423D1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  ;</w:t>
      </w:r>
    </w:p>
    <w:p w14:paraId="396669B3" w14:textId="77777777" w:rsidR="00423D15" w:rsidRPr="00423D15" w:rsidRDefault="00423D15" w:rsidP="00423D1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</w:pPr>
      <w:proofErr w:type="gramStart"/>
      <w:r w:rsidRPr="00423D15">
        <w:rPr>
          <w:rFonts w:ascii="Consolas" w:eastAsia="Times New Roman" w:hAnsi="Consolas" w:cs="Times New Roman"/>
          <w:color w:val="795E26"/>
          <w:sz w:val="20"/>
          <w:szCs w:val="20"/>
          <w:lang w:eastAsia="zh-TW"/>
        </w:rPr>
        <w:t>quit</w:t>
      </w:r>
      <w:r w:rsidRPr="00423D15">
        <w:rPr>
          <w:rFonts w:ascii="Consolas" w:eastAsia="Times New Roman" w:hAnsi="Consolas" w:cs="Times New Roman"/>
          <w:color w:val="000000"/>
          <w:sz w:val="20"/>
          <w:szCs w:val="20"/>
          <w:lang w:eastAsia="zh-TW"/>
        </w:rPr>
        <w:t>;</w:t>
      </w:r>
      <w:proofErr w:type="gramEnd"/>
    </w:p>
    <w:p w14:paraId="33F0279F" w14:textId="77777777" w:rsidR="00007F11" w:rsidRDefault="00007F11" w:rsidP="00007F11">
      <w:pPr>
        <w:pStyle w:val="Heading1"/>
      </w:pPr>
      <w:r>
        <w:t>Discussion</w:t>
      </w:r>
    </w:p>
    <w:p w14:paraId="49BFFB04" w14:textId="1B3C52CE" w:rsidR="002F03CA" w:rsidRDefault="002F03CA" w:rsidP="002F03CA">
      <w:r>
        <w:t>This case definition includes all codes from Chapter F of ICD-10</w:t>
      </w:r>
      <w:r w:rsidR="009351EB">
        <w:t>-CM</w:t>
      </w:r>
      <w:r>
        <w:t>. Depending on the purpose of a particular project, it may be appropriate to exclude the following code ranges:</w:t>
      </w:r>
    </w:p>
    <w:p w14:paraId="650D928C" w14:textId="77777777" w:rsidR="002F03CA" w:rsidRDefault="002F03CA" w:rsidP="002F03CA">
      <w:pPr>
        <w:pStyle w:val="NoSpacing"/>
        <w:numPr>
          <w:ilvl w:val="0"/>
          <w:numId w:val="10"/>
        </w:numPr>
      </w:pPr>
      <w:r>
        <w:t>F70-F79  Intellectual disabilities</w:t>
      </w:r>
    </w:p>
    <w:p w14:paraId="54BBE810" w14:textId="77777777" w:rsidR="002F03CA" w:rsidRDefault="002F03CA" w:rsidP="002F03CA">
      <w:pPr>
        <w:pStyle w:val="ListParagraph"/>
        <w:numPr>
          <w:ilvl w:val="0"/>
          <w:numId w:val="10"/>
        </w:numPr>
      </w:pPr>
      <w:r>
        <w:t>F80-F89  Pervasive and specific developmental disorders</w:t>
      </w:r>
    </w:p>
    <w:p w14:paraId="3797385B" w14:textId="3B0B731D" w:rsidR="00B47EE3" w:rsidRDefault="00B47EE3" w:rsidP="002F03CA">
      <w:r>
        <w:t>The case definition does not include Z91.5*</w:t>
      </w:r>
      <w:r w:rsidR="002F03CA">
        <w:t xml:space="preserve"> </w:t>
      </w:r>
      <w:r>
        <w:t>Personal history of self-</w:t>
      </w:r>
      <w:proofErr w:type="gramStart"/>
      <w:r>
        <w:t>harm</w:t>
      </w:r>
      <w:r w:rsidR="002F03CA">
        <w:t>, since</w:t>
      </w:r>
      <w:proofErr w:type="gramEnd"/>
      <w:r w:rsidR="002F03CA">
        <w:t xml:space="preserve"> it pertains to a patient’s medical history rather than a condition present at the time of an EMS encounter.</w:t>
      </w:r>
    </w:p>
    <w:p w14:paraId="09CF494D" w14:textId="77777777" w:rsidR="002F03CA" w:rsidRDefault="002F03CA" w:rsidP="002F03CA">
      <w:r>
        <w:t>The following potential criteria are not used in this case definition:</w:t>
      </w:r>
    </w:p>
    <w:p w14:paraId="703BCB10" w14:textId="70391028" w:rsidR="002F03CA" w:rsidRDefault="002F03CA" w:rsidP="002F03CA">
      <w:pPr>
        <w:pStyle w:val="ListParagraph"/>
        <w:numPr>
          <w:ilvl w:val="0"/>
          <w:numId w:val="14"/>
        </w:numPr>
        <w:contextualSpacing/>
      </w:pPr>
      <w:r>
        <w:t xml:space="preserve">eDispatch.01 - Dispatch Reason: </w:t>
      </w:r>
      <w:r w:rsidRPr="004E2F59">
        <w:t>Psychiatric Problem/Abnormal Behavior/Suicide Attempt</w:t>
      </w:r>
      <w:r>
        <w:t xml:space="preserve">. The reason for dispatch may not match what EMS providers </w:t>
      </w:r>
      <w:proofErr w:type="gramStart"/>
      <w:r>
        <w:t>actually found</w:t>
      </w:r>
      <w:proofErr w:type="gramEnd"/>
      <w:r>
        <w:t xml:space="preserve"> once on scene.</w:t>
      </w:r>
    </w:p>
    <w:p w14:paraId="40EA1894" w14:textId="7809C175" w:rsidR="002F03CA" w:rsidRDefault="002F03CA" w:rsidP="002F03CA">
      <w:pPr>
        <w:pStyle w:val="ListParagraph"/>
        <w:numPr>
          <w:ilvl w:val="0"/>
          <w:numId w:val="14"/>
        </w:numPr>
        <w:contextualSpacing/>
      </w:pPr>
      <w:r>
        <w:t>eExam.19 – Mental Assessment</w:t>
      </w:r>
      <w:r w:rsidR="00401BE1">
        <w:t>: several values related to behavioral health</w:t>
      </w:r>
      <w:r>
        <w:t>. eExam.</w:t>
      </w:r>
      <w:r w:rsidR="00401BE1">
        <w:t>19</w:t>
      </w:r>
      <w:r>
        <w:t xml:space="preserve"> is not a national element. Its use in the criteria would cause a different set of records to be selected depending on </w:t>
      </w:r>
      <w:proofErr w:type="gramStart"/>
      <w:r>
        <w:t>whether or not</w:t>
      </w:r>
      <w:proofErr w:type="gramEnd"/>
      <w:r>
        <w:t xml:space="preserve"> it was collected and available in the data set, which would lead to local inconsistencies in the case selection.</w:t>
      </w:r>
    </w:p>
    <w:p w14:paraId="77454B29" w14:textId="52268E1C" w:rsidR="00066D49" w:rsidRDefault="00401BE1" w:rsidP="00401BE1">
      <w:pPr>
        <w:pStyle w:val="ListParagraph"/>
        <w:numPr>
          <w:ilvl w:val="0"/>
          <w:numId w:val="14"/>
        </w:numPr>
      </w:pPr>
      <w:r>
        <w:t>eHistory</w:t>
      </w:r>
      <w:r w:rsidR="00F20E86">
        <w:t xml:space="preserve">.01 Barriers to Patient Care: </w:t>
      </w:r>
      <w:r>
        <w:t>several values related to behavioral health</w:t>
      </w:r>
      <w:r w:rsidR="00F20E86">
        <w:t xml:space="preserve">. </w:t>
      </w:r>
      <w:r>
        <w:t>The behavioral health-related values in eHistory.01 do not correlate strongly with behavioral health-related values in the elements that are included in this case definition.</w:t>
      </w:r>
    </w:p>
    <w:p w14:paraId="4CCC2D9E" w14:textId="44D2EB02" w:rsidR="00F737B7" w:rsidRPr="00F737B7" w:rsidRDefault="00F737B7" w:rsidP="00F737B7">
      <w:r w:rsidRPr="00F737B7">
        <w:rPr>
          <w:i/>
          <w:iCs/>
        </w:rPr>
        <w:t>EMS By the Numbers: Impact of COVID-19</w:t>
      </w:r>
      <w:r w:rsidRPr="00F737B7">
        <w:t xml:space="preserve">, published </w:t>
      </w:r>
      <w:r>
        <w:t xml:space="preserve">by the NEMSIS TAC during the COVID-19 public health emergency, includes charts for </w:t>
      </w:r>
      <w:r w:rsidR="00B86BC2">
        <w:t xml:space="preserve">“suicide” and “mental/behavioral”. The criteria used </w:t>
      </w:r>
      <w:r w:rsidR="009351EB">
        <w:t xml:space="preserve">there </w:t>
      </w:r>
      <w:r w:rsidR="00B86BC2">
        <w:t>are more restrictive than the criteria in this case definition.</w:t>
      </w:r>
    </w:p>
    <w:p w14:paraId="1398BEFC" w14:textId="37763496" w:rsidR="00007F11" w:rsidRDefault="00007F11" w:rsidP="00007F11">
      <w:pPr>
        <w:pStyle w:val="Heading1"/>
      </w:pPr>
      <w:r>
        <w:t>References</w:t>
      </w:r>
    </w:p>
    <w:p w14:paraId="0A21DA6B" w14:textId="4F11C264" w:rsidR="00B86BC2" w:rsidRDefault="00B86BC2" w:rsidP="008B50E7">
      <w:proofErr w:type="spellStart"/>
      <w:r w:rsidRPr="00B86BC2">
        <w:t>Rivard</w:t>
      </w:r>
      <w:proofErr w:type="spellEnd"/>
      <w:r w:rsidRPr="00B86BC2">
        <w:t xml:space="preserve"> MK, Cash RE, </w:t>
      </w:r>
      <w:proofErr w:type="spellStart"/>
      <w:r w:rsidRPr="00B86BC2">
        <w:t>Chrzan</w:t>
      </w:r>
      <w:proofErr w:type="spellEnd"/>
      <w:r w:rsidRPr="00B86BC2">
        <w:t xml:space="preserve"> K, et al.</w:t>
      </w:r>
      <w:r>
        <w:t xml:space="preserve"> (2022).</w:t>
      </w:r>
      <w:r w:rsidRPr="00B86BC2">
        <w:t xml:space="preserve"> Public Health Surveillance of Behavioral Health Emergencies through Emergency Medical Services Data. </w:t>
      </w:r>
      <w:r w:rsidRPr="00B86BC2">
        <w:rPr>
          <w:i/>
          <w:iCs/>
        </w:rPr>
        <w:t>Prehospital Emergency Care</w:t>
      </w:r>
      <w:r w:rsidRPr="00B86BC2">
        <w:t xml:space="preserve">. 26(6):792-800. </w:t>
      </w:r>
      <w:hyperlink r:id="rId8" w:history="1">
        <w:r w:rsidR="00331194" w:rsidRPr="00331194">
          <w:rPr>
            <w:rStyle w:val="Hyperlink"/>
          </w:rPr>
          <w:t>doi.org/</w:t>
        </w:r>
        <w:r w:rsidR="009351EB" w:rsidRPr="009351EB">
          <w:rPr>
            <w:rStyle w:val="Hyperlink"/>
          </w:rPr>
          <w:t>‌</w:t>
        </w:r>
        <w:r w:rsidR="00331194" w:rsidRPr="00331194">
          <w:rPr>
            <w:rStyle w:val="Hyperlink"/>
          </w:rPr>
          <w:t>10.1080/</w:t>
        </w:r>
        <w:r w:rsidR="009351EB">
          <w:rPr>
            <w:rStyle w:val="Hyperlink"/>
          </w:rPr>
          <w:t>‌</w:t>
        </w:r>
        <w:r w:rsidR="00331194" w:rsidRPr="00331194">
          <w:rPr>
            <w:rStyle w:val="Hyperlink"/>
          </w:rPr>
          <w:t>10903127.2021.1973626</w:t>
        </w:r>
      </w:hyperlink>
      <w:r w:rsidR="00331194">
        <w:t>.</w:t>
      </w:r>
    </w:p>
    <w:p w14:paraId="7A1BA922" w14:textId="516F37B1" w:rsidR="00C92478" w:rsidRPr="00DF44C2" w:rsidRDefault="00DF44C2" w:rsidP="00C92478">
      <w:r>
        <w:t xml:space="preserve">Hepburn S. (2021). </w:t>
      </w:r>
      <w:r w:rsidR="004859E4" w:rsidRPr="00DF44C2">
        <w:t>The Reporting System 988 Estimates Haven’t Included</w:t>
      </w:r>
      <w:r w:rsidRPr="00DF44C2">
        <w:t xml:space="preserve">. </w:t>
      </w:r>
      <w:proofErr w:type="spellStart"/>
      <w:r w:rsidRPr="00DF44C2">
        <w:rPr>
          <w:i/>
          <w:iCs/>
        </w:rPr>
        <w:t>CrisisTalk</w:t>
      </w:r>
      <w:proofErr w:type="spellEnd"/>
      <w:r w:rsidRPr="00DF44C2">
        <w:t>.</w:t>
      </w:r>
      <w:r>
        <w:t xml:space="preserve"> </w:t>
      </w:r>
      <w:hyperlink r:id="rId9" w:history="1">
        <w:r w:rsidRPr="00DF44C2">
          <w:rPr>
            <w:rStyle w:val="Hyperlink"/>
          </w:rPr>
          <w:t>talk.crisisnow.com/</w:t>
        </w:r>
        <w:r>
          <w:rPr>
            <w:rStyle w:val="Hyperlink"/>
          </w:rPr>
          <w:t>‌</w:t>
        </w:r>
        <w:r w:rsidRPr="00DF44C2">
          <w:rPr>
            <w:rStyle w:val="Hyperlink"/>
          </w:rPr>
          <w:t>the-reporting-system-988-estimates-havent-included/</w:t>
        </w:r>
      </w:hyperlink>
      <w:r>
        <w:t>.</w:t>
      </w:r>
    </w:p>
    <w:p w14:paraId="3B4B7041" w14:textId="6022998E" w:rsidR="00397161" w:rsidRDefault="00DF44C2" w:rsidP="00C92478">
      <w:r>
        <w:t>NEMSIS Technical Assistance Center</w:t>
      </w:r>
      <w:r w:rsidR="009351EB">
        <w:t>.</w:t>
      </w:r>
      <w:r>
        <w:t xml:space="preserve"> (2023). </w:t>
      </w:r>
      <w:r w:rsidRPr="00DF44C2">
        <w:rPr>
          <w:i/>
          <w:iCs/>
        </w:rPr>
        <w:t>EMS by the Numbers: Impact of COVID-19</w:t>
      </w:r>
      <w:r>
        <w:t xml:space="preserve">. </w:t>
      </w:r>
      <w:hyperlink r:id="rId10" w:history="1">
        <w:r w:rsidRPr="00DF44C2">
          <w:rPr>
            <w:rStyle w:val="Hyperlink"/>
          </w:rPr>
          <w:t>nemsis.org/ems-by-the-numbers-impact-of-covid-19/</w:t>
        </w:r>
      </w:hyperlink>
      <w:r>
        <w:t>.</w:t>
      </w:r>
    </w:p>
    <w:sectPr w:rsidR="00397161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2F79B" w14:textId="77777777" w:rsidR="003C6A6A" w:rsidRDefault="003C6A6A" w:rsidP="000527F8">
      <w:r>
        <w:separator/>
      </w:r>
    </w:p>
  </w:endnote>
  <w:endnote w:type="continuationSeparator" w:id="0">
    <w:p w14:paraId="38087867" w14:textId="77777777" w:rsidR="003C6A6A" w:rsidRDefault="003C6A6A" w:rsidP="00052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9360"/>
    </w:tblGrid>
    <w:tr w:rsidR="000527F8" w:rsidRPr="00B5715E" w14:paraId="3C664E61" w14:textId="77777777" w:rsidTr="00712978">
      <w:trPr>
        <w:trHeight w:val="151"/>
      </w:trPr>
      <w:tc>
        <w:tcPr>
          <w:tcW w:w="500" w:type="pct"/>
          <w:noWrap/>
          <w:vAlign w:val="center"/>
        </w:tcPr>
        <w:p w14:paraId="67477BD3" w14:textId="77777777" w:rsidR="000527F8" w:rsidRPr="00B5715E" w:rsidRDefault="000527F8" w:rsidP="00712978">
          <w:pPr>
            <w:pStyle w:val="NoSpacing"/>
            <w:jc w:val="center"/>
            <w:rPr>
              <w:rFonts w:ascii="Calibri" w:eastAsiaTheme="majorEastAsia" w:hAnsi="Calibri" w:cstheme="majorBidi"/>
              <w:sz w:val="20"/>
            </w:rPr>
          </w:pPr>
          <w:r w:rsidRPr="00B5715E">
            <w:rPr>
              <w:rFonts w:ascii="Calibri" w:eastAsiaTheme="majorEastAsia" w:hAnsi="Calibri" w:cstheme="majorBidi"/>
              <w:b/>
              <w:bCs/>
              <w:sz w:val="20"/>
            </w:rPr>
            <w:t xml:space="preserve">Page </w:t>
          </w:r>
          <w:r w:rsidRPr="00B5715E">
            <w:rPr>
              <w:rFonts w:ascii="Calibri" w:hAnsi="Calibri"/>
              <w:sz w:val="20"/>
            </w:rPr>
            <w:fldChar w:fldCharType="begin"/>
          </w:r>
          <w:r w:rsidRPr="00B5715E">
            <w:rPr>
              <w:rFonts w:ascii="Calibri" w:hAnsi="Calibri"/>
              <w:sz w:val="20"/>
            </w:rPr>
            <w:instrText xml:space="preserve"> PAGE  \* MERGEFORMAT </w:instrText>
          </w:r>
          <w:r w:rsidRPr="00B5715E">
            <w:rPr>
              <w:rFonts w:ascii="Calibri" w:hAnsi="Calibri"/>
              <w:sz w:val="20"/>
            </w:rPr>
            <w:fldChar w:fldCharType="separate"/>
          </w:r>
          <w:r w:rsidR="00B46E4F" w:rsidRPr="00B46E4F">
            <w:rPr>
              <w:rFonts w:ascii="Calibri" w:eastAsiaTheme="majorEastAsia" w:hAnsi="Calibri" w:cstheme="majorBidi"/>
              <w:b/>
              <w:bCs/>
              <w:noProof/>
              <w:sz w:val="20"/>
            </w:rPr>
            <w:t>1</w:t>
          </w:r>
          <w:r w:rsidRPr="00B5715E">
            <w:rPr>
              <w:rFonts w:ascii="Calibri" w:eastAsiaTheme="majorEastAsia" w:hAnsi="Calibri" w:cstheme="majorBidi"/>
              <w:b/>
              <w:bCs/>
              <w:noProof/>
              <w:sz w:val="20"/>
            </w:rPr>
            <w:fldChar w:fldCharType="end"/>
          </w:r>
        </w:p>
      </w:tc>
    </w:tr>
  </w:tbl>
  <w:p w14:paraId="3BD9BB53" w14:textId="77777777" w:rsidR="000527F8" w:rsidRDefault="000527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88B5C" w14:textId="77777777" w:rsidR="003C6A6A" w:rsidRDefault="003C6A6A" w:rsidP="000527F8">
      <w:r>
        <w:separator/>
      </w:r>
    </w:p>
  </w:footnote>
  <w:footnote w:type="continuationSeparator" w:id="0">
    <w:p w14:paraId="0912BAAC" w14:textId="77777777" w:rsidR="003C6A6A" w:rsidRDefault="003C6A6A" w:rsidP="00052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1141"/>
    <w:multiLevelType w:val="hybridMultilevel"/>
    <w:tmpl w:val="4D2632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D24F0A"/>
    <w:multiLevelType w:val="hybridMultilevel"/>
    <w:tmpl w:val="0B38DF54"/>
    <w:lvl w:ilvl="0" w:tplc="60868E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641EA"/>
    <w:multiLevelType w:val="hybridMultilevel"/>
    <w:tmpl w:val="D4C65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34195"/>
    <w:multiLevelType w:val="hybridMultilevel"/>
    <w:tmpl w:val="4D2632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787EB3"/>
    <w:multiLevelType w:val="hybridMultilevel"/>
    <w:tmpl w:val="BB5E88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B5658"/>
    <w:multiLevelType w:val="hybridMultilevel"/>
    <w:tmpl w:val="9F90D912"/>
    <w:lvl w:ilvl="0" w:tplc="60868E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026840"/>
    <w:multiLevelType w:val="hybridMultilevel"/>
    <w:tmpl w:val="4D2632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90B4C12"/>
    <w:multiLevelType w:val="hybridMultilevel"/>
    <w:tmpl w:val="40102A68"/>
    <w:lvl w:ilvl="0" w:tplc="60868E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AD7BCB"/>
    <w:multiLevelType w:val="hybridMultilevel"/>
    <w:tmpl w:val="4D2632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3636D2C"/>
    <w:multiLevelType w:val="hybridMultilevel"/>
    <w:tmpl w:val="D9869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B95B7B"/>
    <w:multiLevelType w:val="hybridMultilevel"/>
    <w:tmpl w:val="A0CE9912"/>
    <w:lvl w:ilvl="0" w:tplc="60868E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FD1346"/>
    <w:multiLevelType w:val="hybridMultilevel"/>
    <w:tmpl w:val="5AD618F4"/>
    <w:lvl w:ilvl="0" w:tplc="60868E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124332"/>
    <w:multiLevelType w:val="hybridMultilevel"/>
    <w:tmpl w:val="2AFEA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9711F6"/>
    <w:multiLevelType w:val="hybridMultilevel"/>
    <w:tmpl w:val="4D2632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6747971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057313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6898095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184996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6105005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00275968">
    <w:abstractNumId w:val="11"/>
  </w:num>
  <w:num w:numId="7" w16cid:durableId="999191515">
    <w:abstractNumId w:val="5"/>
  </w:num>
  <w:num w:numId="8" w16cid:durableId="889463003">
    <w:abstractNumId w:val="1"/>
  </w:num>
  <w:num w:numId="9" w16cid:durableId="540627092">
    <w:abstractNumId w:val="0"/>
  </w:num>
  <w:num w:numId="10" w16cid:durableId="1845439904">
    <w:abstractNumId w:val="2"/>
  </w:num>
  <w:num w:numId="11" w16cid:durableId="1851524785">
    <w:abstractNumId w:val="10"/>
  </w:num>
  <w:num w:numId="12" w16cid:durableId="56755135">
    <w:abstractNumId w:val="7"/>
  </w:num>
  <w:num w:numId="13" w16cid:durableId="1256475360">
    <w:abstractNumId w:val="4"/>
  </w:num>
  <w:num w:numId="14" w16cid:durableId="1911841642">
    <w:abstractNumId w:val="9"/>
  </w:num>
  <w:num w:numId="15" w16cid:durableId="209053645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63"/>
    <w:rsid w:val="00007F11"/>
    <w:rsid w:val="00051EB4"/>
    <w:rsid w:val="000527F8"/>
    <w:rsid w:val="00066D49"/>
    <w:rsid w:val="000F240C"/>
    <w:rsid w:val="001047B9"/>
    <w:rsid w:val="00142131"/>
    <w:rsid w:val="0017347F"/>
    <w:rsid w:val="001743FA"/>
    <w:rsid w:val="001A29C1"/>
    <w:rsid w:val="001A633D"/>
    <w:rsid w:val="001C70DE"/>
    <w:rsid w:val="001E20FB"/>
    <w:rsid w:val="001F5AF0"/>
    <w:rsid w:val="00216888"/>
    <w:rsid w:val="002257B8"/>
    <w:rsid w:val="00242479"/>
    <w:rsid w:val="002573BD"/>
    <w:rsid w:val="00274048"/>
    <w:rsid w:val="002F03CA"/>
    <w:rsid w:val="002F12FD"/>
    <w:rsid w:val="002F1645"/>
    <w:rsid w:val="0030593C"/>
    <w:rsid w:val="00312DAF"/>
    <w:rsid w:val="00331194"/>
    <w:rsid w:val="00344D39"/>
    <w:rsid w:val="00361285"/>
    <w:rsid w:val="00393A6D"/>
    <w:rsid w:val="00397161"/>
    <w:rsid w:val="003C6A6A"/>
    <w:rsid w:val="00401BE1"/>
    <w:rsid w:val="00417939"/>
    <w:rsid w:val="00423D15"/>
    <w:rsid w:val="00442F60"/>
    <w:rsid w:val="00455C51"/>
    <w:rsid w:val="004859E4"/>
    <w:rsid w:val="00496D15"/>
    <w:rsid w:val="004E2F59"/>
    <w:rsid w:val="0054709F"/>
    <w:rsid w:val="005504C6"/>
    <w:rsid w:val="005B6F72"/>
    <w:rsid w:val="006C2778"/>
    <w:rsid w:val="006F5A6F"/>
    <w:rsid w:val="0072061D"/>
    <w:rsid w:val="00721ADC"/>
    <w:rsid w:val="007D2AEC"/>
    <w:rsid w:val="007E2081"/>
    <w:rsid w:val="00812DAF"/>
    <w:rsid w:val="00886F53"/>
    <w:rsid w:val="008B148F"/>
    <w:rsid w:val="008B50E7"/>
    <w:rsid w:val="008F7EE7"/>
    <w:rsid w:val="009034FC"/>
    <w:rsid w:val="009351EB"/>
    <w:rsid w:val="009E67C0"/>
    <w:rsid w:val="009F6692"/>
    <w:rsid w:val="00A44461"/>
    <w:rsid w:val="00AC7DD4"/>
    <w:rsid w:val="00AF5752"/>
    <w:rsid w:val="00AF60DE"/>
    <w:rsid w:val="00B46E4F"/>
    <w:rsid w:val="00B47EE3"/>
    <w:rsid w:val="00B55BC9"/>
    <w:rsid w:val="00B86BC2"/>
    <w:rsid w:val="00BB3D42"/>
    <w:rsid w:val="00BC1C3E"/>
    <w:rsid w:val="00BC22FC"/>
    <w:rsid w:val="00C33463"/>
    <w:rsid w:val="00C7235E"/>
    <w:rsid w:val="00C8576E"/>
    <w:rsid w:val="00C85A7F"/>
    <w:rsid w:val="00C92478"/>
    <w:rsid w:val="00CD6721"/>
    <w:rsid w:val="00D24E2C"/>
    <w:rsid w:val="00D40001"/>
    <w:rsid w:val="00D72B05"/>
    <w:rsid w:val="00D948FC"/>
    <w:rsid w:val="00DD3B43"/>
    <w:rsid w:val="00DF2C64"/>
    <w:rsid w:val="00DF44C2"/>
    <w:rsid w:val="00E33FC4"/>
    <w:rsid w:val="00E51A8E"/>
    <w:rsid w:val="00E607AA"/>
    <w:rsid w:val="00E63B98"/>
    <w:rsid w:val="00EA0E7C"/>
    <w:rsid w:val="00EC466B"/>
    <w:rsid w:val="00EC7E90"/>
    <w:rsid w:val="00ED7D8C"/>
    <w:rsid w:val="00F15EEB"/>
    <w:rsid w:val="00F17C0A"/>
    <w:rsid w:val="00F20E86"/>
    <w:rsid w:val="00F52804"/>
    <w:rsid w:val="00F737B7"/>
    <w:rsid w:val="00FA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B13E"/>
  <w15:docId w15:val="{48A4D870-1A69-4B5D-8470-B2C56305D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F11"/>
    <w:pPr>
      <w:spacing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B50E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F11"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285"/>
    <w:pPr>
      <w:ind w:left="720"/>
    </w:pPr>
    <w:rPr>
      <w:rFonts w:ascii="Calibri" w:hAnsi="Calibri" w:cs="Times New Roman"/>
    </w:rPr>
  </w:style>
  <w:style w:type="table" w:styleId="TableGrid">
    <w:name w:val="Table Grid"/>
    <w:basedOn w:val="TableNormal"/>
    <w:uiPriority w:val="59"/>
    <w:rsid w:val="00361285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5E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E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B50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0E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0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0E7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B50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Default">
    <w:name w:val="Default"/>
    <w:rsid w:val="008B50E7"/>
    <w:pPr>
      <w:autoSpaceDE w:val="0"/>
      <w:autoSpaceDN w:val="0"/>
      <w:adjustRightInd w:val="0"/>
    </w:pPr>
    <w:rPr>
      <w:rFonts w:ascii="Cambria" w:eastAsiaTheme="minorEastAsia" w:hAnsi="Cambria" w:cs="Cambr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527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27F8"/>
  </w:style>
  <w:style w:type="paragraph" w:styleId="Footer">
    <w:name w:val="footer"/>
    <w:basedOn w:val="Normal"/>
    <w:link w:val="FooterChar"/>
    <w:uiPriority w:val="99"/>
    <w:unhideWhenUsed/>
    <w:rsid w:val="000527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7F8"/>
  </w:style>
  <w:style w:type="paragraph" w:styleId="NoSpacing">
    <w:name w:val="No Spacing"/>
    <w:link w:val="NoSpacingChar"/>
    <w:uiPriority w:val="1"/>
    <w:qFormat/>
    <w:rsid w:val="000527F8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27F8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527F8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07F11"/>
  </w:style>
  <w:style w:type="character" w:customStyle="1" w:styleId="DateChar">
    <w:name w:val="Date Char"/>
    <w:basedOn w:val="DefaultParagraphFont"/>
    <w:link w:val="Date"/>
    <w:uiPriority w:val="99"/>
    <w:semiHidden/>
    <w:rsid w:val="00007F11"/>
  </w:style>
  <w:style w:type="character" w:customStyle="1" w:styleId="Heading2Char">
    <w:name w:val="Heading 2 Char"/>
    <w:basedOn w:val="DefaultParagraphFont"/>
    <w:link w:val="Heading2"/>
    <w:uiPriority w:val="9"/>
    <w:rsid w:val="00007F1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007F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07F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07F11"/>
    <w:rPr>
      <w:sz w:val="20"/>
      <w:szCs w:val="20"/>
    </w:rPr>
  </w:style>
  <w:style w:type="paragraph" w:customStyle="1" w:styleId="Code">
    <w:name w:val="Code"/>
    <w:basedOn w:val="Normal"/>
    <w:link w:val="CodeChar"/>
    <w:qFormat/>
    <w:rsid w:val="00BC1C3E"/>
    <w:pPr>
      <w:shd w:val="clear" w:color="auto" w:fill="FFFFFF"/>
      <w:spacing w:after="0" w:line="285" w:lineRule="atLeast"/>
    </w:pPr>
    <w:rPr>
      <w:rFonts w:ascii="Consolas" w:eastAsia="Times New Roman" w:hAnsi="Consolas" w:cs="Times New Roman"/>
      <w:noProof/>
      <w:color w:val="000000"/>
      <w:sz w:val="20"/>
      <w:szCs w:val="20"/>
      <w:lang w:eastAsia="zh-TW"/>
    </w:rPr>
  </w:style>
  <w:style w:type="character" w:customStyle="1" w:styleId="CodeChar">
    <w:name w:val="Code Char"/>
    <w:basedOn w:val="DefaultParagraphFont"/>
    <w:link w:val="Code"/>
    <w:rsid w:val="00BC1C3E"/>
    <w:rPr>
      <w:rFonts w:ascii="Consolas" w:eastAsia="Times New Roman" w:hAnsi="Consolas" w:cs="Times New Roman"/>
      <w:noProof/>
      <w:color w:val="000000"/>
      <w:sz w:val="20"/>
      <w:szCs w:val="20"/>
      <w:shd w:val="clear" w:color="auto" w:fill="FFFFFF"/>
      <w:lang w:eastAsia="zh-TW"/>
    </w:rPr>
  </w:style>
  <w:style w:type="character" w:styleId="UnresolvedMention">
    <w:name w:val="Unresolved Mention"/>
    <w:basedOn w:val="DefaultParagraphFont"/>
    <w:uiPriority w:val="99"/>
    <w:semiHidden/>
    <w:unhideWhenUsed/>
    <w:rsid w:val="001047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47B9"/>
    <w:rPr>
      <w:color w:val="800080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71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716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80/10903127.2021.197362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nemsis.org/ems-by-the-numbers-impact-of-covid-1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alk.crisisnow.com/the-reporting-system-988-estimates-havent-included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\Documents\NEMSIS%20TAC\Repository\nemsis\CaseDefinition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E2216-ABE5-45CA-B2DB-7BD1EBCA7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382</TotalTime>
  <Pages>3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NEMSIS Case Definition -</vt:lpstr>
    </vt:vector>
  </TitlesOfParts>
  <Company>University of Utah</Company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NEMSIS Case Definition -</dc:title>
  <dc:creator>Joshua Legler</dc:creator>
  <cp:lastModifiedBy>Joshua Legler</cp:lastModifiedBy>
  <cp:revision>23</cp:revision>
  <cp:lastPrinted>2021-08-24T20:46:00Z</cp:lastPrinted>
  <dcterms:created xsi:type="dcterms:W3CDTF">2023-02-07T18:49:00Z</dcterms:created>
  <dcterms:modified xsi:type="dcterms:W3CDTF">2023-06-27T22:12:00Z</dcterms:modified>
</cp:coreProperties>
</file>