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DC75" w14:textId="77777777" w:rsidR="008B50E7" w:rsidRDefault="008B50E7" w:rsidP="008B50E7">
      <w:pPr>
        <w:pStyle w:val="Subtitle"/>
      </w:pPr>
      <w:r>
        <w:t xml:space="preserve">NEMSIS </w:t>
      </w:r>
      <w:r w:rsidR="00007F11">
        <w:t>V3 Case Definition</w:t>
      </w:r>
    </w:p>
    <w:p w14:paraId="799579A6" w14:textId="27324076" w:rsidR="008B50E7" w:rsidRPr="004D057A" w:rsidRDefault="00F33A93" w:rsidP="008B50E7">
      <w:pPr>
        <w:pStyle w:val="Title"/>
      </w:pPr>
      <w:r>
        <w:t>Micromobility</w:t>
      </w:r>
      <w:r w:rsidR="00E042BD">
        <w:t xml:space="preserve"> </w:t>
      </w:r>
    </w:p>
    <w:p w14:paraId="7668CCF6" w14:textId="77777777" w:rsidR="008B50E7" w:rsidRDefault="008B50E7" w:rsidP="008B50E7">
      <w:pPr>
        <w:pStyle w:val="Heading1"/>
      </w:pPr>
      <w:r>
        <w:t>Date</w:t>
      </w:r>
    </w:p>
    <w:p w14:paraId="2D8BFCB8" w14:textId="2965221B" w:rsidR="008B50E7" w:rsidRDefault="00717CF1" w:rsidP="008B50E7">
      <w:r>
        <w:t>June 27, 2023</w:t>
      </w:r>
    </w:p>
    <w:p w14:paraId="6E6AE25A" w14:textId="77777777" w:rsidR="00007F11" w:rsidRDefault="00007F11" w:rsidP="00007F11">
      <w:pPr>
        <w:pStyle w:val="Heading1"/>
      </w:pPr>
      <w:r>
        <w:t>Definition</w:t>
      </w:r>
    </w:p>
    <w:p w14:paraId="7E5CBF67" w14:textId="7020DEF7" w:rsidR="00E042BD" w:rsidRDefault="00E042BD" w:rsidP="00B719D9">
      <w:r>
        <w:t xml:space="preserve">The patient was </w:t>
      </w:r>
      <w:r w:rsidR="009F2EE8">
        <w:t>injured in an incident involving a micromobility device</w:t>
      </w:r>
      <w:r w:rsidR="00785EC5">
        <w:t>.</w:t>
      </w:r>
    </w:p>
    <w:p w14:paraId="1904BDDC" w14:textId="77777777" w:rsidR="00007F11" w:rsidRDefault="00007F11" w:rsidP="00007F11">
      <w:pPr>
        <w:pStyle w:val="Heading1"/>
      </w:pPr>
      <w:r>
        <w:t>Criteria Description</w:t>
      </w:r>
    </w:p>
    <w:p w14:paraId="65F47297" w14:textId="77777777" w:rsidR="00007F11" w:rsidRDefault="00007F11" w:rsidP="00007F11">
      <w:r>
        <w:t>Patient care reports where:</w:t>
      </w:r>
    </w:p>
    <w:p w14:paraId="419822B6" w14:textId="5F95E42E" w:rsidR="00785EC5" w:rsidRDefault="00785EC5" w:rsidP="00785EC5">
      <w:pPr>
        <w:pStyle w:val="ListParagraph"/>
        <w:numPr>
          <w:ilvl w:val="0"/>
          <w:numId w:val="11"/>
        </w:numPr>
      </w:pPr>
      <w:r>
        <w:t>cause of injury is a pedestrian conveyance, pedal cycle, or electric (assisted) bicycle.</w:t>
      </w:r>
    </w:p>
    <w:p w14:paraId="53ECD0E5" w14:textId="77777777" w:rsidR="00007F11" w:rsidRDefault="00007F11" w:rsidP="00007F11">
      <w:pPr>
        <w:pStyle w:val="Heading1"/>
      </w:pPr>
      <w:r>
        <w:t>Pseudocode</w:t>
      </w:r>
    </w:p>
    <w:p w14:paraId="3F16D34F" w14:textId="77777777" w:rsidR="00007F11" w:rsidRDefault="00007F11" w:rsidP="00007F11">
      <w:r>
        <w:t>Patient care reports where:</w:t>
      </w:r>
    </w:p>
    <w:p w14:paraId="68326525" w14:textId="2E8A92A2" w:rsidR="00785EC5" w:rsidRDefault="00785EC5" w:rsidP="00785EC5">
      <w:pPr>
        <w:contextualSpacing/>
      </w:pPr>
      <w:r>
        <w:t>eInjury.01 Cause of Injury:</w:t>
      </w:r>
    </w:p>
    <w:p w14:paraId="705F2676" w14:textId="65524287" w:rsidR="00785EC5" w:rsidRDefault="00785EC5" w:rsidP="00785EC5">
      <w:pPr>
        <w:pStyle w:val="ListParagraph"/>
        <w:numPr>
          <w:ilvl w:val="0"/>
          <w:numId w:val="11"/>
        </w:numPr>
        <w:contextualSpacing/>
      </w:pPr>
      <w:r>
        <w:t xml:space="preserve">V00 </w:t>
      </w:r>
      <w:r w:rsidRPr="0030021B">
        <w:t>Pedestrian conveyance accident</w:t>
      </w:r>
    </w:p>
    <w:p w14:paraId="0D537DE6" w14:textId="1FCF13E8" w:rsidR="00785EC5" w:rsidRDefault="00785EC5" w:rsidP="00785EC5">
      <w:pPr>
        <w:pStyle w:val="ListParagraph"/>
        <w:numPr>
          <w:ilvl w:val="0"/>
          <w:numId w:val="11"/>
        </w:numPr>
        <w:contextualSpacing/>
      </w:pPr>
      <w:r>
        <w:t xml:space="preserve">V01 Pedestrian injured in collision with pedal </w:t>
      </w:r>
      <w:proofErr w:type="gramStart"/>
      <w:r>
        <w:t>cycle</w:t>
      </w:r>
      <w:proofErr w:type="gramEnd"/>
    </w:p>
    <w:p w14:paraId="57118BF0" w14:textId="1A369978" w:rsidR="00785EC5" w:rsidRDefault="00785EC5" w:rsidP="00785EC5">
      <w:pPr>
        <w:pStyle w:val="ListParagraph"/>
        <w:numPr>
          <w:ilvl w:val="0"/>
          <w:numId w:val="11"/>
        </w:numPr>
        <w:contextualSpacing/>
      </w:pPr>
      <w:r>
        <w:t xml:space="preserve">V0[2-6].[0-9][1-9]* </w:t>
      </w:r>
      <w:r w:rsidRPr="00542957">
        <w:t>Pedestrian injured in transport accident</w:t>
      </w:r>
      <w:r>
        <w:t xml:space="preserve"> (excluding “Pedestrian on foot” and “Pedestrian” without specifying the use of a conveyance)</w:t>
      </w:r>
    </w:p>
    <w:p w14:paraId="5732568B" w14:textId="77777777" w:rsidR="00785EC5" w:rsidRDefault="00785EC5" w:rsidP="00785EC5">
      <w:pPr>
        <w:pStyle w:val="ListParagraph"/>
        <w:numPr>
          <w:ilvl w:val="0"/>
          <w:numId w:val="11"/>
        </w:numPr>
        <w:contextualSpacing/>
      </w:pPr>
      <w:r>
        <w:t xml:space="preserve">V10-V19 </w:t>
      </w:r>
      <w:r w:rsidRPr="00542957">
        <w:t xml:space="preserve">Pedal cycle rider injured in transport </w:t>
      </w:r>
      <w:proofErr w:type="gramStart"/>
      <w:r w:rsidRPr="00542957">
        <w:t>accident</w:t>
      </w:r>
      <w:proofErr w:type="gramEnd"/>
    </w:p>
    <w:p w14:paraId="412F02F7" w14:textId="54E58401" w:rsidR="00785EC5" w:rsidRDefault="00785EC5" w:rsidP="00785EC5">
      <w:pPr>
        <w:pStyle w:val="ListParagraph"/>
        <w:numPr>
          <w:ilvl w:val="0"/>
          <w:numId w:val="11"/>
        </w:numPr>
        <w:contextualSpacing/>
      </w:pPr>
      <w:r w:rsidRPr="00542957">
        <w:t>V</w:t>
      </w:r>
      <w:proofErr w:type="gramStart"/>
      <w:r w:rsidRPr="00542957">
        <w:t>2</w:t>
      </w:r>
      <w:r w:rsidR="00CD3F05">
        <w:t>?</w:t>
      </w:r>
      <w:r w:rsidRPr="00542957">
        <w:t>.</w:t>
      </w:r>
      <w:r w:rsidR="00CD3F05">
        <w:t>?</w:t>
      </w:r>
      <w:proofErr w:type="gramEnd"/>
      <w:r w:rsidRPr="00542957">
        <w:t>1</w:t>
      </w:r>
      <w:r>
        <w:t xml:space="preserve">* </w:t>
      </w:r>
      <w:r w:rsidRPr="00542957">
        <w:t>Electric (assisted) bicycle rider (driver) (passenger) injured in collision</w:t>
      </w:r>
      <w:r>
        <w:t>…</w:t>
      </w:r>
    </w:p>
    <w:p w14:paraId="439189DC" w14:textId="3F52C4BC" w:rsidR="00785EC5" w:rsidRDefault="00785EC5" w:rsidP="00785EC5">
      <w:pPr>
        <w:pStyle w:val="ListParagraph"/>
        <w:numPr>
          <w:ilvl w:val="0"/>
          <w:numId w:val="11"/>
        </w:numPr>
        <w:contextualSpacing/>
      </w:pPr>
      <w:r>
        <w:t>V29.</w:t>
      </w:r>
      <w:r w:rsidR="00CD3F05">
        <w:t>??</w:t>
      </w:r>
      <w:r>
        <w:t xml:space="preserve">1* </w:t>
      </w:r>
      <w:r w:rsidRPr="00542957">
        <w:t>Electric (assisted) bicycle rider (driver) (passenger) injured</w:t>
      </w:r>
      <w:r>
        <w:t>…</w:t>
      </w:r>
    </w:p>
    <w:p w14:paraId="6AD852BA" w14:textId="77777777" w:rsidR="00007F11" w:rsidRDefault="00007F11" w:rsidP="00007F11">
      <w:pPr>
        <w:pStyle w:val="Heading1"/>
      </w:pPr>
      <w:r>
        <w:t>XPath Code</w:t>
      </w:r>
    </w:p>
    <w:p w14:paraId="07EAA475" w14:textId="77777777" w:rsidR="00007F11" w:rsidRPr="00762F62" w:rsidRDefault="00007F11" w:rsidP="00762F62">
      <w:pPr>
        <w:pStyle w:val="Code"/>
      </w:pPr>
      <w:r w:rsidRPr="00762F62">
        <w:t>/EMSDataSet/Header/PatientCareReport</w:t>
      </w:r>
    </w:p>
    <w:p w14:paraId="4FB3CBC8" w14:textId="29B68BAE" w:rsidR="00007F11" w:rsidRDefault="00007F11" w:rsidP="00762F62">
      <w:pPr>
        <w:pStyle w:val="Code"/>
      </w:pPr>
      <w:r w:rsidRPr="00762F62">
        <w:t>  [</w:t>
      </w:r>
    </w:p>
    <w:p w14:paraId="1E025321" w14:textId="77777777" w:rsidR="007F2E6C" w:rsidRDefault="007F2E6C" w:rsidP="007F2E6C">
      <w:pPr>
        <w:shd w:val="clear" w:color="auto" w:fill="FFFFFF"/>
        <w:spacing w:after="0" w:line="285" w:lineRule="atLeast"/>
        <w:rPr>
          <w:rFonts w:ascii="Consolas" w:eastAsia="Times New Roman" w:hAnsi="Consolas" w:cs="Times New Roman"/>
          <w:color w:val="A31515"/>
          <w:sz w:val="20"/>
          <w:szCs w:val="20"/>
          <w:lang w:eastAsia="zh-TW"/>
        </w:rPr>
      </w:pPr>
      <w:r w:rsidRPr="00D24E2C">
        <w:rPr>
          <w:rFonts w:ascii="Consolas" w:eastAsia="Times New Roman" w:hAnsi="Consolas" w:cs="Times New Roman"/>
          <w:color w:val="000000"/>
          <w:sz w:val="20"/>
          <w:szCs w:val="20"/>
          <w:lang w:eastAsia="zh-TW"/>
        </w:rPr>
        <w:t>    </w:t>
      </w:r>
      <w:proofErr w:type="spellStart"/>
      <w:r w:rsidRPr="00D24E2C">
        <w:rPr>
          <w:rFonts w:ascii="Consolas" w:eastAsia="Times New Roman" w:hAnsi="Consolas" w:cs="Times New Roman"/>
          <w:color w:val="000000"/>
          <w:sz w:val="20"/>
          <w:szCs w:val="20"/>
          <w:lang w:eastAsia="zh-TW"/>
        </w:rPr>
        <w:t>eInjury</w:t>
      </w:r>
      <w:proofErr w:type="spellEnd"/>
      <w:r w:rsidRPr="00D24E2C">
        <w:rPr>
          <w:rFonts w:ascii="Consolas" w:eastAsia="Times New Roman" w:hAnsi="Consolas" w:cs="Times New Roman"/>
          <w:color w:val="000000"/>
          <w:sz w:val="20"/>
          <w:szCs w:val="20"/>
          <w:lang w:eastAsia="zh-TW"/>
        </w:rPr>
        <w:t>/eInjury</w:t>
      </w:r>
      <w:r w:rsidRPr="00717CF1">
        <w:rPr>
          <w:rFonts w:ascii="Consolas" w:eastAsia="Times New Roman" w:hAnsi="Consolas" w:cs="Times New Roman"/>
          <w:sz w:val="20"/>
          <w:szCs w:val="20"/>
          <w:lang w:eastAsia="zh-TW"/>
        </w:rPr>
        <w:t>.01</w:t>
      </w:r>
      <w:r w:rsidRPr="00D24E2C">
        <w:rPr>
          <w:rFonts w:ascii="Consolas" w:eastAsia="Times New Roman" w:hAnsi="Consolas" w:cs="Times New Roman"/>
          <w:color w:val="000000"/>
          <w:sz w:val="20"/>
          <w:szCs w:val="20"/>
          <w:lang w:eastAsia="zh-TW"/>
        </w:rPr>
        <w:t>[</w:t>
      </w:r>
      <w:r w:rsidRPr="00D24E2C">
        <w:rPr>
          <w:rFonts w:ascii="Consolas" w:eastAsia="Times New Roman" w:hAnsi="Consolas" w:cs="Times New Roman"/>
          <w:color w:val="795E26"/>
          <w:sz w:val="20"/>
          <w:szCs w:val="20"/>
          <w:lang w:eastAsia="zh-TW"/>
        </w:rPr>
        <w:t>matches</w:t>
      </w:r>
      <w:r w:rsidRPr="00D24E2C">
        <w:rPr>
          <w:rFonts w:ascii="Consolas" w:eastAsia="Times New Roman" w:hAnsi="Consolas" w:cs="Times New Roman"/>
          <w:color w:val="000000"/>
          <w:sz w:val="20"/>
          <w:szCs w:val="20"/>
          <w:lang w:eastAsia="zh-TW"/>
        </w:rPr>
        <w:t>(.,</w:t>
      </w:r>
      <w:r w:rsidRPr="00D24E2C">
        <w:rPr>
          <w:rFonts w:ascii="Consolas" w:eastAsia="Times New Roman" w:hAnsi="Consolas" w:cs="Times New Roman"/>
          <w:color w:val="A31515"/>
          <w:sz w:val="20"/>
          <w:szCs w:val="20"/>
          <w:lang w:eastAsia="zh-TW"/>
        </w:rPr>
        <w:t xml:space="preserve"> '</w:t>
      </w:r>
      <w:r w:rsidRPr="007F2E6C">
        <w:t xml:space="preserve"> </w:t>
      </w:r>
      <w:r w:rsidRPr="007F2E6C">
        <w:rPr>
          <w:rFonts w:ascii="Consolas" w:eastAsia="Times New Roman" w:hAnsi="Consolas" w:cs="Times New Roman"/>
          <w:color w:val="A31515"/>
          <w:sz w:val="20"/>
          <w:szCs w:val="20"/>
          <w:lang w:eastAsia="zh-TW"/>
        </w:rPr>
        <w:t>^(V00)|(V01)|(V0[2-6]\.[0-9][1-9])|(V1.)|</w:t>
      </w:r>
    </w:p>
    <w:p w14:paraId="4F05830E" w14:textId="18A37ABD" w:rsidR="007F2E6C" w:rsidRDefault="007F2E6C" w:rsidP="007F2E6C">
      <w:pPr>
        <w:shd w:val="clear" w:color="auto" w:fill="FFFFFF"/>
        <w:spacing w:after="0" w:line="285" w:lineRule="atLeast"/>
        <w:rPr>
          <w:rFonts w:ascii="Consolas" w:eastAsia="Times New Roman" w:hAnsi="Consolas" w:cs="Times New Roman"/>
          <w:color w:val="000000"/>
          <w:sz w:val="20"/>
          <w:szCs w:val="20"/>
          <w:lang w:eastAsia="zh-TW"/>
        </w:rPr>
      </w:pPr>
      <w:r w:rsidRPr="00D24E2C">
        <w:rPr>
          <w:rFonts w:ascii="Consolas" w:eastAsia="Times New Roman" w:hAnsi="Consolas" w:cs="Times New Roman"/>
          <w:color w:val="000000"/>
          <w:sz w:val="21"/>
          <w:szCs w:val="21"/>
          <w:lang w:eastAsia="zh-TW"/>
        </w:rPr>
        <w:t>      </w:t>
      </w:r>
      <w:r w:rsidRPr="007F2E6C">
        <w:rPr>
          <w:rFonts w:ascii="Consolas" w:eastAsia="Times New Roman" w:hAnsi="Consolas" w:cs="Times New Roman"/>
          <w:color w:val="A31515"/>
          <w:sz w:val="20"/>
          <w:szCs w:val="20"/>
          <w:lang w:eastAsia="zh-TW"/>
        </w:rPr>
        <w:t>(V2.</w:t>
      </w:r>
      <w:proofErr w:type="gramStart"/>
      <w:r w:rsidRPr="007F2E6C">
        <w:rPr>
          <w:rFonts w:ascii="Consolas" w:eastAsia="Times New Roman" w:hAnsi="Consolas" w:cs="Times New Roman"/>
          <w:color w:val="A31515"/>
          <w:sz w:val="20"/>
          <w:szCs w:val="20"/>
          <w:lang w:eastAsia="zh-TW"/>
        </w:rPr>
        <w:t>\..</w:t>
      </w:r>
      <w:proofErr w:type="gramEnd"/>
      <w:r w:rsidRPr="007F2E6C">
        <w:rPr>
          <w:rFonts w:ascii="Consolas" w:eastAsia="Times New Roman" w:hAnsi="Consolas" w:cs="Times New Roman"/>
          <w:color w:val="A31515"/>
          <w:sz w:val="20"/>
          <w:szCs w:val="20"/>
          <w:lang w:eastAsia="zh-TW"/>
        </w:rPr>
        <w:t>1)|(V29\...1)</w:t>
      </w:r>
      <w:r w:rsidRPr="00D24E2C">
        <w:rPr>
          <w:rFonts w:ascii="Consolas" w:eastAsia="Times New Roman" w:hAnsi="Consolas" w:cs="Times New Roman"/>
          <w:color w:val="A31515"/>
          <w:sz w:val="20"/>
          <w:szCs w:val="20"/>
          <w:lang w:eastAsia="zh-TW"/>
        </w:rPr>
        <w:t>'</w:t>
      </w:r>
      <w:r w:rsidRPr="00D24E2C">
        <w:rPr>
          <w:rFonts w:ascii="Consolas" w:eastAsia="Times New Roman" w:hAnsi="Consolas" w:cs="Times New Roman"/>
          <w:color w:val="000000"/>
          <w:sz w:val="20"/>
          <w:szCs w:val="20"/>
          <w:lang w:eastAsia="zh-TW"/>
        </w:rPr>
        <w:t>)</w:t>
      </w:r>
    </w:p>
    <w:p w14:paraId="21819DC8" w14:textId="77777777" w:rsidR="007F2E6C" w:rsidRPr="00D24E2C" w:rsidRDefault="007F2E6C" w:rsidP="007F2E6C">
      <w:pPr>
        <w:shd w:val="clear" w:color="auto" w:fill="FFFFFF"/>
        <w:spacing w:after="0" w:line="285" w:lineRule="atLeast"/>
        <w:rPr>
          <w:rFonts w:ascii="Consolas" w:eastAsia="Times New Roman" w:hAnsi="Consolas" w:cs="Times New Roman"/>
          <w:color w:val="000000"/>
          <w:sz w:val="20"/>
          <w:szCs w:val="20"/>
          <w:lang w:eastAsia="zh-TW"/>
        </w:rPr>
      </w:pPr>
      <w:r w:rsidRPr="00D24E2C">
        <w:rPr>
          <w:rFonts w:ascii="Consolas" w:eastAsia="Times New Roman" w:hAnsi="Consolas" w:cs="Times New Roman"/>
          <w:color w:val="000000"/>
          <w:sz w:val="21"/>
          <w:szCs w:val="21"/>
          <w:lang w:eastAsia="zh-TW"/>
        </w:rPr>
        <w:t>      </w:t>
      </w:r>
      <w:r w:rsidRPr="00D24E2C">
        <w:rPr>
          <w:rFonts w:ascii="Consolas" w:eastAsia="Times New Roman" w:hAnsi="Consolas" w:cs="Times New Roman"/>
          <w:color w:val="000000"/>
          <w:sz w:val="20"/>
          <w:szCs w:val="20"/>
          <w:lang w:eastAsia="zh-TW"/>
        </w:rPr>
        <w:t>]</w:t>
      </w:r>
    </w:p>
    <w:p w14:paraId="1E6CFE13" w14:textId="77777777" w:rsidR="00007F11" w:rsidRPr="00762F62" w:rsidRDefault="00007F11" w:rsidP="00762F62">
      <w:pPr>
        <w:pStyle w:val="Code"/>
      </w:pPr>
      <w:r w:rsidRPr="00762F62">
        <w:t>  ]</w:t>
      </w:r>
    </w:p>
    <w:p w14:paraId="565BD826" w14:textId="77777777" w:rsidR="00007F11" w:rsidRDefault="00007F11" w:rsidP="00007F11">
      <w:pPr>
        <w:pStyle w:val="Heading1"/>
      </w:pPr>
      <w:r>
        <w:lastRenderedPageBreak/>
        <w:t>SAS Code</w:t>
      </w:r>
    </w:p>
    <w:p w14:paraId="1C7FFAF4" w14:textId="7778B5BB" w:rsidR="0017347F" w:rsidRDefault="0017347F" w:rsidP="000525C3">
      <w:pPr>
        <w:pStyle w:val="Code"/>
      </w:pPr>
      <w:r w:rsidRPr="0017347F">
        <w:t>proc sql;</w:t>
      </w:r>
    </w:p>
    <w:p w14:paraId="08B1FDF6" w14:textId="2BA6FF57" w:rsidR="000525C3" w:rsidRPr="00F62D60" w:rsidRDefault="000525C3" w:rsidP="000525C3">
      <w:pPr>
        <w:pStyle w:val="Code"/>
      </w:pPr>
      <w:r w:rsidRPr="00F62D60">
        <w:t>  create table </w:t>
      </w:r>
      <w:r w:rsidR="00745D19">
        <w:t>Micromobility</w:t>
      </w:r>
      <w:r w:rsidRPr="00F62D60">
        <w:t>Key as</w:t>
      </w:r>
    </w:p>
    <w:p w14:paraId="2F687041" w14:textId="77777777" w:rsidR="000525C3" w:rsidRPr="00F62D60" w:rsidRDefault="000525C3" w:rsidP="000525C3">
      <w:pPr>
        <w:pStyle w:val="Code"/>
      </w:pPr>
      <w:r w:rsidRPr="00F62D60">
        <w:t>  select distinct pcrKey from</w:t>
      </w:r>
    </w:p>
    <w:p w14:paraId="54A735B2" w14:textId="77777777" w:rsidR="000525C3" w:rsidRPr="00F62D60" w:rsidRDefault="000525C3" w:rsidP="000525C3">
      <w:pPr>
        <w:pStyle w:val="Code"/>
      </w:pPr>
      <w:r w:rsidRPr="00F62D60">
        <w:t>    (</w:t>
      </w:r>
    </w:p>
    <w:p w14:paraId="09B985DE" w14:textId="77777777" w:rsidR="000525C3" w:rsidRDefault="000525C3" w:rsidP="000525C3">
      <w:pPr>
        <w:pStyle w:val="Code"/>
        <w:rPr>
          <w:color w:val="A31515"/>
        </w:rPr>
      </w:pPr>
      <w:r w:rsidRPr="00F62D60">
        <w:t>      select pcrKey from memsis.factPcrCauseOfInjury where prxmatch(</w:t>
      </w:r>
      <w:r w:rsidRPr="00F62D60">
        <w:rPr>
          <w:color w:val="A31515"/>
        </w:rPr>
        <w:t>'/</w:t>
      </w:r>
      <w:r w:rsidRPr="00D24E2C">
        <w:rPr>
          <w:color w:val="A31515"/>
        </w:rPr>
        <w:t>'</w:t>
      </w:r>
      <w:r w:rsidRPr="007F2E6C">
        <w:t xml:space="preserve"> </w:t>
      </w:r>
      <w:r w:rsidRPr="007F2E6C">
        <w:rPr>
          <w:color w:val="A31515"/>
        </w:rPr>
        <w:t>^(V00)|(V01)|</w:t>
      </w:r>
    </w:p>
    <w:p w14:paraId="7B6BD978" w14:textId="2F949D24" w:rsidR="000525C3" w:rsidRPr="00F62D60" w:rsidRDefault="00745D19" w:rsidP="000525C3">
      <w:pPr>
        <w:pStyle w:val="Code"/>
      </w:pPr>
      <w:r>
        <w:rPr>
          <w:color w:val="A31515"/>
        </w:rPr>
        <w:t xml:space="preserve">      </w:t>
      </w:r>
      <w:r w:rsidR="000525C3">
        <w:rPr>
          <w:color w:val="A31515"/>
        </w:rPr>
        <w:t xml:space="preserve">  </w:t>
      </w:r>
      <w:r w:rsidR="000525C3" w:rsidRPr="007F2E6C">
        <w:rPr>
          <w:color w:val="A31515"/>
        </w:rPr>
        <w:t>(V0[2-6]\.[0-9][1-9])|(V1.)|(V2.\..1)|(V29\...1)</w:t>
      </w:r>
      <w:r w:rsidR="000525C3" w:rsidRPr="00F62D60">
        <w:rPr>
          <w:color w:val="A31515"/>
        </w:rPr>
        <w:t>/'</w:t>
      </w:r>
      <w:r w:rsidR="000525C3" w:rsidRPr="00F62D60">
        <w:t>, eInjury_01)</w:t>
      </w:r>
    </w:p>
    <w:p w14:paraId="7382C900" w14:textId="77777777" w:rsidR="000525C3" w:rsidRPr="00F62D60" w:rsidRDefault="000525C3" w:rsidP="000525C3">
      <w:pPr>
        <w:pStyle w:val="Code"/>
      </w:pPr>
      <w:r w:rsidRPr="00F62D60">
        <w:t>    )</w:t>
      </w:r>
    </w:p>
    <w:p w14:paraId="7B66014E" w14:textId="77777777" w:rsidR="000525C3" w:rsidRPr="00F62D60" w:rsidRDefault="000525C3" w:rsidP="000525C3">
      <w:pPr>
        <w:pStyle w:val="Code"/>
      </w:pPr>
      <w:r w:rsidRPr="00F62D60">
        <w:t>  ;</w:t>
      </w:r>
    </w:p>
    <w:p w14:paraId="323B3F1C" w14:textId="77777777" w:rsidR="0017347F" w:rsidRPr="0017347F" w:rsidRDefault="0017347F" w:rsidP="000525C3">
      <w:pPr>
        <w:pStyle w:val="Code"/>
      </w:pPr>
      <w:r w:rsidRPr="0017347F">
        <w:t>quit;</w:t>
      </w:r>
    </w:p>
    <w:p w14:paraId="25F0DE61" w14:textId="77777777" w:rsidR="00007F11" w:rsidRDefault="00007F11" w:rsidP="00007F11">
      <w:pPr>
        <w:pStyle w:val="Heading1"/>
      </w:pPr>
      <w:r>
        <w:t>Discussion</w:t>
      </w:r>
    </w:p>
    <w:p w14:paraId="30789571" w14:textId="46B73AAD" w:rsidR="008C5912" w:rsidRDefault="003C2B53" w:rsidP="008C5912">
      <w:r>
        <w:t xml:space="preserve">The Federal Highway Administration defines micromobility as </w:t>
      </w:r>
      <w:r w:rsidR="00785EC5">
        <w:t>“any small, low-speed, human or electric-powered transportation device, including bicycles, scooters, electric-assist bicycles (e-bikes), electric scooters (e-scooters), and other small, lightweight, wheeled conveyances” (FHWA)</w:t>
      </w:r>
      <w:r>
        <w:t xml:space="preserve">. </w:t>
      </w:r>
      <w:r w:rsidR="00EB4618">
        <w:t xml:space="preserve">Consistent with the FHWA definition, this case definition includes both human-powered and electric-powered devices. </w:t>
      </w:r>
      <w:r>
        <w:t>This case definition includes all small human conveyance devices, including some that are not wheeled (such as skis and snowboards).</w:t>
      </w:r>
      <w:r w:rsidR="00EB4618">
        <w:t xml:space="preserve"> </w:t>
      </w:r>
      <w:r w:rsidR="008C5912">
        <w:t>This case definition includes all injuries involving micromobility devices regardless of whether they were traffic crashes, whether they were on streets, or the purpose of the micromobility device use.</w:t>
      </w:r>
    </w:p>
    <w:p w14:paraId="1AD8E67A" w14:textId="2F2F162D" w:rsidR="008C5912" w:rsidRDefault="008C5912" w:rsidP="008C5912">
      <w:r>
        <w:t xml:space="preserve">Codes for “Pedestrian on standing electric scooter” and “Pedestrian on other standing micro-mobility pedestrian conveyance” were added to ICD-10-CM in October 2020. Codes for “Electric (assisted) bicycle” were added to ICD-10-CM in October 2022. </w:t>
      </w:r>
      <w:r w:rsidR="00553BDD">
        <w:t>Prior to the availability of those new codes, EMS providers usually used the more general “pedestrian conveyance” or “bicycle” codes. Thus, any attempt to search for overly specific codes in NEMSIS data will inad</w:t>
      </w:r>
      <w:r w:rsidR="00C8765A">
        <w:t>vertently exclude many records that should be considered.</w:t>
      </w:r>
    </w:p>
    <w:p w14:paraId="23C5B3CF" w14:textId="77777777" w:rsidR="003A2C17" w:rsidRDefault="00C8765A" w:rsidP="008C5912">
      <w:r>
        <w:t xml:space="preserve">Some of the codes included in this case definition </w:t>
      </w:r>
      <w:r w:rsidR="003A2C17">
        <w:t>are also included in other case definitions:</w:t>
      </w:r>
    </w:p>
    <w:p w14:paraId="4E70AFB1" w14:textId="4C80829D" w:rsidR="003A2C17" w:rsidRDefault="00000000" w:rsidP="008C5912">
      <w:pPr>
        <w:pStyle w:val="ListParagraph"/>
        <w:numPr>
          <w:ilvl w:val="0"/>
          <w:numId w:val="11"/>
        </w:numPr>
      </w:pPr>
      <w:hyperlink r:id="rId7" w:history="1">
        <w:r w:rsidR="003A2C17" w:rsidRPr="00C8765A">
          <w:rPr>
            <w:rStyle w:val="Hyperlink"/>
          </w:rPr>
          <w:t>Motor Vehicle Crash—Pedestrian</w:t>
        </w:r>
      </w:hyperlink>
      <w:r w:rsidR="003A2C17">
        <w:t>: s</w:t>
      </w:r>
      <w:r w:rsidR="00877006">
        <w:t>elected codes in V02–V06</w:t>
      </w:r>
      <w:r w:rsidR="003A2C17">
        <w:t>,</w:t>
      </w:r>
      <w:r w:rsidR="00877006">
        <w:t xml:space="preserve"> representing a pedestrian on a micromobility conveyance</w:t>
      </w:r>
      <w:r w:rsidR="003A2C17">
        <w:t>.</w:t>
      </w:r>
    </w:p>
    <w:p w14:paraId="6A471C17" w14:textId="77777777" w:rsidR="003A2C17" w:rsidRDefault="00000000" w:rsidP="009013DC">
      <w:pPr>
        <w:pStyle w:val="ListParagraph"/>
        <w:numPr>
          <w:ilvl w:val="0"/>
          <w:numId w:val="11"/>
        </w:numPr>
      </w:pPr>
      <w:hyperlink r:id="rId8" w:history="1">
        <w:r w:rsidR="003A2C17" w:rsidRPr="00877006">
          <w:rPr>
            <w:rStyle w:val="Hyperlink"/>
          </w:rPr>
          <w:t>Motor Vehicle Crash—Pedal Cycle</w:t>
        </w:r>
      </w:hyperlink>
      <w:r w:rsidR="003A2C17">
        <w:t xml:space="preserve">: </w:t>
      </w:r>
      <w:r w:rsidR="00877006">
        <w:t xml:space="preserve">V10–V19 </w:t>
      </w:r>
      <w:r w:rsidR="003A2C17">
        <w:t xml:space="preserve">codes, </w:t>
      </w:r>
      <w:r w:rsidR="00877006">
        <w:t>representing a pedal cycle rider</w:t>
      </w:r>
      <w:r w:rsidR="008C5912">
        <w:t>.</w:t>
      </w:r>
    </w:p>
    <w:p w14:paraId="5ACCDE81" w14:textId="2D635212" w:rsidR="00877006" w:rsidRDefault="00000000" w:rsidP="009013DC">
      <w:pPr>
        <w:pStyle w:val="ListParagraph"/>
        <w:numPr>
          <w:ilvl w:val="0"/>
          <w:numId w:val="11"/>
        </w:numPr>
      </w:pPr>
      <w:hyperlink r:id="rId9" w:history="1">
        <w:r w:rsidR="003A2C17" w:rsidRPr="00877006">
          <w:rPr>
            <w:rStyle w:val="Hyperlink"/>
          </w:rPr>
          <w:t>Motor Vehicle Crash</w:t>
        </w:r>
        <w:r w:rsidR="003A2C17">
          <w:rPr>
            <w:rStyle w:val="Hyperlink"/>
          </w:rPr>
          <w:t>—</w:t>
        </w:r>
        <w:r w:rsidR="003A2C17" w:rsidRPr="00877006">
          <w:rPr>
            <w:rStyle w:val="Hyperlink"/>
          </w:rPr>
          <w:t>Motorcycle</w:t>
        </w:r>
      </w:hyperlink>
      <w:r w:rsidR="003A2C17">
        <w:t>: s</w:t>
      </w:r>
      <w:r w:rsidR="00877006">
        <w:t>elect</w:t>
      </w:r>
      <w:r w:rsidR="003A2C17">
        <w:t>ed</w:t>
      </w:r>
      <w:r w:rsidR="00877006">
        <w:t xml:space="preserve"> codes in </w:t>
      </w:r>
      <w:r w:rsidR="003A2C17">
        <w:t>V21–V29, representing an electric (assisted) bicycle rider</w:t>
      </w:r>
      <w:r w:rsidR="00877006">
        <w:t>.</w:t>
      </w:r>
    </w:p>
    <w:p w14:paraId="2427E24E" w14:textId="5C58C498" w:rsidR="00B719D9" w:rsidRDefault="00EB4618" w:rsidP="00B719D9">
      <w:r>
        <w:t>The following table lists the ICD-10-CM codes included in this case definition, along with indicators of whether the device is powered and whether it is wheeled. See additional notes below the table.</w:t>
      </w:r>
    </w:p>
    <w:tbl>
      <w:tblPr>
        <w:tblStyle w:val="TableGrid"/>
        <w:tblW w:w="9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086"/>
        <w:gridCol w:w="1080"/>
        <w:gridCol w:w="6120"/>
      </w:tblGrid>
      <w:tr w:rsidR="00EB4618" w:rsidRPr="00717CF1" w14:paraId="212CEE3E" w14:textId="77777777" w:rsidTr="00D647E8">
        <w:trPr>
          <w:trHeight w:val="288"/>
          <w:tblHeader/>
        </w:trPr>
        <w:tc>
          <w:tcPr>
            <w:tcW w:w="1080" w:type="dxa"/>
            <w:noWrap/>
            <w:vAlign w:val="bottom"/>
            <w:hideMark/>
          </w:tcPr>
          <w:p w14:paraId="0E1276A5" w14:textId="77777777" w:rsidR="00EB4618" w:rsidRPr="00717CF1" w:rsidRDefault="00EB4618" w:rsidP="00830307">
            <w:pPr>
              <w:contextualSpacing/>
              <w:rPr>
                <w:rFonts w:asciiTheme="minorHAnsi" w:hAnsiTheme="minorHAnsi" w:cstheme="minorHAnsi"/>
                <w:i/>
                <w:iCs/>
              </w:rPr>
            </w:pPr>
            <w:r w:rsidRPr="00717CF1">
              <w:rPr>
                <w:rFonts w:asciiTheme="minorHAnsi" w:hAnsiTheme="minorHAnsi" w:cstheme="minorHAnsi"/>
                <w:i/>
                <w:iCs/>
              </w:rPr>
              <w:t>Powered</w:t>
            </w:r>
          </w:p>
        </w:tc>
        <w:tc>
          <w:tcPr>
            <w:tcW w:w="1086" w:type="dxa"/>
            <w:noWrap/>
            <w:vAlign w:val="bottom"/>
            <w:hideMark/>
          </w:tcPr>
          <w:p w14:paraId="755E5DC6" w14:textId="77777777" w:rsidR="00EB4618" w:rsidRPr="00717CF1" w:rsidRDefault="00EB4618" w:rsidP="00830307">
            <w:pPr>
              <w:contextualSpacing/>
              <w:rPr>
                <w:rFonts w:asciiTheme="minorHAnsi" w:hAnsiTheme="minorHAnsi" w:cstheme="minorHAnsi"/>
                <w:i/>
                <w:iCs/>
              </w:rPr>
            </w:pPr>
            <w:r w:rsidRPr="00717CF1">
              <w:rPr>
                <w:rFonts w:asciiTheme="minorHAnsi" w:hAnsiTheme="minorHAnsi" w:cstheme="minorHAnsi"/>
                <w:i/>
                <w:iCs/>
              </w:rPr>
              <w:t>Wheeled</w:t>
            </w:r>
          </w:p>
        </w:tc>
        <w:tc>
          <w:tcPr>
            <w:tcW w:w="1080" w:type="dxa"/>
            <w:noWrap/>
            <w:vAlign w:val="bottom"/>
            <w:hideMark/>
          </w:tcPr>
          <w:p w14:paraId="404059DC" w14:textId="77777777" w:rsidR="00EB4618" w:rsidRPr="00717CF1" w:rsidRDefault="00EB4618" w:rsidP="00830307">
            <w:pPr>
              <w:contextualSpacing/>
              <w:rPr>
                <w:rFonts w:asciiTheme="minorHAnsi" w:hAnsiTheme="minorHAnsi" w:cstheme="minorHAnsi"/>
                <w:i/>
                <w:iCs/>
              </w:rPr>
            </w:pPr>
            <w:r w:rsidRPr="00717CF1">
              <w:rPr>
                <w:rFonts w:asciiTheme="minorHAnsi" w:hAnsiTheme="minorHAnsi" w:cstheme="minorHAnsi"/>
                <w:i/>
                <w:iCs/>
              </w:rPr>
              <w:t>Code</w:t>
            </w:r>
          </w:p>
        </w:tc>
        <w:tc>
          <w:tcPr>
            <w:tcW w:w="6120" w:type="dxa"/>
            <w:noWrap/>
            <w:vAlign w:val="bottom"/>
            <w:hideMark/>
          </w:tcPr>
          <w:p w14:paraId="7FC41A2B" w14:textId="6F58DE6E" w:rsidR="00EB4618" w:rsidRPr="00717CF1" w:rsidRDefault="00EB4618" w:rsidP="00830307">
            <w:pPr>
              <w:spacing w:after="0"/>
              <w:ind w:left="278" w:hanging="278"/>
              <w:rPr>
                <w:rFonts w:asciiTheme="minorHAnsi" w:hAnsiTheme="minorHAnsi" w:cstheme="minorHAnsi"/>
                <w:i/>
                <w:iCs/>
                <w:color w:val="000000"/>
                <w:lang w:eastAsia="zh-TW"/>
              </w:rPr>
            </w:pPr>
            <w:r w:rsidRPr="00717CF1">
              <w:rPr>
                <w:rFonts w:asciiTheme="minorHAnsi" w:hAnsiTheme="minorHAnsi" w:cstheme="minorHAnsi"/>
                <w:i/>
                <w:iCs/>
                <w:color w:val="000000"/>
                <w:lang w:eastAsia="zh-TW"/>
              </w:rPr>
              <w:t>Description</w:t>
            </w:r>
          </w:p>
        </w:tc>
      </w:tr>
      <w:tr w:rsidR="00EB4618" w:rsidRPr="00717CF1" w14:paraId="546EB5F3" w14:textId="77777777" w:rsidTr="00D647E8">
        <w:trPr>
          <w:trHeight w:val="288"/>
        </w:trPr>
        <w:tc>
          <w:tcPr>
            <w:tcW w:w="1080" w:type="dxa"/>
            <w:noWrap/>
            <w:hideMark/>
          </w:tcPr>
          <w:p w14:paraId="53BC757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7FF4731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0" w:type="dxa"/>
            <w:noWrap/>
            <w:hideMark/>
          </w:tcPr>
          <w:p w14:paraId="5FEFE6A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w:t>
            </w:r>
          </w:p>
        </w:tc>
        <w:tc>
          <w:tcPr>
            <w:tcW w:w="6120" w:type="dxa"/>
            <w:noWrap/>
            <w:hideMark/>
          </w:tcPr>
          <w:p w14:paraId="1171C3B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conveyance accident</w:t>
            </w:r>
          </w:p>
        </w:tc>
      </w:tr>
      <w:tr w:rsidR="00EB4618" w:rsidRPr="00717CF1" w14:paraId="3A43B257" w14:textId="77777777" w:rsidTr="00D647E8">
        <w:trPr>
          <w:trHeight w:val="288"/>
        </w:trPr>
        <w:tc>
          <w:tcPr>
            <w:tcW w:w="1080" w:type="dxa"/>
            <w:noWrap/>
            <w:hideMark/>
          </w:tcPr>
          <w:p w14:paraId="3646FD06" w14:textId="36B7C644"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5C65AF8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40C0B3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V00.0</w:t>
            </w:r>
          </w:p>
        </w:tc>
        <w:tc>
          <w:tcPr>
            <w:tcW w:w="6120" w:type="dxa"/>
            <w:noWrap/>
            <w:hideMark/>
          </w:tcPr>
          <w:p w14:paraId="1D17EF4A"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foot injured in collision with pedestrian conveyance</w:t>
            </w:r>
          </w:p>
        </w:tc>
      </w:tr>
      <w:tr w:rsidR="00EB4618" w:rsidRPr="00717CF1" w14:paraId="75E560FA" w14:textId="77777777" w:rsidTr="00D647E8">
        <w:trPr>
          <w:trHeight w:val="288"/>
        </w:trPr>
        <w:tc>
          <w:tcPr>
            <w:tcW w:w="1080" w:type="dxa"/>
            <w:noWrap/>
            <w:hideMark/>
          </w:tcPr>
          <w:p w14:paraId="521D7FE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lastRenderedPageBreak/>
              <w:t>N</w:t>
            </w:r>
          </w:p>
        </w:tc>
        <w:tc>
          <w:tcPr>
            <w:tcW w:w="1086" w:type="dxa"/>
            <w:noWrap/>
            <w:hideMark/>
          </w:tcPr>
          <w:p w14:paraId="50BFD77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ABAE72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V00.01</w:t>
            </w:r>
          </w:p>
        </w:tc>
        <w:tc>
          <w:tcPr>
            <w:tcW w:w="6120" w:type="dxa"/>
            <w:noWrap/>
            <w:hideMark/>
          </w:tcPr>
          <w:p w14:paraId="1F435A2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foot injured in collision with roller-skater</w:t>
            </w:r>
          </w:p>
        </w:tc>
      </w:tr>
      <w:tr w:rsidR="00EB4618" w:rsidRPr="00717CF1" w14:paraId="75195462" w14:textId="77777777" w:rsidTr="00D647E8">
        <w:trPr>
          <w:trHeight w:val="288"/>
        </w:trPr>
        <w:tc>
          <w:tcPr>
            <w:tcW w:w="1080" w:type="dxa"/>
            <w:noWrap/>
            <w:hideMark/>
          </w:tcPr>
          <w:p w14:paraId="7BC6517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2309C8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DF092A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V00.02</w:t>
            </w:r>
          </w:p>
        </w:tc>
        <w:tc>
          <w:tcPr>
            <w:tcW w:w="6120" w:type="dxa"/>
            <w:noWrap/>
            <w:hideMark/>
          </w:tcPr>
          <w:p w14:paraId="3135B97A"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foot injured in collision with skateboarder</w:t>
            </w:r>
          </w:p>
        </w:tc>
      </w:tr>
      <w:tr w:rsidR="00EB4618" w:rsidRPr="00717CF1" w14:paraId="153666A1" w14:textId="77777777" w:rsidTr="00D647E8">
        <w:trPr>
          <w:trHeight w:val="288"/>
        </w:trPr>
        <w:tc>
          <w:tcPr>
            <w:tcW w:w="1080" w:type="dxa"/>
            <w:noWrap/>
            <w:hideMark/>
          </w:tcPr>
          <w:p w14:paraId="67C7365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07CF32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48A3FC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V00.03</w:t>
            </w:r>
          </w:p>
        </w:tc>
        <w:tc>
          <w:tcPr>
            <w:tcW w:w="6120" w:type="dxa"/>
            <w:noWrap/>
            <w:hideMark/>
          </w:tcPr>
          <w:p w14:paraId="36BD3F69"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foot injured in collision with standing micro-mobility pedestrian conveyance</w:t>
            </w:r>
          </w:p>
        </w:tc>
      </w:tr>
      <w:tr w:rsidR="00EB4618" w:rsidRPr="00717CF1" w14:paraId="6F0CFE39" w14:textId="77777777" w:rsidTr="00D647E8">
        <w:trPr>
          <w:trHeight w:val="288"/>
        </w:trPr>
        <w:tc>
          <w:tcPr>
            <w:tcW w:w="1080" w:type="dxa"/>
            <w:noWrap/>
            <w:hideMark/>
          </w:tcPr>
          <w:p w14:paraId="630BECE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5B8C3F8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E6DB6D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V00.09</w:t>
            </w:r>
          </w:p>
        </w:tc>
        <w:tc>
          <w:tcPr>
            <w:tcW w:w="6120" w:type="dxa"/>
            <w:noWrap/>
            <w:hideMark/>
          </w:tcPr>
          <w:p w14:paraId="420C5B0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foot injured in collision with other pedestrian conveyance</w:t>
            </w:r>
          </w:p>
        </w:tc>
      </w:tr>
      <w:tr w:rsidR="00EB4618" w:rsidRPr="00717CF1" w14:paraId="3A4DEFC4" w14:textId="77777777" w:rsidTr="00D647E8">
        <w:trPr>
          <w:trHeight w:val="288"/>
        </w:trPr>
        <w:tc>
          <w:tcPr>
            <w:tcW w:w="1080" w:type="dxa"/>
            <w:noWrap/>
            <w:hideMark/>
          </w:tcPr>
          <w:p w14:paraId="6081B303" w14:textId="5C5A2F74"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6ABD5FE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E158E7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V00.1</w:t>
            </w:r>
          </w:p>
        </w:tc>
        <w:tc>
          <w:tcPr>
            <w:tcW w:w="6120" w:type="dxa"/>
            <w:noWrap/>
            <w:hideMark/>
          </w:tcPr>
          <w:p w14:paraId="1C06574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Rolling-type pedestrian conveyance accident</w:t>
            </w:r>
          </w:p>
        </w:tc>
      </w:tr>
      <w:tr w:rsidR="00EB4618" w:rsidRPr="00717CF1" w14:paraId="50213FAA" w14:textId="77777777" w:rsidTr="00D647E8">
        <w:trPr>
          <w:trHeight w:val="288"/>
        </w:trPr>
        <w:tc>
          <w:tcPr>
            <w:tcW w:w="1080" w:type="dxa"/>
            <w:noWrap/>
            <w:hideMark/>
          </w:tcPr>
          <w:p w14:paraId="5AF410E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6039AB4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F6C036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V00.11</w:t>
            </w:r>
          </w:p>
        </w:tc>
        <w:tc>
          <w:tcPr>
            <w:tcW w:w="6120" w:type="dxa"/>
            <w:noWrap/>
            <w:hideMark/>
          </w:tcPr>
          <w:p w14:paraId="0DCB6D0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In-line roller-skate accident</w:t>
            </w:r>
          </w:p>
        </w:tc>
      </w:tr>
      <w:tr w:rsidR="00EB4618" w:rsidRPr="00717CF1" w14:paraId="18F6A8F4" w14:textId="77777777" w:rsidTr="00D647E8">
        <w:trPr>
          <w:trHeight w:val="288"/>
        </w:trPr>
        <w:tc>
          <w:tcPr>
            <w:tcW w:w="1080" w:type="dxa"/>
            <w:noWrap/>
            <w:hideMark/>
          </w:tcPr>
          <w:p w14:paraId="26942C1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1D6CEF5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727774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V00.12</w:t>
            </w:r>
          </w:p>
        </w:tc>
        <w:tc>
          <w:tcPr>
            <w:tcW w:w="6120" w:type="dxa"/>
            <w:noWrap/>
            <w:hideMark/>
          </w:tcPr>
          <w:p w14:paraId="4018F834"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Non-in- line roller-skate accident</w:t>
            </w:r>
          </w:p>
        </w:tc>
      </w:tr>
      <w:tr w:rsidR="00EB4618" w:rsidRPr="00717CF1" w14:paraId="450702D4" w14:textId="77777777" w:rsidTr="00D647E8">
        <w:trPr>
          <w:trHeight w:val="288"/>
        </w:trPr>
        <w:tc>
          <w:tcPr>
            <w:tcW w:w="1080" w:type="dxa"/>
            <w:noWrap/>
            <w:hideMark/>
          </w:tcPr>
          <w:p w14:paraId="49BC45B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56CC979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1DF4DB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V00.13</w:t>
            </w:r>
          </w:p>
        </w:tc>
        <w:tc>
          <w:tcPr>
            <w:tcW w:w="6120" w:type="dxa"/>
            <w:noWrap/>
            <w:hideMark/>
          </w:tcPr>
          <w:p w14:paraId="6EB586F3"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Skateboard accident</w:t>
            </w:r>
          </w:p>
        </w:tc>
      </w:tr>
      <w:tr w:rsidR="00EB4618" w:rsidRPr="00717CF1" w14:paraId="17966870" w14:textId="77777777" w:rsidTr="00D647E8">
        <w:trPr>
          <w:trHeight w:val="288"/>
        </w:trPr>
        <w:tc>
          <w:tcPr>
            <w:tcW w:w="1080" w:type="dxa"/>
            <w:noWrap/>
            <w:hideMark/>
          </w:tcPr>
          <w:p w14:paraId="390454C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7636623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F62A9B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V00.14</w:t>
            </w:r>
          </w:p>
        </w:tc>
        <w:tc>
          <w:tcPr>
            <w:tcW w:w="6120" w:type="dxa"/>
            <w:noWrap/>
            <w:hideMark/>
          </w:tcPr>
          <w:p w14:paraId="2716250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Scooter (nonmotorized) accident</w:t>
            </w:r>
          </w:p>
        </w:tc>
      </w:tr>
      <w:tr w:rsidR="00EB4618" w:rsidRPr="00717CF1" w14:paraId="3F87CC89" w14:textId="77777777" w:rsidTr="00D647E8">
        <w:trPr>
          <w:trHeight w:val="288"/>
        </w:trPr>
        <w:tc>
          <w:tcPr>
            <w:tcW w:w="1080" w:type="dxa"/>
            <w:noWrap/>
            <w:hideMark/>
          </w:tcPr>
          <w:p w14:paraId="003158B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0246D8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08969E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V00.15</w:t>
            </w:r>
          </w:p>
        </w:tc>
        <w:tc>
          <w:tcPr>
            <w:tcW w:w="6120" w:type="dxa"/>
            <w:noWrap/>
            <w:hideMark/>
          </w:tcPr>
          <w:p w14:paraId="02B0465B" w14:textId="77777777" w:rsidR="00EB4618" w:rsidRPr="00717CF1" w:rsidRDefault="00EB4618" w:rsidP="00830307">
            <w:pPr>
              <w:spacing w:after="0"/>
              <w:ind w:left="278" w:hanging="278"/>
              <w:rPr>
                <w:rFonts w:asciiTheme="minorHAnsi" w:hAnsiTheme="minorHAnsi" w:cstheme="minorHAnsi"/>
                <w:color w:val="000000"/>
                <w:lang w:eastAsia="zh-TW"/>
              </w:rPr>
            </w:pPr>
            <w:proofErr w:type="spellStart"/>
            <w:r w:rsidRPr="00717CF1">
              <w:rPr>
                <w:rFonts w:asciiTheme="minorHAnsi" w:hAnsiTheme="minorHAnsi" w:cstheme="minorHAnsi"/>
                <w:color w:val="000000"/>
                <w:lang w:eastAsia="zh-TW"/>
              </w:rPr>
              <w:t>Heelies</w:t>
            </w:r>
            <w:proofErr w:type="spellEnd"/>
            <w:r w:rsidRPr="00717CF1">
              <w:rPr>
                <w:rFonts w:asciiTheme="minorHAnsi" w:hAnsiTheme="minorHAnsi" w:cstheme="minorHAnsi"/>
                <w:color w:val="000000"/>
                <w:lang w:eastAsia="zh-TW"/>
              </w:rPr>
              <w:t xml:space="preserve"> accident</w:t>
            </w:r>
          </w:p>
        </w:tc>
      </w:tr>
      <w:tr w:rsidR="00EB4618" w:rsidRPr="00717CF1" w14:paraId="467B2C66" w14:textId="77777777" w:rsidTr="00D647E8">
        <w:trPr>
          <w:trHeight w:val="288"/>
        </w:trPr>
        <w:tc>
          <w:tcPr>
            <w:tcW w:w="1080" w:type="dxa"/>
            <w:noWrap/>
            <w:hideMark/>
          </w:tcPr>
          <w:p w14:paraId="57BE67A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3E9AC04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1CFBC2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V00.18</w:t>
            </w:r>
          </w:p>
        </w:tc>
        <w:tc>
          <w:tcPr>
            <w:tcW w:w="6120" w:type="dxa"/>
            <w:noWrap/>
            <w:hideMark/>
          </w:tcPr>
          <w:p w14:paraId="2973471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Accident on other rolling-type pedestrian conveyance</w:t>
            </w:r>
          </w:p>
        </w:tc>
      </w:tr>
      <w:tr w:rsidR="00EB4618" w:rsidRPr="00717CF1" w14:paraId="01611CF8" w14:textId="77777777" w:rsidTr="00D647E8">
        <w:trPr>
          <w:trHeight w:val="288"/>
        </w:trPr>
        <w:tc>
          <w:tcPr>
            <w:tcW w:w="1080" w:type="dxa"/>
            <w:noWrap/>
            <w:hideMark/>
          </w:tcPr>
          <w:p w14:paraId="7E63263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3CBEBC3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0" w:type="dxa"/>
            <w:noWrap/>
            <w:hideMark/>
          </w:tcPr>
          <w:p w14:paraId="7C4668F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V00.2</w:t>
            </w:r>
          </w:p>
        </w:tc>
        <w:tc>
          <w:tcPr>
            <w:tcW w:w="6120" w:type="dxa"/>
            <w:noWrap/>
            <w:hideMark/>
          </w:tcPr>
          <w:p w14:paraId="343571F2"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Gliding-type pedestrian conveyance accident</w:t>
            </w:r>
          </w:p>
        </w:tc>
      </w:tr>
      <w:tr w:rsidR="00EB4618" w:rsidRPr="00717CF1" w14:paraId="1EB87482" w14:textId="77777777" w:rsidTr="00D647E8">
        <w:trPr>
          <w:trHeight w:val="288"/>
        </w:trPr>
        <w:tc>
          <w:tcPr>
            <w:tcW w:w="1080" w:type="dxa"/>
            <w:noWrap/>
            <w:hideMark/>
          </w:tcPr>
          <w:p w14:paraId="05A1179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10127F8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0" w:type="dxa"/>
            <w:noWrap/>
            <w:hideMark/>
          </w:tcPr>
          <w:p w14:paraId="30B33F8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V00.21</w:t>
            </w:r>
          </w:p>
        </w:tc>
        <w:tc>
          <w:tcPr>
            <w:tcW w:w="6120" w:type="dxa"/>
            <w:noWrap/>
            <w:hideMark/>
          </w:tcPr>
          <w:p w14:paraId="679A1F8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Ice-skates accident</w:t>
            </w:r>
          </w:p>
        </w:tc>
      </w:tr>
      <w:tr w:rsidR="00EB4618" w:rsidRPr="00717CF1" w14:paraId="54C31F7E" w14:textId="77777777" w:rsidTr="00D647E8">
        <w:trPr>
          <w:trHeight w:val="288"/>
        </w:trPr>
        <w:tc>
          <w:tcPr>
            <w:tcW w:w="1080" w:type="dxa"/>
            <w:noWrap/>
            <w:hideMark/>
          </w:tcPr>
          <w:p w14:paraId="255A595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1623698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0" w:type="dxa"/>
            <w:noWrap/>
            <w:hideMark/>
          </w:tcPr>
          <w:p w14:paraId="6795307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V00.22</w:t>
            </w:r>
          </w:p>
        </w:tc>
        <w:tc>
          <w:tcPr>
            <w:tcW w:w="6120" w:type="dxa"/>
            <w:noWrap/>
            <w:hideMark/>
          </w:tcPr>
          <w:p w14:paraId="61715B29"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Sled accident</w:t>
            </w:r>
          </w:p>
        </w:tc>
      </w:tr>
      <w:tr w:rsidR="00EB4618" w:rsidRPr="00717CF1" w14:paraId="2C79ACE1" w14:textId="77777777" w:rsidTr="00D647E8">
        <w:trPr>
          <w:trHeight w:val="288"/>
        </w:trPr>
        <w:tc>
          <w:tcPr>
            <w:tcW w:w="1080" w:type="dxa"/>
            <w:noWrap/>
            <w:hideMark/>
          </w:tcPr>
          <w:p w14:paraId="5C9BF85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6692299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0" w:type="dxa"/>
            <w:noWrap/>
            <w:hideMark/>
          </w:tcPr>
          <w:p w14:paraId="1051A05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V00.28</w:t>
            </w:r>
          </w:p>
        </w:tc>
        <w:tc>
          <w:tcPr>
            <w:tcW w:w="6120" w:type="dxa"/>
            <w:noWrap/>
            <w:hideMark/>
          </w:tcPr>
          <w:p w14:paraId="26808BA3"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Other gliding-type pedestrian conveyance accident</w:t>
            </w:r>
          </w:p>
        </w:tc>
      </w:tr>
      <w:tr w:rsidR="00EB4618" w:rsidRPr="00717CF1" w14:paraId="1CD6C767" w14:textId="77777777" w:rsidTr="00D647E8">
        <w:trPr>
          <w:trHeight w:val="288"/>
        </w:trPr>
        <w:tc>
          <w:tcPr>
            <w:tcW w:w="1080" w:type="dxa"/>
            <w:noWrap/>
            <w:hideMark/>
          </w:tcPr>
          <w:p w14:paraId="52EA043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76B0689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0" w:type="dxa"/>
            <w:noWrap/>
            <w:hideMark/>
          </w:tcPr>
          <w:p w14:paraId="68A9C5B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V00.3</w:t>
            </w:r>
          </w:p>
        </w:tc>
        <w:tc>
          <w:tcPr>
            <w:tcW w:w="6120" w:type="dxa"/>
            <w:noWrap/>
            <w:hideMark/>
          </w:tcPr>
          <w:p w14:paraId="5413F625"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Flat-bottomed pedestrian conveyance accident</w:t>
            </w:r>
          </w:p>
        </w:tc>
      </w:tr>
      <w:tr w:rsidR="00EB4618" w:rsidRPr="00717CF1" w14:paraId="587FFE84" w14:textId="77777777" w:rsidTr="00D647E8">
        <w:trPr>
          <w:trHeight w:val="288"/>
        </w:trPr>
        <w:tc>
          <w:tcPr>
            <w:tcW w:w="1080" w:type="dxa"/>
            <w:noWrap/>
            <w:hideMark/>
          </w:tcPr>
          <w:p w14:paraId="76AC8BB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5478C86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0" w:type="dxa"/>
            <w:noWrap/>
            <w:hideMark/>
          </w:tcPr>
          <w:p w14:paraId="38AC872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V00.31</w:t>
            </w:r>
          </w:p>
        </w:tc>
        <w:tc>
          <w:tcPr>
            <w:tcW w:w="6120" w:type="dxa"/>
            <w:noWrap/>
            <w:hideMark/>
          </w:tcPr>
          <w:p w14:paraId="4DC9F9C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Snowboard accident</w:t>
            </w:r>
          </w:p>
        </w:tc>
      </w:tr>
      <w:tr w:rsidR="00EB4618" w:rsidRPr="00717CF1" w14:paraId="62DEDAB4" w14:textId="77777777" w:rsidTr="00D647E8">
        <w:trPr>
          <w:trHeight w:val="288"/>
        </w:trPr>
        <w:tc>
          <w:tcPr>
            <w:tcW w:w="1080" w:type="dxa"/>
            <w:noWrap/>
            <w:hideMark/>
          </w:tcPr>
          <w:p w14:paraId="4153E2C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4A2F911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0" w:type="dxa"/>
            <w:noWrap/>
            <w:hideMark/>
          </w:tcPr>
          <w:p w14:paraId="1DDDB39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V00.32</w:t>
            </w:r>
          </w:p>
        </w:tc>
        <w:tc>
          <w:tcPr>
            <w:tcW w:w="6120" w:type="dxa"/>
            <w:noWrap/>
            <w:hideMark/>
          </w:tcPr>
          <w:p w14:paraId="5D3F5CFA"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Snow-ski accident</w:t>
            </w:r>
          </w:p>
        </w:tc>
      </w:tr>
      <w:tr w:rsidR="00EB4618" w:rsidRPr="00717CF1" w14:paraId="042986F3" w14:textId="77777777" w:rsidTr="00D647E8">
        <w:trPr>
          <w:trHeight w:val="288"/>
        </w:trPr>
        <w:tc>
          <w:tcPr>
            <w:tcW w:w="1080" w:type="dxa"/>
            <w:noWrap/>
            <w:hideMark/>
          </w:tcPr>
          <w:p w14:paraId="1A791D3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336250B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0" w:type="dxa"/>
            <w:noWrap/>
            <w:hideMark/>
          </w:tcPr>
          <w:p w14:paraId="5DBF943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V00.38</w:t>
            </w:r>
          </w:p>
        </w:tc>
        <w:tc>
          <w:tcPr>
            <w:tcW w:w="6120" w:type="dxa"/>
            <w:noWrap/>
            <w:hideMark/>
          </w:tcPr>
          <w:p w14:paraId="19A5AEA4"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Other flat-bottomed pedestrian conveyance accident</w:t>
            </w:r>
          </w:p>
        </w:tc>
      </w:tr>
      <w:tr w:rsidR="00EB4618" w:rsidRPr="00717CF1" w14:paraId="11D9829E" w14:textId="77777777" w:rsidTr="00D647E8">
        <w:trPr>
          <w:trHeight w:val="288"/>
        </w:trPr>
        <w:tc>
          <w:tcPr>
            <w:tcW w:w="1080" w:type="dxa"/>
            <w:noWrap/>
            <w:hideMark/>
          </w:tcPr>
          <w:p w14:paraId="482AC2B0" w14:textId="0ADB5DAB"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2B7BAC6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292F7A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V00.8</w:t>
            </w:r>
          </w:p>
        </w:tc>
        <w:tc>
          <w:tcPr>
            <w:tcW w:w="6120" w:type="dxa"/>
            <w:noWrap/>
            <w:hideMark/>
          </w:tcPr>
          <w:p w14:paraId="1B3315D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Accident on other pedestrian conveyance</w:t>
            </w:r>
          </w:p>
        </w:tc>
      </w:tr>
      <w:tr w:rsidR="00EB4618" w:rsidRPr="00717CF1" w14:paraId="6C28A442" w14:textId="77777777" w:rsidTr="00D647E8">
        <w:trPr>
          <w:trHeight w:val="288"/>
        </w:trPr>
        <w:tc>
          <w:tcPr>
            <w:tcW w:w="1080" w:type="dxa"/>
            <w:noWrap/>
            <w:hideMark/>
          </w:tcPr>
          <w:p w14:paraId="6074B30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7803EB6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96AB78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V00.81</w:t>
            </w:r>
          </w:p>
        </w:tc>
        <w:tc>
          <w:tcPr>
            <w:tcW w:w="6120" w:type="dxa"/>
            <w:noWrap/>
            <w:hideMark/>
          </w:tcPr>
          <w:p w14:paraId="1E10235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Accident with wheelchair (powered)</w:t>
            </w:r>
          </w:p>
        </w:tc>
      </w:tr>
      <w:tr w:rsidR="00EB4618" w:rsidRPr="00717CF1" w14:paraId="39C19F62" w14:textId="77777777" w:rsidTr="00D647E8">
        <w:trPr>
          <w:trHeight w:val="288"/>
        </w:trPr>
        <w:tc>
          <w:tcPr>
            <w:tcW w:w="1080" w:type="dxa"/>
            <w:noWrap/>
            <w:hideMark/>
          </w:tcPr>
          <w:p w14:paraId="6E32682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1ED22A2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FA73A5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V00.82</w:t>
            </w:r>
          </w:p>
        </w:tc>
        <w:tc>
          <w:tcPr>
            <w:tcW w:w="6120" w:type="dxa"/>
            <w:noWrap/>
            <w:hideMark/>
          </w:tcPr>
          <w:p w14:paraId="4D75C2D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Accident with baby stroller</w:t>
            </w:r>
          </w:p>
        </w:tc>
      </w:tr>
      <w:tr w:rsidR="00EB4618" w:rsidRPr="00717CF1" w14:paraId="6847F831" w14:textId="77777777" w:rsidTr="00D647E8">
        <w:trPr>
          <w:trHeight w:val="288"/>
        </w:trPr>
        <w:tc>
          <w:tcPr>
            <w:tcW w:w="1080" w:type="dxa"/>
            <w:noWrap/>
            <w:hideMark/>
          </w:tcPr>
          <w:p w14:paraId="540C392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3FA9DF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08AB0B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V00.83</w:t>
            </w:r>
          </w:p>
        </w:tc>
        <w:tc>
          <w:tcPr>
            <w:tcW w:w="6120" w:type="dxa"/>
            <w:noWrap/>
            <w:hideMark/>
          </w:tcPr>
          <w:p w14:paraId="13A97DB3"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Accident with motorized mobility scooter</w:t>
            </w:r>
          </w:p>
        </w:tc>
      </w:tr>
      <w:tr w:rsidR="00EB4618" w:rsidRPr="00717CF1" w14:paraId="14DBCAF4" w14:textId="77777777" w:rsidTr="00D647E8">
        <w:trPr>
          <w:trHeight w:val="288"/>
        </w:trPr>
        <w:tc>
          <w:tcPr>
            <w:tcW w:w="1080" w:type="dxa"/>
            <w:noWrap/>
            <w:hideMark/>
          </w:tcPr>
          <w:p w14:paraId="2C096A8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048D17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49908A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V00.84</w:t>
            </w:r>
          </w:p>
        </w:tc>
        <w:tc>
          <w:tcPr>
            <w:tcW w:w="6120" w:type="dxa"/>
            <w:noWrap/>
            <w:hideMark/>
          </w:tcPr>
          <w:p w14:paraId="7DED54D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Accident with standing micro-mobility pedestrian conveyance</w:t>
            </w:r>
          </w:p>
        </w:tc>
      </w:tr>
      <w:tr w:rsidR="00EB4618" w:rsidRPr="00717CF1" w14:paraId="41FE858C" w14:textId="77777777" w:rsidTr="00D647E8">
        <w:trPr>
          <w:trHeight w:val="288"/>
        </w:trPr>
        <w:tc>
          <w:tcPr>
            <w:tcW w:w="1080" w:type="dxa"/>
            <w:noWrap/>
            <w:hideMark/>
          </w:tcPr>
          <w:p w14:paraId="4F05AB1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2780560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1716D3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V00.89</w:t>
            </w:r>
          </w:p>
        </w:tc>
        <w:tc>
          <w:tcPr>
            <w:tcW w:w="6120" w:type="dxa"/>
            <w:noWrap/>
            <w:hideMark/>
          </w:tcPr>
          <w:p w14:paraId="7777979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Accident on other pedestrian conveyance</w:t>
            </w:r>
          </w:p>
        </w:tc>
      </w:tr>
      <w:tr w:rsidR="00EB4618" w:rsidRPr="00717CF1" w14:paraId="485C3EC4" w14:textId="77777777" w:rsidTr="00D647E8">
        <w:trPr>
          <w:trHeight w:val="288"/>
        </w:trPr>
        <w:tc>
          <w:tcPr>
            <w:tcW w:w="1080" w:type="dxa"/>
            <w:noWrap/>
            <w:hideMark/>
          </w:tcPr>
          <w:p w14:paraId="5C56123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6D05B75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F56C1D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w:t>
            </w:r>
          </w:p>
        </w:tc>
        <w:tc>
          <w:tcPr>
            <w:tcW w:w="6120" w:type="dxa"/>
            <w:noWrap/>
            <w:hideMark/>
          </w:tcPr>
          <w:p w14:paraId="0E575B75"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injured in collision with pedal cycle</w:t>
            </w:r>
          </w:p>
        </w:tc>
      </w:tr>
      <w:tr w:rsidR="00EB4618" w:rsidRPr="00717CF1" w14:paraId="3A5DF97F" w14:textId="77777777" w:rsidTr="00D647E8">
        <w:trPr>
          <w:trHeight w:val="288"/>
        </w:trPr>
        <w:tc>
          <w:tcPr>
            <w:tcW w:w="1080" w:type="dxa"/>
            <w:noWrap/>
            <w:hideMark/>
          </w:tcPr>
          <w:p w14:paraId="15E0C5F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6B164EC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1D8B97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V01.0</w:t>
            </w:r>
          </w:p>
        </w:tc>
        <w:tc>
          <w:tcPr>
            <w:tcW w:w="6120" w:type="dxa"/>
            <w:noWrap/>
            <w:hideMark/>
          </w:tcPr>
          <w:p w14:paraId="024F618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injured in collision with pedal cycle in nontraffic accident</w:t>
            </w:r>
          </w:p>
        </w:tc>
      </w:tr>
      <w:tr w:rsidR="00EB4618" w:rsidRPr="00717CF1" w14:paraId="11998F31" w14:textId="77777777" w:rsidTr="00D647E8">
        <w:trPr>
          <w:trHeight w:val="288"/>
        </w:trPr>
        <w:tc>
          <w:tcPr>
            <w:tcW w:w="1080" w:type="dxa"/>
            <w:noWrap/>
            <w:hideMark/>
          </w:tcPr>
          <w:p w14:paraId="42395B7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2D7715B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C89B2E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V01.00</w:t>
            </w:r>
          </w:p>
        </w:tc>
        <w:tc>
          <w:tcPr>
            <w:tcW w:w="6120" w:type="dxa"/>
            <w:noWrap/>
            <w:hideMark/>
          </w:tcPr>
          <w:p w14:paraId="59A10715"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foot injured in collision with pedal cycle in nontraffic accident</w:t>
            </w:r>
          </w:p>
        </w:tc>
      </w:tr>
      <w:tr w:rsidR="00EB4618" w:rsidRPr="00717CF1" w14:paraId="50EBBD34" w14:textId="77777777" w:rsidTr="00D647E8">
        <w:trPr>
          <w:trHeight w:val="288"/>
        </w:trPr>
        <w:tc>
          <w:tcPr>
            <w:tcW w:w="1080" w:type="dxa"/>
            <w:noWrap/>
            <w:hideMark/>
          </w:tcPr>
          <w:p w14:paraId="4B17071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4D78EC3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30A6CB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V01.01</w:t>
            </w:r>
          </w:p>
        </w:tc>
        <w:tc>
          <w:tcPr>
            <w:tcW w:w="6120" w:type="dxa"/>
            <w:noWrap/>
            <w:hideMark/>
          </w:tcPr>
          <w:p w14:paraId="31F9A2EA"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pedal cycle in nontraffic accident</w:t>
            </w:r>
          </w:p>
        </w:tc>
      </w:tr>
      <w:tr w:rsidR="00EB4618" w:rsidRPr="00717CF1" w14:paraId="66364F55" w14:textId="77777777" w:rsidTr="00D647E8">
        <w:trPr>
          <w:trHeight w:val="288"/>
        </w:trPr>
        <w:tc>
          <w:tcPr>
            <w:tcW w:w="1080" w:type="dxa"/>
            <w:noWrap/>
            <w:hideMark/>
          </w:tcPr>
          <w:p w14:paraId="7EC657B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1A1F1F6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704A73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V01.02</w:t>
            </w:r>
          </w:p>
        </w:tc>
        <w:tc>
          <w:tcPr>
            <w:tcW w:w="6120" w:type="dxa"/>
            <w:noWrap/>
            <w:hideMark/>
          </w:tcPr>
          <w:p w14:paraId="4890631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pedal cycle in nontraffic accident</w:t>
            </w:r>
          </w:p>
        </w:tc>
      </w:tr>
      <w:tr w:rsidR="00EB4618" w:rsidRPr="00717CF1" w14:paraId="05A33924" w14:textId="77777777" w:rsidTr="00D647E8">
        <w:trPr>
          <w:trHeight w:val="288"/>
        </w:trPr>
        <w:tc>
          <w:tcPr>
            <w:tcW w:w="1080" w:type="dxa"/>
            <w:noWrap/>
            <w:hideMark/>
          </w:tcPr>
          <w:p w14:paraId="4C8E51E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AE83B6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A3C5C6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V01.03</w:t>
            </w:r>
          </w:p>
        </w:tc>
        <w:tc>
          <w:tcPr>
            <w:tcW w:w="6120" w:type="dxa"/>
            <w:noWrap/>
            <w:hideMark/>
          </w:tcPr>
          <w:p w14:paraId="48B2924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pedal cycle in nontraffic accident</w:t>
            </w:r>
          </w:p>
        </w:tc>
      </w:tr>
      <w:tr w:rsidR="00EB4618" w:rsidRPr="00717CF1" w14:paraId="3CDBA357" w14:textId="77777777" w:rsidTr="00D647E8">
        <w:trPr>
          <w:trHeight w:val="288"/>
        </w:trPr>
        <w:tc>
          <w:tcPr>
            <w:tcW w:w="1080" w:type="dxa"/>
            <w:noWrap/>
            <w:hideMark/>
          </w:tcPr>
          <w:p w14:paraId="61D3D12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160B8C0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408A21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V01.09</w:t>
            </w:r>
          </w:p>
        </w:tc>
        <w:tc>
          <w:tcPr>
            <w:tcW w:w="6120" w:type="dxa"/>
            <w:noWrap/>
            <w:hideMark/>
          </w:tcPr>
          <w:p w14:paraId="6A40391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pedal cycle in nontraffic accident</w:t>
            </w:r>
          </w:p>
        </w:tc>
      </w:tr>
      <w:tr w:rsidR="00EB4618" w:rsidRPr="00717CF1" w14:paraId="0B6659D6" w14:textId="77777777" w:rsidTr="00D647E8">
        <w:trPr>
          <w:trHeight w:val="288"/>
        </w:trPr>
        <w:tc>
          <w:tcPr>
            <w:tcW w:w="1080" w:type="dxa"/>
            <w:noWrap/>
            <w:hideMark/>
          </w:tcPr>
          <w:p w14:paraId="511614F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572F828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4AF485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V01.1</w:t>
            </w:r>
          </w:p>
        </w:tc>
        <w:tc>
          <w:tcPr>
            <w:tcW w:w="6120" w:type="dxa"/>
            <w:noWrap/>
            <w:hideMark/>
          </w:tcPr>
          <w:p w14:paraId="6377F10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injured in collision with pedal cycle in traffic accident</w:t>
            </w:r>
          </w:p>
        </w:tc>
      </w:tr>
      <w:tr w:rsidR="00EB4618" w:rsidRPr="00717CF1" w14:paraId="06559FA4" w14:textId="77777777" w:rsidTr="00D647E8">
        <w:trPr>
          <w:trHeight w:val="288"/>
        </w:trPr>
        <w:tc>
          <w:tcPr>
            <w:tcW w:w="1080" w:type="dxa"/>
            <w:noWrap/>
            <w:hideMark/>
          </w:tcPr>
          <w:p w14:paraId="7091145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8C7721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671375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V01.10</w:t>
            </w:r>
          </w:p>
        </w:tc>
        <w:tc>
          <w:tcPr>
            <w:tcW w:w="6120" w:type="dxa"/>
            <w:noWrap/>
            <w:hideMark/>
          </w:tcPr>
          <w:p w14:paraId="20660EE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foot injured in collision with pedal cycle in traffic accident</w:t>
            </w:r>
          </w:p>
        </w:tc>
      </w:tr>
      <w:tr w:rsidR="00EB4618" w:rsidRPr="00717CF1" w14:paraId="21F914F1" w14:textId="77777777" w:rsidTr="00D647E8">
        <w:trPr>
          <w:trHeight w:val="288"/>
        </w:trPr>
        <w:tc>
          <w:tcPr>
            <w:tcW w:w="1080" w:type="dxa"/>
            <w:noWrap/>
            <w:hideMark/>
          </w:tcPr>
          <w:p w14:paraId="1DD9F82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4E118BA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227EC0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V01.11</w:t>
            </w:r>
          </w:p>
        </w:tc>
        <w:tc>
          <w:tcPr>
            <w:tcW w:w="6120" w:type="dxa"/>
            <w:noWrap/>
            <w:hideMark/>
          </w:tcPr>
          <w:p w14:paraId="20957D6A"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pedal cycle in traffic accident</w:t>
            </w:r>
          </w:p>
        </w:tc>
      </w:tr>
      <w:tr w:rsidR="00EB4618" w:rsidRPr="00717CF1" w14:paraId="31007BAC" w14:textId="77777777" w:rsidTr="00D647E8">
        <w:trPr>
          <w:trHeight w:val="288"/>
        </w:trPr>
        <w:tc>
          <w:tcPr>
            <w:tcW w:w="1080" w:type="dxa"/>
            <w:noWrap/>
            <w:hideMark/>
          </w:tcPr>
          <w:p w14:paraId="6BA5155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372FFEB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74AE21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V01.12</w:t>
            </w:r>
          </w:p>
        </w:tc>
        <w:tc>
          <w:tcPr>
            <w:tcW w:w="6120" w:type="dxa"/>
            <w:noWrap/>
            <w:hideMark/>
          </w:tcPr>
          <w:p w14:paraId="1ED01D4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pedal cycle in traffic accident</w:t>
            </w:r>
          </w:p>
        </w:tc>
      </w:tr>
      <w:tr w:rsidR="00EB4618" w:rsidRPr="00717CF1" w14:paraId="1197B6E3" w14:textId="77777777" w:rsidTr="00D647E8">
        <w:trPr>
          <w:trHeight w:val="288"/>
        </w:trPr>
        <w:tc>
          <w:tcPr>
            <w:tcW w:w="1080" w:type="dxa"/>
            <w:noWrap/>
            <w:hideMark/>
          </w:tcPr>
          <w:p w14:paraId="7A953C8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A3F754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F83498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V01.13</w:t>
            </w:r>
          </w:p>
        </w:tc>
        <w:tc>
          <w:tcPr>
            <w:tcW w:w="6120" w:type="dxa"/>
            <w:noWrap/>
            <w:hideMark/>
          </w:tcPr>
          <w:p w14:paraId="6AA9DD32"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pedal cycle in traffic accident</w:t>
            </w:r>
          </w:p>
        </w:tc>
      </w:tr>
      <w:tr w:rsidR="00EB4618" w:rsidRPr="00717CF1" w14:paraId="454B0F9C" w14:textId="77777777" w:rsidTr="00D647E8">
        <w:trPr>
          <w:trHeight w:val="288"/>
        </w:trPr>
        <w:tc>
          <w:tcPr>
            <w:tcW w:w="1080" w:type="dxa"/>
            <w:noWrap/>
            <w:hideMark/>
          </w:tcPr>
          <w:p w14:paraId="044FCF4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lastRenderedPageBreak/>
              <w:t>?</w:t>
            </w:r>
          </w:p>
        </w:tc>
        <w:tc>
          <w:tcPr>
            <w:tcW w:w="1086" w:type="dxa"/>
            <w:noWrap/>
            <w:hideMark/>
          </w:tcPr>
          <w:p w14:paraId="04CF7BB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6CAA3D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V01.19</w:t>
            </w:r>
          </w:p>
        </w:tc>
        <w:tc>
          <w:tcPr>
            <w:tcW w:w="6120" w:type="dxa"/>
            <w:noWrap/>
            <w:hideMark/>
          </w:tcPr>
          <w:p w14:paraId="46FBCF43"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pedal cycle in traffic accident</w:t>
            </w:r>
          </w:p>
        </w:tc>
      </w:tr>
      <w:tr w:rsidR="00EB4618" w:rsidRPr="00717CF1" w14:paraId="07D1CD0B" w14:textId="77777777" w:rsidTr="00D647E8">
        <w:trPr>
          <w:trHeight w:val="288"/>
        </w:trPr>
        <w:tc>
          <w:tcPr>
            <w:tcW w:w="1080" w:type="dxa"/>
            <w:noWrap/>
            <w:hideMark/>
          </w:tcPr>
          <w:p w14:paraId="6BA2BE7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5D70EF0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08EFB0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V01.9</w:t>
            </w:r>
          </w:p>
        </w:tc>
        <w:tc>
          <w:tcPr>
            <w:tcW w:w="6120" w:type="dxa"/>
            <w:noWrap/>
            <w:hideMark/>
          </w:tcPr>
          <w:p w14:paraId="1840C4FD"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injured in collision with pedal cycle, unspecified whether traffic or nontraffic accident</w:t>
            </w:r>
          </w:p>
        </w:tc>
      </w:tr>
      <w:tr w:rsidR="00EB4618" w:rsidRPr="00717CF1" w14:paraId="3D7E5915" w14:textId="77777777" w:rsidTr="00D647E8">
        <w:trPr>
          <w:trHeight w:val="288"/>
        </w:trPr>
        <w:tc>
          <w:tcPr>
            <w:tcW w:w="1080" w:type="dxa"/>
            <w:noWrap/>
            <w:hideMark/>
          </w:tcPr>
          <w:p w14:paraId="16B3DC2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D110CF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22A7EC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V01.90</w:t>
            </w:r>
          </w:p>
        </w:tc>
        <w:tc>
          <w:tcPr>
            <w:tcW w:w="6120" w:type="dxa"/>
            <w:noWrap/>
            <w:hideMark/>
          </w:tcPr>
          <w:p w14:paraId="134E4A2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foot injured in collision with pedal cycle, unspecified whether traffic or nontraffic accident</w:t>
            </w:r>
          </w:p>
        </w:tc>
      </w:tr>
      <w:tr w:rsidR="00EB4618" w:rsidRPr="00717CF1" w14:paraId="7198FB15" w14:textId="77777777" w:rsidTr="00D647E8">
        <w:trPr>
          <w:trHeight w:val="288"/>
        </w:trPr>
        <w:tc>
          <w:tcPr>
            <w:tcW w:w="1080" w:type="dxa"/>
            <w:noWrap/>
            <w:hideMark/>
          </w:tcPr>
          <w:p w14:paraId="332C61F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48B6B9F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509EB6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V01.91</w:t>
            </w:r>
          </w:p>
        </w:tc>
        <w:tc>
          <w:tcPr>
            <w:tcW w:w="6120" w:type="dxa"/>
            <w:noWrap/>
            <w:hideMark/>
          </w:tcPr>
          <w:p w14:paraId="08990672"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pedal cycle, unspecified whether traffic or nontraffic accident</w:t>
            </w:r>
          </w:p>
        </w:tc>
      </w:tr>
      <w:tr w:rsidR="00EB4618" w:rsidRPr="00717CF1" w14:paraId="6D373952" w14:textId="77777777" w:rsidTr="00D647E8">
        <w:trPr>
          <w:trHeight w:val="288"/>
        </w:trPr>
        <w:tc>
          <w:tcPr>
            <w:tcW w:w="1080" w:type="dxa"/>
            <w:noWrap/>
            <w:hideMark/>
          </w:tcPr>
          <w:p w14:paraId="14E5534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3CB7E3E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5AF792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V01.92</w:t>
            </w:r>
          </w:p>
        </w:tc>
        <w:tc>
          <w:tcPr>
            <w:tcW w:w="6120" w:type="dxa"/>
            <w:noWrap/>
            <w:hideMark/>
          </w:tcPr>
          <w:p w14:paraId="67C78B4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pedal cycle, unspecified whether traffic or nontraffic accident</w:t>
            </w:r>
          </w:p>
        </w:tc>
      </w:tr>
      <w:tr w:rsidR="00EB4618" w:rsidRPr="00717CF1" w14:paraId="34BCEB17" w14:textId="77777777" w:rsidTr="00D647E8">
        <w:trPr>
          <w:trHeight w:val="288"/>
        </w:trPr>
        <w:tc>
          <w:tcPr>
            <w:tcW w:w="1080" w:type="dxa"/>
            <w:noWrap/>
            <w:hideMark/>
          </w:tcPr>
          <w:p w14:paraId="7A9EFBC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02D8D8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E9A7F1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V01.93</w:t>
            </w:r>
          </w:p>
        </w:tc>
        <w:tc>
          <w:tcPr>
            <w:tcW w:w="6120" w:type="dxa"/>
            <w:noWrap/>
            <w:hideMark/>
          </w:tcPr>
          <w:p w14:paraId="780A0DB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pedal cycle, unspecified whether traffic or nontraffic accident</w:t>
            </w:r>
          </w:p>
        </w:tc>
      </w:tr>
      <w:tr w:rsidR="00EB4618" w:rsidRPr="00717CF1" w14:paraId="0256D28E" w14:textId="77777777" w:rsidTr="00D647E8">
        <w:trPr>
          <w:trHeight w:val="288"/>
        </w:trPr>
        <w:tc>
          <w:tcPr>
            <w:tcW w:w="1080" w:type="dxa"/>
            <w:noWrap/>
            <w:hideMark/>
          </w:tcPr>
          <w:p w14:paraId="4E93A17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10A5BFA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1B61B5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V01.99</w:t>
            </w:r>
          </w:p>
        </w:tc>
        <w:tc>
          <w:tcPr>
            <w:tcW w:w="6120" w:type="dxa"/>
            <w:noWrap/>
            <w:hideMark/>
          </w:tcPr>
          <w:p w14:paraId="0243E939"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pedal cycle, unspecified whether traffic or nontraffic accident</w:t>
            </w:r>
          </w:p>
        </w:tc>
      </w:tr>
      <w:tr w:rsidR="00EB4618" w:rsidRPr="00717CF1" w14:paraId="5E88FBAB" w14:textId="77777777" w:rsidTr="00D647E8">
        <w:trPr>
          <w:trHeight w:val="288"/>
        </w:trPr>
        <w:tc>
          <w:tcPr>
            <w:tcW w:w="1080" w:type="dxa"/>
            <w:noWrap/>
            <w:hideMark/>
          </w:tcPr>
          <w:p w14:paraId="57D8307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1BC7E30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E5E20C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V02.01</w:t>
            </w:r>
          </w:p>
        </w:tc>
        <w:tc>
          <w:tcPr>
            <w:tcW w:w="6120" w:type="dxa"/>
            <w:noWrap/>
            <w:hideMark/>
          </w:tcPr>
          <w:p w14:paraId="5C1CF8FD"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two- or three-wheeled motor vehicle in nontraffic accident</w:t>
            </w:r>
          </w:p>
        </w:tc>
      </w:tr>
      <w:tr w:rsidR="00EB4618" w:rsidRPr="00717CF1" w14:paraId="7A1BBBE5" w14:textId="77777777" w:rsidTr="00D647E8">
        <w:trPr>
          <w:trHeight w:val="288"/>
        </w:trPr>
        <w:tc>
          <w:tcPr>
            <w:tcW w:w="1080" w:type="dxa"/>
            <w:noWrap/>
            <w:hideMark/>
          </w:tcPr>
          <w:p w14:paraId="482BAF5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4EF20C0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6C4FCB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V02.02</w:t>
            </w:r>
          </w:p>
        </w:tc>
        <w:tc>
          <w:tcPr>
            <w:tcW w:w="6120" w:type="dxa"/>
            <w:noWrap/>
            <w:hideMark/>
          </w:tcPr>
          <w:p w14:paraId="3E2059A4"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two- or three-wheeled motor vehicle in nontraffic accident</w:t>
            </w:r>
          </w:p>
        </w:tc>
      </w:tr>
      <w:tr w:rsidR="00EB4618" w:rsidRPr="00717CF1" w14:paraId="041B1969" w14:textId="77777777" w:rsidTr="00D647E8">
        <w:trPr>
          <w:trHeight w:val="288"/>
        </w:trPr>
        <w:tc>
          <w:tcPr>
            <w:tcW w:w="1080" w:type="dxa"/>
            <w:noWrap/>
            <w:hideMark/>
          </w:tcPr>
          <w:p w14:paraId="15043FC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5F10357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BE03DE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V02.03</w:t>
            </w:r>
          </w:p>
        </w:tc>
        <w:tc>
          <w:tcPr>
            <w:tcW w:w="6120" w:type="dxa"/>
            <w:noWrap/>
            <w:hideMark/>
          </w:tcPr>
          <w:p w14:paraId="34B44DD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two- or three-wheeled motor vehicle in nontraffic accident</w:t>
            </w:r>
          </w:p>
        </w:tc>
      </w:tr>
      <w:tr w:rsidR="00EB4618" w:rsidRPr="00717CF1" w14:paraId="7E033FFC" w14:textId="77777777" w:rsidTr="00D647E8">
        <w:trPr>
          <w:trHeight w:val="288"/>
        </w:trPr>
        <w:tc>
          <w:tcPr>
            <w:tcW w:w="1080" w:type="dxa"/>
            <w:noWrap/>
            <w:hideMark/>
          </w:tcPr>
          <w:p w14:paraId="1EAA7EA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0DC8A3C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53FF97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V02.09</w:t>
            </w:r>
          </w:p>
        </w:tc>
        <w:tc>
          <w:tcPr>
            <w:tcW w:w="6120" w:type="dxa"/>
            <w:noWrap/>
            <w:hideMark/>
          </w:tcPr>
          <w:p w14:paraId="6251FA7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two- or three-wheeled motor vehicle in nontraffic accident</w:t>
            </w:r>
          </w:p>
        </w:tc>
      </w:tr>
      <w:tr w:rsidR="00EB4618" w:rsidRPr="00717CF1" w14:paraId="491D38AF" w14:textId="77777777" w:rsidTr="00D647E8">
        <w:trPr>
          <w:trHeight w:val="288"/>
        </w:trPr>
        <w:tc>
          <w:tcPr>
            <w:tcW w:w="1080" w:type="dxa"/>
            <w:noWrap/>
            <w:hideMark/>
          </w:tcPr>
          <w:p w14:paraId="5DBA97B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5A5A1F9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E79D55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V02.11</w:t>
            </w:r>
          </w:p>
        </w:tc>
        <w:tc>
          <w:tcPr>
            <w:tcW w:w="6120" w:type="dxa"/>
            <w:noWrap/>
            <w:hideMark/>
          </w:tcPr>
          <w:p w14:paraId="32FA586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two- or three-wheeled motor vehicle in traffic accident</w:t>
            </w:r>
          </w:p>
        </w:tc>
      </w:tr>
      <w:tr w:rsidR="00EB4618" w:rsidRPr="00717CF1" w14:paraId="4A633C93" w14:textId="77777777" w:rsidTr="00D647E8">
        <w:trPr>
          <w:trHeight w:val="288"/>
        </w:trPr>
        <w:tc>
          <w:tcPr>
            <w:tcW w:w="1080" w:type="dxa"/>
            <w:noWrap/>
            <w:hideMark/>
          </w:tcPr>
          <w:p w14:paraId="01147B4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9CAF7C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A8FD5E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V02.12</w:t>
            </w:r>
          </w:p>
        </w:tc>
        <w:tc>
          <w:tcPr>
            <w:tcW w:w="6120" w:type="dxa"/>
            <w:noWrap/>
            <w:hideMark/>
          </w:tcPr>
          <w:p w14:paraId="0B0E9B29"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two- or three-wheeled motor vehicle in traffic accident</w:t>
            </w:r>
          </w:p>
        </w:tc>
      </w:tr>
      <w:tr w:rsidR="00EB4618" w:rsidRPr="00717CF1" w14:paraId="76AF2279" w14:textId="77777777" w:rsidTr="00D647E8">
        <w:trPr>
          <w:trHeight w:val="288"/>
        </w:trPr>
        <w:tc>
          <w:tcPr>
            <w:tcW w:w="1080" w:type="dxa"/>
            <w:noWrap/>
            <w:hideMark/>
          </w:tcPr>
          <w:p w14:paraId="5C17B49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477A88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D88E1D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V02.13</w:t>
            </w:r>
          </w:p>
        </w:tc>
        <w:tc>
          <w:tcPr>
            <w:tcW w:w="6120" w:type="dxa"/>
            <w:noWrap/>
            <w:hideMark/>
          </w:tcPr>
          <w:p w14:paraId="174CC1A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two- or three-wheeled motor vehicle in traffic accident</w:t>
            </w:r>
          </w:p>
        </w:tc>
      </w:tr>
      <w:tr w:rsidR="00EB4618" w:rsidRPr="00717CF1" w14:paraId="1CDEC25C" w14:textId="77777777" w:rsidTr="00D647E8">
        <w:trPr>
          <w:trHeight w:val="288"/>
        </w:trPr>
        <w:tc>
          <w:tcPr>
            <w:tcW w:w="1080" w:type="dxa"/>
            <w:noWrap/>
            <w:hideMark/>
          </w:tcPr>
          <w:p w14:paraId="37CA7C3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6E0CE26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F57B7F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V02.19</w:t>
            </w:r>
          </w:p>
        </w:tc>
        <w:tc>
          <w:tcPr>
            <w:tcW w:w="6120" w:type="dxa"/>
            <w:noWrap/>
            <w:hideMark/>
          </w:tcPr>
          <w:p w14:paraId="633900C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two- or three-wheeled motor vehicle in traffic accident</w:t>
            </w:r>
          </w:p>
        </w:tc>
      </w:tr>
      <w:tr w:rsidR="00EB4618" w:rsidRPr="00717CF1" w14:paraId="1DA3DC77" w14:textId="77777777" w:rsidTr="00D647E8">
        <w:trPr>
          <w:trHeight w:val="288"/>
        </w:trPr>
        <w:tc>
          <w:tcPr>
            <w:tcW w:w="1080" w:type="dxa"/>
            <w:noWrap/>
            <w:hideMark/>
          </w:tcPr>
          <w:p w14:paraId="28D2F98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40BB42B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AFAAFA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V02.91</w:t>
            </w:r>
          </w:p>
        </w:tc>
        <w:tc>
          <w:tcPr>
            <w:tcW w:w="6120" w:type="dxa"/>
            <w:noWrap/>
            <w:hideMark/>
          </w:tcPr>
          <w:p w14:paraId="2E30B53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two- or three-wheeled motor vehicle, unspecified whether traffic or nontraffic accident</w:t>
            </w:r>
          </w:p>
        </w:tc>
      </w:tr>
      <w:tr w:rsidR="00EB4618" w:rsidRPr="00717CF1" w14:paraId="0D8EAA88" w14:textId="77777777" w:rsidTr="00D647E8">
        <w:trPr>
          <w:trHeight w:val="288"/>
        </w:trPr>
        <w:tc>
          <w:tcPr>
            <w:tcW w:w="1080" w:type="dxa"/>
            <w:noWrap/>
            <w:hideMark/>
          </w:tcPr>
          <w:p w14:paraId="324D758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60A2B40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CE05CC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V02.92</w:t>
            </w:r>
          </w:p>
        </w:tc>
        <w:tc>
          <w:tcPr>
            <w:tcW w:w="6120" w:type="dxa"/>
            <w:noWrap/>
            <w:hideMark/>
          </w:tcPr>
          <w:p w14:paraId="26545D5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two- or three-wheeled motor vehicle, unspecified whether traffic or nontraffic accident</w:t>
            </w:r>
          </w:p>
        </w:tc>
      </w:tr>
      <w:tr w:rsidR="00EB4618" w:rsidRPr="00717CF1" w14:paraId="1E349270" w14:textId="77777777" w:rsidTr="00D647E8">
        <w:trPr>
          <w:trHeight w:val="288"/>
        </w:trPr>
        <w:tc>
          <w:tcPr>
            <w:tcW w:w="1080" w:type="dxa"/>
            <w:noWrap/>
            <w:hideMark/>
          </w:tcPr>
          <w:p w14:paraId="3530CC8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2C23BF9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27B096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V02.93</w:t>
            </w:r>
          </w:p>
        </w:tc>
        <w:tc>
          <w:tcPr>
            <w:tcW w:w="6120" w:type="dxa"/>
            <w:noWrap/>
            <w:hideMark/>
          </w:tcPr>
          <w:p w14:paraId="7524C20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two- or three-wheeled motor vehicle, unspecified whether traffic or nontraffic accident</w:t>
            </w:r>
          </w:p>
        </w:tc>
      </w:tr>
      <w:tr w:rsidR="00EB4618" w:rsidRPr="00717CF1" w14:paraId="20B4949B" w14:textId="77777777" w:rsidTr="00D647E8">
        <w:trPr>
          <w:trHeight w:val="288"/>
        </w:trPr>
        <w:tc>
          <w:tcPr>
            <w:tcW w:w="1080" w:type="dxa"/>
            <w:noWrap/>
            <w:hideMark/>
          </w:tcPr>
          <w:p w14:paraId="61E28AF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4AF9C2A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AAD5ED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V02.99</w:t>
            </w:r>
          </w:p>
        </w:tc>
        <w:tc>
          <w:tcPr>
            <w:tcW w:w="6120" w:type="dxa"/>
            <w:noWrap/>
            <w:hideMark/>
          </w:tcPr>
          <w:p w14:paraId="181CB76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two- or three-wheeled motor vehicle, unspecified whether traffic or nontraffic accident</w:t>
            </w:r>
          </w:p>
        </w:tc>
      </w:tr>
      <w:tr w:rsidR="00EB4618" w:rsidRPr="00717CF1" w14:paraId="2DA3E59D" w14:textId="77777777" w:rsidTr="00D647E8">
        <w:trPr>
          <w:trHeight w:val="288"/>
        </w:trPr>
        <w:tc>
          <w:tcPr>
            <w:tcW w:w="1080" w:type="dxa"/>
            <w:noWrap/>
            <w:hideMark/>
          </w:tcPr>
          <w:p w14:paraId="4AB5BBE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38F64C3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BD75FE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V03.01</w:t>
            </w:r>
          </w:p>
        </w:tc>
        <w:tc>
          <w:tcPr>
            <w:tcW w:w="6120" w:type="dxa"/>
            <w:noWrap/>
            <w:hideMark/>
          </w:tcPr>
          <w:p w14:paraId="708807E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Pedestrian on roller-skates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nontraffic accident</w:t>
            </w:r>
          </w:p>
        </w:tc>
      </w:tr>
      <w:tr w:rsidR="00EB4618" w:rsidRPr="00717CF1" w14:paraId="3BF2FEBD" w14:textId="77777777" w:rsidTr="00D647E8">
        <w:trPr>
          <w:trHeight w:val="288"/>
        </w:trPr>
        <w:tc>
          <w:tcPr>
            <w:tcW w:w="1080" w:type="dxa"/>
            <w:noWrap/>
            <w:hideMark/>
          </w:tcPr>
          <w:p w14:paraId="03AC709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968C97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405CE4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V03.02</w:t>
            </w:r>
          </w:p>
        </w:tc>
        <w:tc>
          <w:tcPr>
            <w:tcW w:w="6120" w:type="dxa"/>
            <w:noWrap/>
            <w:hideMark/>
          </w:tcPr>
          <w:p w14:paraId="3DC7FAF3"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Pedestrian on skateboard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nontraffic accident</w:t>
            </w:r>
          </w:p>
        </w:tc>
      </w:tr>
      <w:tr w:rsidR="00EB4618" w:rsidRPr="00717CF1" w14:paraId="39AE55DC" w14:textId="77777777" w:rsidTr="00D647E8">
        <w:trPr>
          <w:trHeight w:val="288"/>
        </w:trPr>
        <w:tc>
          <w:tcPr>
            <w:tcW w:w="1080" w:type="dxa"/>
            <w:noWrap/>
            <w:hideMark/>
          </w:tcPr>
          <w:p w14:paraId="742376E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F96028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8EC5B0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V03.03</w:t>
            </w:r>
          </w:p>
        </w:tc>
        <w:tc>
          <w:tcPr>
            <w:tcW w:w="6120" w:type="dxa"/>
            <w:noWrap/>
            <w:hideMark/>
          </w:tcPr>
          <w:p w14:paraId="6E6BD3E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car, pick-up or van in nontraffic accident</w:t>
            </w:r>
          </w:p>
        </w:tc>
      </w:tr>
      <w:tr w:rsidR="00EB4618" w:rsidRPr="00717CF1" w14:paraId="2CCEB54D" w14:textId="77777777" w:rsidTr="00D647E8">
        <w:trPr>
          <w:trHeight w:val="288"/>
        </w:trPr>
        <w:tc>
          <w:tcPr>
            <w:tcW w:w="1080" w:type="dxa"/>
            <w:noWrap/>
            <w:hideMark/>
          </w:tcPr>
          <w:p w14:paraId="7020B14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313D371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477995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V03.09</w:t>
            </w:r>
          </w:p>
        </w:tc>
        <w:tc>
          <w:tcPr>
            <w:tcW w:w="6120" w:type="dxa"/>
            <w:noWrap/>
            <w:hideMark/>
          </w:tcPr>
          <w:p w14:paraId="4B418D1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Pedestrian with other conveyance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nontraffic accident</w:t>
            </w:r>
          </w:p>
        </w:tc>
      </w:tr>
      <w:tr w:rsidR="00EB4618" w:rsidRPr="00717CF1" w14:paraId="4CCDC64E" w14:textId="77777777" w:rsidTr="00D647E8">
        <w:trPr>
          <w:trHeight w:val="288"/>
        </w:trPr>
        <w:tc>
          <w:tcPr>
            <w:tcW w:w="1080" w:type="dxa"/>
            <w:noWrap/>
            <w:hideMark/>
          </w:tcPr>
          <w:p w14:paraId="110E0DD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lastRenderedPageBreak/>
              <w:t>N</w:t>
            </w:r>
          </w:p>
        </w:tc>
        <w:tc>
          <w:tcPr>
            <w:tcW w:w="1086" w:type="dxa"/>
            <w:noWrap/>
            <w:hideMark/>
          </w:tcPr>
          <w:p w14:paraId="633498F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3DC07C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V03.11</w:t>
            </w:r>
          </w:p>
        </w:tc>
        <w:tc>
          <w:tcPr>
            <w:tcW w:w="6120" w:type="dxa"/>
            <w:noWrap/>
            <w:hideMark/>
          </w:tcPr>
          <w:p w14:paraId="5B224569"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Pedestrian on roller-skates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traffic accident</w:t>
            </w:r>
          </w:p>
        </w:tc>
      </w:tr>
      <w:tr w:rsidR="00EB4618" w:rsidRPr="00717CF1" w14:paraId="30A1DB32" w14:textId="77777777" w:rsidTr="00D647E8">
        <w:trPr>
          <w:trHeight w:val="288"/>
        </w:trPr>
        <w:tc>
          <w:tcPr>
            <w:tcW w:w="1080" w:type="dxa"/>
            <w:noWrap/>
            <w:hideMark/>
          </w:tcPr>
          <w:p w14:paraId="0D3D6D2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8919B0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4F5534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V03.12</w:t>
            </w:r>
          </w:p>
        </w:tc>
        <w:tc>
          <w:tcPr>
            <w:tcW w:w="6120" w:type="dxa"/>
            <w:noWrap/>
            <w:hideMark/>
          </w:tcPr>
          <w:p w14:paraId="6288AEA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Pedestrian on skateboard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traffic accident</w:t>
            </w:r>
          </w:p>
        </w:tc>
      </w:tr>
      <w:tr w:rsidR="00EB4618" w:rsidRPr="00717CF1" w14:paraId="5DF550C3" w14:textId="77777777" w:rsidTr="00D647E8">
        <w:trPr>
          <w:trHeight w:val="288"/>
        </w:trPr>
        <w:tc>
          <w:tcPr>
            <w:tcW w:w="1080" w:type="dxa"/>
            <w:noWrap/>
            <w:hideMark/>
          </w:tcPr>
          <w:p w14:paraId="4C62D76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6EEFDF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990A06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V03.13</w:t>
            </w:r>
          </w:p>
        </w:tc>
        <w:tc>
          <w:tcPr>
            <w:tcW w:w="6120" w:type="dxa"/>
            <w:noWrap/>
            <w:hideMark/>
          </w:tcPr>
          <w:p w14:paraId="5C665C7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car, pick-up or van in traffic accident</w:t>
            </w:r>
          </w:p>
        </w:tc>
      </w:tr>
      <w:tr w:rsidR="00EB4618" w:rsidRPr="00717CF1" w14:paraId="77C69547" w14:textId="77777777" w:rsidTr="00D647E8">
        <w:trPr>
          <w:trHeight w:val="288"/>
        </w:trPr>
        <w:tc>
          <w:tcPr>
            <w:tcW w:w="1080" w:type="dxa"/>
            <w:noWrap/>
            <w:hideMark/>
          </w:tcPr>
          <w:p w14:paraId="2728306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4BD5473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019EF7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V03.19</w:t>
            </w:r>
          </w:p>
        </w:tc>
        <w:tc>
          <w:tcPr>
            <w:tcW w:w="6120" w:type="dxa"/>
            <w:noWrap/>
            <w:hideMark/>
          </w:tcPr>
          <w:p w14:paraId="0E052E1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Pedestrian with other conveyance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traffic accident</w:t>
            </w:r>
          </w:p>
        </w:tc>
      </w:tr>
      <w:tr w:rsidR="00EB4618" w:rsidRPr="00717CF1" w14:paraId="04B40ED8" w14:textId="77777777" w:rsidTr="00D647E8">
        <w:trPr>
          <w:trHeight w:val="288"/>
        </w:trPr>
        <w:tc>
          <w:tcPr>
            <w:tcW w:w="1080" w:type="dxa"/>
            <w:noWrap/>
            <w:hideMark/>
          </w:tcPr>
          <w:p w14:paraId="1859ABF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4327279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026347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V03.91</w:t>
            </w:r>
          </w:p>
        </w:tc>
        <w:tc>
          <w:tcPr>
            <w:tcW w:w="6120" w:type="dxa"/>
            <w:noWrap/>
            <w:hideMark/>
          </w:tcPr>
          <w:p w14:paraId="64B812B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Pedestrian on roller-skates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unspecified whether traffic or nontraffic accident</w:t>
            </w:r>
          </w:p>
        </w:tc>
      </w:tr>
      <w:tr w:rsidR="00EB4618" w:rsidRPr="00717CF1" w14:paraId="2BB80C5A" w14:textId="77777777" w:rsidTr="00D647E8">
        <w:trPr>
          <w:trHeight w:val="288"/>
        </w:trPr>
        <w:tc>
          <w:tcPr>
            <w:tcW w:w="1080" w:type="dxa"/>
            <w:noWrap/>
            <w:hideMark/>
          </w:tcPr>
          <w:p w14:paraId="0AAA25B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3C75047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0392B2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V03.92</w:t>
            </w:r>
          </w:p>
        </w:tc>
        <w:tc>
          <w:tcPr>
            <w:tcW w:w="6120" w:type="dxa"/>
            <w:noWrap/>
            <w:hideMark/>
          </w:tcPr>
          <w:p w14:paraId="5C39AD3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Pedestrian on skateboard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unspecified whether traffic or nontraffic accident</w:t>
            </w:r>
          </w:p>
        </w:tc>
      </w:tr>
      <w:tr w:rsidR="00EB4618" w:rsidRPr="00717CF1" w14:paraId="56DC1564" w14:textId="77777777" w:rsidTr="00D647E8">
        <w:trPr>
          <w:trHeight w:val="288"/>
        </w:trPr>
        <w:tc>
          <w:tcPr>
            <w:tcW w:w="1080" w:type="dxa"/>
            <w:noWrap/>
            <w:hideMark/>
          </w:tcPr>
          <w:p w14:paraId="4EBE909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FBDDE0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1FB7EF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V03.93</w:t>
            </w:r>
          </w:p>
        </w:tc>
        <w:tc>
          <w:tcPr>
            <w:tcW w:w="6120" w:type="dxa"/>
            <w:noWrap/>
            <w:hideMark/>
          </w:tcPr>
          <w:p w14:paraId="1842D46D"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car, pick-up or van, unspecified whether traffic or nontraffic accident</w:t>
            </w:r>
          </w:p>
        </w:tc>
      </w:tr>
      <w:tr w:rsidR="00EB4618" w:rsidRPr="00717CF1" w14:paraId="7AF1E614" w14:textId="77777777" w:rsidTr="00D647E8">
        <w:trPr>
          <w:trHeight w:val="288"/>
        </w:trPr>
        <w:tc>
          <w:tcPr>
            <w:tcW w:w="1080" w:type="dxa"/>
            <w:noWrap/>
            <w:hideMark/>
          </w:tcPr>
          <w:p w14:paraId="542D753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6EF6C1A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B701B7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V03.99</w:t>
            </w:r>
          </w:p>
        </w:tc>
        <w:tc>
          <w:tcPr>
            <w:tcW w:w="6120" w:type="dxa"/>
            <w:noWrap/>
            <w:hideMark/>
          </w:tcPr>
          <w:p w14:paraId="66DB023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Pedestrian with other conveyance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unspecified whether traffic or nontraffic accident</w:t>
            </w:r>
          </w:p>
        </w:tc>
      </w:tr>
      <w:tr w:rsidR="00EB4618" w:rsidRPr="00717CF1" w14:paraId="333A58AB" w14:textId="77777777" w:rsidTr="00D647E8">
        <w:trPr>
          <w:trHeight w:val="288"/>
        </w:trPr>
        <w:tc>
          <w:tcPr>
            <w:tcW w:w="1080" w:type="dxa"/>
            <w:noWrap/>
            <w:hideMark/>
          </w:tcPr>
          <w:p w14:paraId="2D147A2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59E67B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8FD602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V04.01</w:t>
            </w:r>
          </w:p>
        </w:tc>
        <w:tc>
          <w:tcPr>
            <w:tcW w:w="6120" w:type="dxa"/>
            <w:noWrap/>
            <w:hideMark/>
          </w:tcPr>
          <w:p w14:paraId="1B5F548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heavy transport vehicle or bus in nontraffic accident</w:t>
            </w:r>
          </w:p>
        </w:tc>
      </w:tr>
      <w:tr w:rsidR="00EB4618" w:rsidRPr="00717CF1" w14:paraId="40277B69" w14:textId="77777777" w:rsidTr="00D647E8">
        <w:trPr>
          <w:trHeight w:val="288"/>
        </w:trPr>
        <w:tc>
          <w:tcPr>
            <w:tcW w:w="1080" w:type="dxa"/>
            <w:noWrap/>
            <w:hideMark/>
          </w:tcPr>
          <w:p w14:paraId="6068769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229AF40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D904A3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V04.02</w:t>
            </w:r>
          </w:p>
        </w:tc>
        <w:tc>
          <w:tcPr>
            <w:tcW w:w="6120" w:type="dxa"/>
            <w:noWrap/>
            <w:hideMark/>
          </w:tcPr>
          <w:p w14:paraId="137D11F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heavy transport vehicle or bus in nontraffic accident</w:t>
            </w:r>
          </w:p>
        </w:tc>
      </w:tr>
      <w:tr w:rsidR="00EB4618" w:rsidRPr="00717CF1" w14:paraId="181B4F03" w14:textId="77777777" w:rsidTr="00D647E8">
        <w:trPr>
          <w:trHeight w:val="288"/>
        </w:trPr>
        <w:tc>
          <w:tcPr>
            <w:tcW w:w="1080" w:type="dxa"/>
            <w:noWrap/>
            <w:hideMark/>
          </w:tcPr>
          <w:p w14:paraId="45B651F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E7292D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C7851D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V04.03</w:t>
            </w:r>
          </w:p>
        </w:tc>
        <w:tc>
          <w:tcPr>
            <w:tcW w:w="6120" w:type="dxa"/>
            <w:noWrap/>
            <w:hideMark/>
          </w:tcPr>
          <w:p w14:paraId="7EE7A7B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heavy transport vehicle or bus in nontraffic accident</w:t>
            </w:r>
          </w:p>
        </w:tc>
      </w:tr>
      <w:tr w:rsidR="00EB4618" w:rsidRPr="00717CF1" w14:paraId="7FDEE0E2" w14:textId="77777777" w:rsidTr="00D647E8">
        <w:trPr>
          <w:trHeight w:val="288"/>
        </w:trPr>
        <w:tc>
          <w:tcPr>
            <w:tcW w:w="1080" w:type="dxa"/>
            <w:noWrap/>
            <w:hideMark/>
          </w:tcPr>
          <w:p w14:paraId="6AB2ED0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6D3CBFB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E93F84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V04.09</w:t>
            </w:r>
          </w:p>
        </w:tc>
        <w:tc>
          <w:tcPr>
            <w:tcW w:w="6120" w:type="dxa"/>
            <w:noWrap/>
            <w:hideMark/>
          </w:tcPr>
          <w:p w14:paraId="1DA9383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heavy transport vehicle or bus in nontraffic accident</w:t>
            </w:r>
          </w:p>
        </w:tc>
      </w:tr>
      <w:tr w:rsidR="00EB4618" w:rsidRPr="00717CF1" w14:paraId="31386FF1" w14:textId="77777777" w:rsidTr="00D647E8">
        <w:trPr>
          <w:trHeight w:val="288"/>
        </w:trPr>
        <w:tc>
          <w:tcPr>
            <w:tcW w:w="1080" w:type="dxa"/>
            <w:noWrap/>
            <w:hideMark/>
          </w:tcPr>
          <w:p w14:paraId="246639C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0C48FD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FCF1C8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V04.11</w:t>
            </w:r>
          </w:p>
        </w:tc>
        <w:tc>
          <w:tcPr>
            <w:tcW w:w="6120" w:type="dxa"/>
            <w:noWrap/>
            <w:hideMark/>
          </w:tcPr>
          <w:p w14:paraId="178700DA"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heavy transport vehicle or bus in traffic accident</w:t>
            </w:r>
          </w:p>
        </w:tc>
      </w:tr>
      <w:tr w:rsidR="00EB4618" w:rsidRPr="00717CF1" w14:paraId="51E9F33A" w14:textId="77777777" w:rsidTr="00D647E8">
        <w:trPr>
          <w:trHeight w:val="288"/>
        </w:trPr>
        <w:tc>
          <w:tcPr>
            <w:tcW w:w="1080" w:type="dxa"/>
            <w:noWrap/>
            <w:hideMark/>
          </w:tcPr>
          <w:p w14:paraId="5D2B505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61B635B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637ABA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V04.12</w:t>
            </w:r>
          </w:p>
        </w:tc>
        <w:tc>
          <w:tcPr>
            <w:tcW w:w="6120" w:type="dxa"/>
            <w:noWrap/>
            <w:hideMark/>
          </w:tcPr>
          <w:p w14:paraId="40C147BD"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heavy transport vehicle or bus in traffic accident</w:t>
            </w:r>
          </w:p>
        </w:tc>
      </w:tr>
      <w:tr w:rsidR="00EB4618" w:rsidRPr="00717CF1" w14:paraId="1EF610C9" w14:textId="77777777" w:rsidTr="00D647E8">
        <w:trPr>
          <w:trHeight w:val="288"/>
        </w:trPr>
        <w:tc>
          <w:tcPr>
            <w:tcW w:w="1080" w:type="dxa"/>
            <w:noWrap/>
            <w:hideMark/>
          </w:tcPr>
          <w:p w14:paraId="1724E28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D13CC9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B9D358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V04.13</w:t>
            </w:r>
          </w:p>
        </w:tc>
        <w:tc>
          <w:tcPr>
            <w:tcW w:w="6120" w:type="dxa"/>
            <w:noWrap/>
            <w:hideMark/>
          </w:tcPr>
          <w:p w14:paraId="591BEA3D"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heavy transport vehicle or bus in traffic accident</w:t>
            </w:r>
          </w:p>
        </w:tc>
      </w:tr>
      <w:tr w:rsidR="00EB4618" w:rsidRPr="00717CF1" w14:paraId="0894800D" w14:textId="77777777" w:rsidTr="00D647E8">
        <w:trPr>
          <w:trHeight w:val="288"/>
        </w:trPr>
        <w:tc>
          <w:tcPr>
            <w:tcW w:w="1080" w:type="dxa"/>
            <w:noWrap/>
            <w:hideMark/>
          </w:tcPr>
          <w:p w14:paraId="60EEB4B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4097346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3C1690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V04.19</w:t>
            </w:r>
          </w:p>
        </w:tc>
        <w:tc>
          <w:tcPr>
            <w:tcW w:w="6120" w:type="dxa"/>
            <w:noWrap/>
            <w:hideMark/>
          </w:tcPr>
          <w:p w14:paraId="2DE6C15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heavy transport vehicle or bus in traffic accident</w:t>
            </w:r>
          </w:p>
        </w:tc>
      </w:tr>
      <w:tr w:rsidR="00EB4618" w:rsidRPr="00717CF1" w14:paraId="5E7A0C15" w14:textId="77777777" w:rsidTr="00D647E8">
        <w:trPr>
          <w:trHeight w:val="288"/>
        </w:trPr>
        <w:tc>
          <w:tcPr>
            <w:tcW w:w="1080" w:type="dxa"/>
            <w:noWrap/>
            <w:hideMark/>
          </w:tcPr>
          <w:p w14:paraId="44012AD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7BD57C2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809D72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V04.91</w:t>
            </w:r>
          </w:p>
        </w:tc>
        <w:tc>
          <w:tcPr>
            <w:tcW w:w="6120" w:type="dxa"/>
            <w:noWrap/>
            <w:hideMark/>
          </w:tcPr>
          <w:p w14:paraId="3C8F3F3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heavy transport vehicle or bus, unspecified whether traffic or nontraffic accident</w:t>
            </w:r>
          </w:p>
        </w:tc>
      </w:tr>
      <w:tr w:rsidR="00EB4618" w:rsidRPr="00717CF1" w14:paraId="611D8935" w14:textId="77777777" w:rsidTr="00D647E8">
        <w:trPr>
          <w:trHeight w:val="288"/>
        </w:trPr>
        <w:tc>
          <w:tcPr>
            <w:tcW w:w="1080" w:type="dxa"/>
            <w:noWrap/>
            <w:hideMark/>
          </w:tcPr>
          <w:p w14:paraId="0B2E645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DCB0D0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1BEC53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V04.92</w:t>
            </w:r>
          </w:p>
        </w:tc>
        <w:tc>
          <w:tcPr>
            <w:tcW w:w="6120" w:type="dxa"/>
            <w:noWrap/>
            <w:hideMark/>
          </w:tcPr>
          <w:p w14:paraId="4E9FBCD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heavy transport vehicle or bus, unspecified whether traffic or nontraffic accident</w:t>
            </w:r>
          </w:p>
        </w:tc>
      </w:tr>
      <w:tr w:rsidR="00EB4618" w:rsidRPr="00717CF1" w14:paraId="71887E5E" w14:textId="77777777" w:rsidTr="00D647E8">
        <w:trPr>
          <w:trHeight w:val="288"/>
        </w:trPr>
        <w:tc>
          <w:tcPr>
            <w:tcW w:w="1080" w:type="dxa"/>
            <w:noWrap/>
            <w:hideMark/>
          </w:tcPr>
          <w:p w14:paraId="45259A0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E94093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0316B2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V04.93</w:t>
            </w:r>
          </w:p>
        </w:tc>
        <w:tc>
          <w:tcPr>
            <w:tcW w:w="6120" w:type="dxa"/>
            <w:noWrap/>
            <w:hideMark/>
          </w:tcPr>
          <w:p w14:paraId="22E9770A"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heavy transport vehicle or bus, unspecified whether traffic or nontraffic accident</w:t>
            </w:r>
          </w:p>
        </w:tc>
      </w:tr>
      <w:tr w:rsidR="00EB4618" w:rsidRPr="00717CF1" w14:paraId="7E897BD3" w14:textId="77777777" w:rsidTr="00D647E8">
        <w:trPr>
          <w:trHeight w:val="288"/>
        </w:trPr>
        <w:tc>
          <w:tcPr>
            <w:tcW w:w="1080" w:type="dxa"/>
            <w:noWrap/>
            <w:hideMark/>
          </w:tcPr>
          <w:p w14:paraId="1C64BDC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5FD16F3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0A41E0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V04.99</w:t>
            </w:r>
          </w:p>
        </w:tc>
        <w:tc>
          <w:tcPr>
            <w:tcW w:w="6120" w:type="dxa"/>
            <w:noWrap/>
            <w:hideMark/>
          </w:tcPr>
          <w:p w14:paraId="33207085"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heavy transport vehicle or bus, unspecified whether traffic or nontraffic accident</w:t>
            </w:r>
          </w:p>
        </w:tc>
      </w:tr>
      <w:tr w:rsidR="00EB4618" w:rsidRPr="00717CF1" w14:paraId="524A65C9" w14:textId="77777777" w:rsidTr="00D647E8">
        <w:trPr>
          <w:trHeight w:val="288"/>
        </w:trPr>
        <w:tc>
          <w:tcPr>
            <w:tcW w:w="1080" w:type="dxa"/>
            <w:noWrap/>
            <w:hideMark/>
          </w:tcPr>
          <w:p w14:paraId="7B604D5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3884ED2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E8BFC6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V05.01</w:t>
            </w:r>
          </w:p>
        </w:tc>
        <w:tc>
          <w:tcPr>
            <w:tcW w:w="6120" w:type="dxa"/>
            <w:noWrap/>
            <w:hideMark/>
          </w:tcPr>
          <w:p w14:paraId="3B5F4E44"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railway train or railway vehicle in nontraffic accident</w:t>
            </w:r>
          </w:p>
        </w:tc>
      </w:tr>
      <w:tr w:rsidR="00EB4618" w:rsidRPr="00717CF1" w14:paraId="608DB523" w14:textId="77777777" w:rsidTr="00D647E8">
        <w:trPr>
          <w:trHeight w:val="288"/>
        </w:trPr>
        <w:tc>
          <w:tcPr>
            <w:tcW w:w="1080" w:type="dxa"/>
            <w:noWrap/>
            <w:hideMark/>
          </w:tcPr>
          <w:p w14:paraId="0B2FBD1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4176ED5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A7CA48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V05.02</w:t>
            </w:r>
          </w:p>
        </w:tc>
        <w:tc>
          <w:tcPr>
            <w:tcW w:w="6120" w:type="dxa"/>
            <w:noWrap/>
            <w:hideMark/>
          </w:tcPr>
          <w:p w14:paraId="6ABFF10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railway train or railway vehicle in nontraffic accident</w:t>
            </w:r>
          </w:p>
        </w:tc>
      </w:tr>
      <w:tr w:rsidR="00EB4618" w:rsidRPr="00717CF1" w14:paraId="1E5B2B48" w14:textId="77777777" w:rsidTr="00D647E8">
        <w:trPr>
          <w:trHeight w:val="288"/>
        </w:trPr>
        <w:tc>
          <w:tcPr>
            <w:tcW w:w="1080" w:type="dxa"/>
            <w:noWrap/>
            <w:hideMark/>
          </w:tcPr>
          <w:p w14:paraId="376AF0A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C9E466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F0099B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V05.03</w:t>
            </w:r>
          </w:p>
        </w:tc>
        <w:tc>
          <w:tcPr>
            <w:tcW w:w="6120" w:type="dxa"/>
            <w:noWrap/>
            <w:hideMark/>
          </w:tcPr>
          <w:p w14:paraId="5514E9D3"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railway train or railway vehicle in nontraffic accident</w:t>
            </w:r>
          </w:p>
        </w:tc>
      </w:tr>
      <w:tr w:rsidR="00EB4618" w:rsidRPr="00717CF1" w14:paraId="7482E16F" w14:textId="77777777" w:rsidTr="00D647E8">
        <w:trPr>
          <w:trHeight w:val="288"/>
        </w:trPr>
        <w:tc>
          <w:tcPr>
            <w:tcW w:w="1080" w:type="dxa"/>
            <w:noWrap/>
            <w:hideMark/>
          </w:tcPr>
          <w:p w14:paraId="2A9824A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29C2D6B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2B2E45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V05.09</w:t>
            </w:r>
          </w:p>
        </w:tc>
        <w:tc>
          <w:tcPr>
            <w:tcW w:w="6120" w:type="dxa"/>
            <w:noWrap/>
            <w:hideMark/>
          </w:tcPr>
          <w:p w14:paraId="13EFE07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railway train or railway vehicle in nontraffic accident</w:t>
            </w:r>
          </w:p>
        </w:tc>
      </w:tr>
      <w:tr w:rsidR="00EB4618" w:rsidRPr="00717CF1" w14:paraId="120546ED" w14:textId="77777777" w:rsidTr="00D647E8">
        <w:trPr>
          <w:trHeight w:val="288"/>
        </w:trPr>
        <w:tc>
          <w:tcPr>
            <w:tcW w:w="1080" w:type="dxa"/>
            <w:noWrap/>
            <w:hideMark/>
          </w:tcPr>
          <w:p w14:paraId="5C0F65F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lastRenderedPageBreak/>
              <w:t>N</w:t>
            </w:r>
          </w:p>
        </w:tc>
        <w:tc>
          <w:tcPr>
            <w:tcW w:w="1086" w:type="dxa"/>
            <w:noWrap/>
            <w:hideMark/>
          </w:tcPr>
          <w:p w14:paraId="55C7C4A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BD0AB5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V05.11</w:t>
            </w:r>
          </w:p>
        </w:tc>
        <w:tc>
          <w:tcPr>
            <w:tcW w:w="6120" w:type="dxa"/>
            <w:noWrap/>
            <w:hideMark/>
          </w:tcPr>
          <w:p w14:paraId="3F49EC9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railway train or railway vehicle in traffic accident</w:t>
            </w:r>
          </w:p>
        </w:tc>
      </w:tr>
      <w:tr w:rsidR="00EB4618" w:rsidRPr="00717CF1" w14:paraId="6C4844F1" w14:textId="77777777" w:rsidTr="00D647E8">
        <w:trPr>
          <w:trHeight w:val="288"/>
        </w:trPr>
        <w:tc>
          <w:tcPr>
            <w:tcW w:w="1080" w:type="dxa"/>
            <w:noWrap/>
            <w:hideMark/>
          </w:tcPr>
          <w:p w14:paraId="6F7EBA2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6BB9468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DD2D44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V05.12</w:t>
            </w:r>
          </w:p>
        </w:tc>
        <w:tc>
          <w:tcPr>
            <w:tcW w:w="6120" w:type="dxa"/>
            <w:noWrap/>
            <w:hideMark/>
          </w:tcPr>
          <w:p w14:paraId="5C27572D"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railway train or railway vehicle in traffic accident</w:t>
            </w:r>
          </w:p>
        </w:tc>
      </w:tr>
      <w:tr w:rsidR="00EB4618" w:rsidRPr="00717CF1" w14:paraId="2662D979" w14:textId="77777777" w:rsidTr="00D647E8">
        <w:trPr>
          <w:trHeight w:val="288"/>
        </w:trPr>
        <w:tc>
          <w:tcPr>
            <w:tcW w:w="1080" w:type="dxa"/>
            <w:noWrap/>
            <w:hideMark/>
          </w:tcPr>
          <w:p w14:paraId="2B89CB7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04F35B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9CCDB7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V05.13</w:t>
            </w:r>
          </w:p>
        </w:tc>
        <w:tc>
          <w:tcPr>
            <w:tcW w:w="6120" w:type="dxa"/>
            <w:noWrap/>
            <w:hideMark/>
          </w:tcPr>
          <w:p w14:paraId="230C353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railway train or railway vehicle in traffic accident</w:t>
            </w:r>
          </w:p>
        </w:tc>
      </w:tr>
      <w:tr w:rsidR="00EB4618" w:rsidRPr="00717CF1" w14:paraId="663D25C7" w14:textId="77777777" w:rsidTr="00D647E8">
        <w:trPr>
          <w:trHeight w:val="288"/>
        </w:trPr>
        <w:tc>
          <w:tcPr>
            <w:tcW w:w="1080" w:type="dxa"/>
            <w:noWrap/>
            <w:hideMark/>
          </w:tcPr>
          <w:p w14:paraId="393DC3E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11918A0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768F3D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V05.19</w:t>
            </w:r>
          </w:p>
        </w:tc>
        <w:tc>
          <w:tcPr>
            <w:tcW w:w="6120" w:type="dxa"/>
            <w:noWrap/>
            <w:hideMark/>
          </w:tcPr>
          <w:p w14:paraId="305FCCB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railway train or railway vehicle in traffic accident</w:t>
            </w:r>
          </w:p>
        </w:tc>
      </w:tr>
      <w:tr w:rsidR="00EB4618" w:rsidRPr="00717CF1" w14:paraId="3B5D0684" w14:textId="77777777" w:rsidTr="00D647E8">
        <w:trPr>
          <w:trHeight w:val="288"/>
        </w:trPr>
        <w:tc>
          <w:tcPr>
            <w:tcW w:w="1080" w:type="dxa"/>
            <w:noWrap/>
            <w:hideMark/>
          </w:tcPr>
          <w:p w14:paraId="52DF1DF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548D119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2E9135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V05.91</w:t>
            </w:r>
          </w:p>
        </w:tc>
        <w:tc>
          <w:tcPr>
            <w:tcW w:w="6120" w:type="dxa"/>
            <w:noWrap/>
            <w:hideMark/>
          </w:tcPr>
          <w:p w14:paraId="0298CF8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railway train or railway vehicle, unspecified whether traffic or nontraffic accident</w:t>
            </w:r>
          </w:p>
        </w:tc>
      </w:tr>
      <w:tr w:rsidR="00EB4618" w:rsidRPr="00717CF1" w14:paraId="378E1FA6" w14:textId="77777777" w:rsidTr="00D647E8">
        <w:trPr>
          <w:trHeight w:val="288"/>
        </w:trPr>
        <w:tc>
          <w:tcPr>
            <w:tcW w:w="1080" w:type="dxa"/>
            <w:noWrap/>
            <w:hideMark/>
          </w:tcPr>
          <w:p w14:paraId="7ACFC57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FD6D94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059F5B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V05.92</w:t>
            </w:r>
          </w:p>
        </w:tc>
        <w:tc>
          <w:tcPr>
            <w:tcW w:w="6120" w:type="dxa"/>
            <w:noWrap/>
            <w:hideMark/>
          </w:tcPr>
          <w:p w14:paraId="563482E3"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railway train or railway vehicle, unspecified whether traffic or nontraffic accident</w:t>
            </w:r>
          </w:p>
        </w:tc>
      </w:tr>
      <w:tr w:rsidR="00EB4618" w:rsidRPr="00717CF1" w14:paraId="2FEB5A0C" w14:textId="77777777" w:rsidTr="00D647E8">
        <w:trPr>
          <w:trHeight w:val="288"/>
        </w:trPr>
        <w:tc>
          <w:tcPr>
            <w:tcW w:w="1080" w:type="dxa"/>
            <w:noWrap/>
            <w:hideMark/>
          </w:tcPr>
          <w:p w14:paraId="6260ED5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B7DC16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27158F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V05.93</w:t>
            </w:r>
          </w:p>
        </w:tc>
        <w:tc>
          <w:tcPr>
            <w:tcW w:w="6120" w:type="dxa"/>
            <w:noWrap/>
            <w:hideMark/>
          </w:tcPr>
          <w:p w14:paraId="316FFA8A"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railway train or railway vehicle, unspecified whether traffic or nontraffic accident</w:t>
            </w:r>
          </w:p>
        </w:tc>
      </w:tr>
      <w:tr w:rsidR="00EB4618" w:rsidRPr="00717CF1" w14:paraId="1582335D" w14:textId="77777777" w:rsidTr="00D647E8">
        <w:trPr>
          <w:trHeight w:val="288"/>
        </w:trPr>
        <w:tc>
          <w:tcPr>
            <w:tcW w:w="1080" w:type="dxa"/>
            <w:noWrap/>
            <w:hideMark/>
          </w:tcPr>
          <w:p w14:paraId="72EA56F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2318704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B97D5D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V05.99</w:t>
            </w:r>
          </w:p>
        </w:tc>
        <w:tc>
          <w:tcPr>
            <w:tcW w:w="6120" w:type="dxa"/>
            <w:noWrap/>
            <w:hideMark/>
          </w:tcPr>
          <w:p w14:paraId="0AF28919"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railway train or railway vehicle, unspecified whether traffic or nontraffic accident</w:t>
            </w:r>
          </w:p>
        </w:tc>
      </w:tr>
      <w:tr w:rsidR="00EB4618" w:rsidRPr="00717CF1" w14:paraId="2389C5A2" w14:textId="77777777" w:rsidTr="00D647E8">
        <w:trPr>
          <w:trHeight w:val="288"/>
        </w:trPr>
        <w:tc>
          <w:tcPr>
            <w:tcW w:w="1080" w:type="dxa"/>
            <w:noWrap/>
            <w:hideMark/>
          </w:tcPr>
          <w:p w14:paraId="3EF941D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7B60954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34B7E0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V06.01</w:t>
            </w:r>
          </w:p>
        </w:tc>
        <w:tc>
          <w:tcPr>
            <w:tcW w:w="6120" w:type="dxa"/>
            <w:noWrap/>
            <w:hideMark/>
          </w:tcPr>
          <w:p w14:paraId="422F16C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other nonmotor vehicle in nontraffic accident</w:t>
            </w:r>
          </w:p>
        </w:tc>
      </w:tr>
      <w:tr w:rsidR="00EB4618" w:rsidRPr="00717CF1" w14:paraId="6C755924" w14:textId="77777777" w:rsidTr="00D647E8">
        <w:trPr>
          <w:trHeight w:val="288"/>
        </w:trPr>
        <w:tc>
          <w:tcPr>
            <w:tcW w:w="1080" w:type="dxa"/>
            <w:noWrap/>
            <w:hideMark/>
          </w:tcPr>
          <w:p w14:paraId="776F9C8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FD6097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13518A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V06.02</w:t>
            </w:r>
          </w:p>
        </w:tc>
        <w:tc>
          <w:tcPr>
            <w:tcW w:w="6120" w:type="dxa"/>
            <w:noWrap/>
            <w:hideMark/>
          </w:tcPr>
          <w:p w14:paraId="0D00A2E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other nonmotor vehicle in nontraffic accident</w:t>
            </w:r>
          </w:p>
        </w:tc>
      </w:tr>
      <w:tr w:rsidR="00EB4618" w:rsidRPr="00717CF1" w14:paraId="0FAB5BEE" w14:textId="77777777" w:rsidTr="00D647E8">
        <w:trPr>
          <w:trHeight w:val="288"/>
        </w:trPr>
        <w:tc>
          <w:tcPr>
            <w:tcW w:w="1080" w:type="dxa"/>
            <w:noWrap/>
            <w:hideMark/>
          </w:tcPr>
          <w:p w14:paraId="6CE9BE4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5E3486F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02AE3B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V06.03</w:t>
            </w:r>
          </w:p>
        </w:tc>
        <w:tc>
          <w:tcPr>
            <w:tcW w:w="6120" w:type="dxa"/>
            <w:noWrap/>
            <w:hideMark/>
          </w:tcPr>
          <w:p w14:paraId="286D99A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other nonmotor vehicle in nontraffic accident</w:t>
            </w:r>
          </w:p>
        </w:tc>
      </w:tr>
      <w:tr w:rsidR="00EB4618" w:rsidRPr="00717CF1" w14:paraId="19820BF4" w14:textId="77777777" w:rsidTr="00D647E8">
        <w:trPr>
          <w:trHeight w:val="288"/>
        </w:trPr>
        <w:tc>
          <w:tcPr>
            <w:tcW w:w="1080" w:type="dxa"/>
            <w:noWrap/>
            <w:hideMark/>
          </w:tcPr>
          <w:p w14:paraId="3BF273E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5F5558D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83DBD2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V06.09</w:t>
            </w:r>
          </w:p>
        </w:tc>
        <w:tc>
          <w:tcPr>
            <w:tcW w:w="6120" w:type="dxa"/>
            <w:noWrap/>
            <w:hideMark/>
          </w:tcPr>
          <w:p w14:paraId="238DFF2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other nonmotor vehicle in nontraffic accident</w:t>
            </w:r>
          </w:p>
        </w:tc>
      </w:tr>
      <w:tr w:rsidR="00EB4618" w:rsidRPr="00717CF1" w14:paraId="3D554E14" w14:textId="77777777" w:rsidTr="00D647E8">
        <w:trPr>
          <w:trHeight w:val="288"/>
        </w:trPr>
        <w:tc>
          <w:tcPr>
            <w:tcW w:w="1080" w:type="dxa"/>
            <w:noWrap/>
            <w:hideMark/>
          </w:tcPr>
          <w:p w14:paraId="2D115D7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E3C7A0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122FEF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V06.11</w:t>
            </w:r>
          </w:p>
        </w:tc>
        <w:tc>
          <w:tcPr>
            <w:tcW w:w="6120" w:type="dxa"/>
            <w:noWrap/>
            <w:hideMark/>
          </w:tcPr>
          <w:p w14:paraId="769B428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other nonmotor vehicle in traffic accident</w:t>
            </w:r>
          </w:p>
        </w:tc>
      </w:tr>
      <w:tr w:rsidR="00EB4618" w:rsidRPr="00717CF1" w14:paraId="2B09E90A" w14:textId="77777777" w:rsidTr="00D647E8">
        <w:trPr>
          <w:trHeight w:val="288"/>
        </w:trPr>
        <w:tc>
          <w:tcPr>
            <w:tcW w:w="1080" w:type="dxa"/>
            <w:noWrap/>
            <w:hideMark/>
          </w:tcPr>
          <w:p w14:paraId="0CA11EE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1C2C0C6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0E51FB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V06.12</w:t>
            </w:r>
          </w:p>
        </w:tc>
        <w:tc>
          <w:tcPr>
            <w:tcW w:w="6120" w:type="dxa"/>
            <w:noWrap/>
            <w:hideMark/>
          </w:tcPr>
          <w:p w14:paraId="50FD9354"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other nonmotor vehicle in traffic accident</w:t>
            </w:r>
          </w:p>
        </w:tc>
      </w:tr>
      <w:tr w:rsidR="00EB4618" w:rsidRPr="00717CF1" w14:paraId="28BEE1AD" w14:textId="77777777" w:rsidTr="00D647E8">
        <w:trPr>
          <w:trHeight w:val="288"/>
        </w:trPr>
        <w:tc>
          <w:tcPr>
            <w:tcW w:w="1080" w:type="dxa"/>
            <w:noWrap/>
            <w:hideMark/>
          </w:tcPr>
          <w:p w14:paraId="363DF13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15B708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BF8783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V06.13</w:t>
            </w:r>
          </w:p>
        </w:tc>
        <w:tc>
          <w:tcPr>
            <w:tcW w:w="6120" w:type="dxa"/>
            <w:noWrap/>
            <w:hideMark/>
          </w:tcPr>
          <w:p w14:paraId="76294812"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other nonmotor vehicle in traffic accident</w:t>
            </w:r>
          </w:p>
        </w:tc>
      </w:tr>
      <w:tr w:rsidR="00EB4618" w:rsidRPr="00717CF1" w14:paraId="561A774E" w14:textId="77777777" w:rsidTr="00D647E8">
        <w:trPr>
          <w:trHeight w:val="288"/>
        </w:trPr>
        <w:tc>
          <w:tcPr>
            <w:tcW w:w="1080" w:type="dxa"/>
            <w:noWrap/>
            <w:hideMark/>
          </w:tcPr>
          <w:p w14:paraId="3DE460C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7D6144D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79C210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V06.19</w:t>
            </w:r>
          </w:p>
        </w:tc>
        <w:tc>
          <w:tcPr>
            <w:tcW w:w="6120" w:type="dxa"/>
            <w:noWrap/>
            <w:hideMark/>
          </w:tcPr>
          <w:p w14:paraId="5BAB4F9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other nonmotor vehicle in traffic accident</w:t>
            </w:r>
          </w:p>
        </w:tc>
      </w:tr>
      <w:tr w:rsidR="00EB4618" w:rsidRPr="00717CF1" w14:paraId="666DAC39" w14:textId="77777777" w:rsidTr="00D647E8">
        <w:trPr>
          <w:trHeight w:val="288"/>
        </w:trPr>
        <w:tc>
          <w:tcPr>
            <w:tcW w:w="1080" w:type="dxa"/>
            <w:noWrap/>
            <w:hideMark/>
          </w:tcPr>
          <w:p w14:paraId="505FBE6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4196CA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E6A5C0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V06.91</w:t>
            </w:r>
          </w:p>
        </w:tc>
        <w:tc>
          <w:tcPr>
            <w:tcW w:w="6120" w:type="dxa"/>
            <w:noWrap/>
            <w:hideMark/>
          </w:tcPr>
          <w:p w14:paraId="315A0B3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roller-skates injured in collision with other nonmotor vehicle, unspecified whether traffic or nontraffic accident</w:t>
            </w:r>
          </w:p>
        </w:tc>
      </w:tr>
      <w:tr w:rsidR="00EB4618" w:rsidRPr="00717CF1" w14:paraId="0E5D70DD" w14:textId="77777777" w:rsidTr="00D647E8">
        <w:trPr>
          <w:trHeight w:val="288"/>
        </w:trPr>
        <w:tc>
          <w:tcPr>
            <w:tcW w:w="1080" w:type="dxa"/>
            <w:noWrap/>
            <w:hideMark/>
          </w:tcPr>
          <w:p w14:paraId="1875061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5C774BB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7A1720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V06.92</w:t>
            </w:r>
          </w:p>
        </w:tc>
        <w:tc>
          <w:tcPr>
            <w:tcW w:w="6120" w:type="dxa"/>
            <w:noWrap/>
            <w:hideMark/>
          </w:tcPr>
          <w:p w14:paraId="379FF3E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skateboard injured in collision with other nonmotor vehicle, unspecified whether traffic or nontraffic accident</w:t>
            </w:r>
          </w:p>
        </w:tc>
      </w:tr>
      <w:tr w:rsidR="00EB4618" w:rsidRPr="00717CF1" w14:paraId="6CAE4337" w14:textId="77777777" w:rsidTr="00D647E8">
        <w:trPr>
          <w:trHeight w:val="288"/>
        </w:trPr>
        <w:tc>
          <w:tcPr>
            <w:tcW w:w="1080" w:type="dxa"/>
            <w:noWrap/>
            <w:hideMark/>
          </w:tcPr>
          <w:p w14:paraId="31BF96B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E06C34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47F375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V06.93</w:t>
            </w:r>
          </w:p>
        </w:tc>
        <w:tc>
          <w:tcPr>
            <w:tcW w:w="6120" w:type="dxa"/>
            <w:noWrap/>
            <w:hideMark/>
          </w:tcPr>
          <w:p w14:paraId="1F7BD53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on standing micro-mobility pedestrian conveyance injured in collision with other nonmotor vehicle, unspecified whether traffic or nontraffic accident</w:t>
            </w:r>
          </w:p>
        </w:tc>
      </w:tr>
      <w:tr w:rsidR="00EB4618" w:rsidRPr="00717CF1" w14:paraId="2B94284E" w14:textId="77777777" w:rsidTr="00D647E8">
        <w:trPr>
          <w:trHeight w:val="288"/>
        </w:trPr>
        <w:tc>
          <w:tcPr>
            <w:tcW w:w="1080" w:type="dxa"/>
            <w:noWrap/>
            <w:hideMark/>
          </w:tcPr>
          <w:p w14:paraId="7455785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w:t>
            </w:r>
          </w:p>
        </w:tc>
        <w:tc>
          <w:tcPr>
            <w:tcW w:w="1086" w:type="dxa"/>
            <w:noWrap/>
            <w:hideMark/>
          </w:tcPr>
          <w:p w14:paraId="0DF64FB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D5BE1B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V06.99</w:t>
            </w:r>
          </w:p>
        </w:tc>
        <w:tc>
          <w:tcPr>
            <w:tcW w:w="6120" w:type="dxa"/>
            <w:noWrap/>
            <w:hideMark/>
          </w:tcPr>
          <w:p w14:paraId="08EDF31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Pedestrian with other conveyance injured in collision with other nonmotor vehicle, unspecified whether traffic or nontraffic accident</w:t>
            </w:r>
          </w:p>
        </w:tc>
      </w:tr>
      <w:tr w:rsidR="00EB4618" w:rsidRPr="00717CF1" w14:paraId="0C427401" w14:textId="77777777" w:rsidTr="00D647E8">
        <w:trPr>
          <w:trHeight w:val="288"/>
        </w:trPr>
        <w:tc>
          <w:tcPr>
            <w:tcW w:w="1080" w:type="dxa"/>
            <w:noWrap/>
            <w:hideMark/>
          </w:tcPr>
          <w:p w14:paraId="6DDAF57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N</w:t>
            </w:r>
          </w:p>
        </w:tc>
        <w:tc>
          <w:tcPr>
            <w:tcW w:w="1086" w:type="dxa"/>
            <w:noWrap/>
            <w:hideMark/>
          </w:tcPr>
          <w:p w14:paraId="04082B8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87B9F28" w14:textId="56F07D5B"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V10</w:t>
            </w:r>
            <w:r w:rsidR="00D647E8" w:rsidRPr="00717CF1">
              <w:rPr>
                <w:rFonts w:asciiTheme="minorHAnsi" w:hAnsiTheme="minorHAnsi" w:cstheme="minorHAnsi"/>
              </w:rPr>
              <w:t>–</w:t>
            </w:r>
            <w:r w:rsidRPr="00717CF1">
              <w:rPr>
                <w:rFonts w:asciiTheme="minorHAnsi" w:hAnsiTheme="minorHAnsi" w:cstheme="minorHAnsi"/>
              </w:rPr>
              <w:t xml:space="preserve">V19 </w:t>
            </w:r>
          </w:p>
        </w:tc>
        <w:tc>
          <w:tcPr>
            <w:tcW w:w="6120" w:type="dxa"/>
            <w:noWrap/>
            <w:hideMark/>
          </w:tcPr>
          <w:p w14:paraId="4995A0B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Pedal cycle rider injured in transport accident</w:t>
            </w:r>
          </w:p>
        </w:tc>
      </w:tr>
      <w:tr w:rsidR="00EB4618" w:rsidRPr="00717CF1" w14:paraId="670F1961" w14:textId="77777777" w:rsidTr="00D647E8">
        <w:trPr>
          <w:trHeight w:val="288"/>
        </w:trPr>
        <w:tc>
          <w:tcPr>
            <w:tcW w:w="1080" w:type="dxa"/>
            <w:noWrap/>
            <w:hideMark/>
          </w:tcPr>
          <w:p w14:paraId="6C690BB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4F2BAD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EF71B8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V20.01</w:t>
            </w:r>
          </w:p>
        </w:tc>
        <w:tc>
          <w:tcPr>
            <w:tcW w:w="6120" w:type="dxa"/>
            <w:noWrap/>
            <w:hideMark/>
          </w:tcPr>
          <w:p w14:paraId="28E7FE2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pedestrian or animal in nontraffic accident</w:t>
            </w:r>
          </w:p>
        </w:tc>
      </w:tr>
      <w:tr w:rsidR="00EB4618" w:rsidRPr="00717CF1" w14:paraId="517D5F88" w14:textId="77777777" w:rsidTr="00D647E8">
        <w:trPr>
          <w:trHeight w:val="288"/>
        </w:trPr>
        <w:tc>
          <w:tcPr>
            <w:tcW w:w="1080" w:type="dxa"/>
            <w:noWrap/>
            <w:hideMark/>
          </w:tcPr>
          <w:p w14:paraId="494D82F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DA5363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61C92B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V20.11</w:t>
            </w:r>
          </w:p>
        </w:tc>
        <w:tc>
          <w:tcPr>
            <w:tcW w:w="6120" w:type="dxa"/>
            <w:noWrap/>
            <w:hideMark/>
          </w:tcPr>
          <w:p w14:paraId="1135A165"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pedestrian or animal in nontraffic accident</w:t>
            </w:r>
          </w:p>
        </w:tc>
      </w:tr>
      <w:tr w:rsidR="00EB4618" w:rsidRPr="00717CF1" w14:paraId="7398A760" w14:textId="77777777" w:rsidTr="00D647E8">
        <w:trPr>
          <w:trHeight w:val="288"/>
        </w:trPr>
        <w:tc>
          <w:tcPr>
            <w:tcW w:w="1080" w:type="dxa"/>
            <w:noWrap/>
            <w:hideMark/>
          </w:tcPr>
          <w:p w14:paraId="51C6B4F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F18D89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73A24E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V20.21</w:t>
            </w:r>
          </w:p>
        </w:tc>
        <w:tc>
          <w:tcPr>
            <w:tcW w:w="6120" w:type="dxa"/>
            <w:noWrap/>
            <w:hideMark/>
          </w:tcPr>
          <w:p w14:paraId="5CA651B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pedestrian or animal in nontraffic accident</w:t>
            </w:r>
          </w:p>
        </w:tc>
      </w:tr>
      <w:tr w:rsidR="00EB4618" w:rsidRPr="00717CF1" w14:paraId="283536E5" w14:textId="77777777" w:rsidTr="00D647E8">
        <w:trPr>
          <w:trHeight w:val="288"/>
        </w:trPr>
        <w:tc>
          <w:tcPr>
            <w:tcW w:w="1080" w:type="dxa"/>
            <w:noWrap/>
            <w:hideMark/>
          </w:tcPr>
          <w:p w14:paraId="4259F0E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F7CB96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EE136D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V20.31</w:t>
            </w:r>
          </w:p>
        </w:tc>
        <w:tc>
          <w:tcPr>
            <w:tcW w:w="6120" w:type="dxa"/>
            <w:noWrap/>
            <w:hideMark/>
          </w:tcPr>
          <w:p w14:paraId="610216E5"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Person boarding or alighting an electric (assisted) bicycle injured in collision with pedestrian or animal</w:t>
            </w:r>
          </w:p>
        </w:tc>
      </w:tr>
      <w:tr w:rsidR="00EB4618" w:rsidRPr="00717CF1" w14:paraId="5E0B2B1A" w14:textId="77777777" w:rsidTr="00D647E8">
        <w:trPr>
          <w:trHeight w:val="288"/>
        </w:trPr>
        <w:tc>
          <w:tcPr>
            <w:tcW w:w="1080" w:type="dxa"/>
            <w:noWrap/>
            <w:hideMark/>
          </w:tcPr>
          <w:p w14:paraId="1C87B1A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lastRenderedPageBreak/>
              <w:t>Y</w:t>
            </w:r>
          </w:p>
        </w:tc>
        <w:tc>
          <w:tcPr>
            <w:tcW w:w="1086" w:type="dxa"/>
            <w:noWrap/>
            <w:hideMark/>
          </w:tcPr>
          <w:p w14:paraId="1CB731E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B033E4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V20.41</w:t>
            </w:r>
          </w:p>
        </w:tc>
        <w:tc>
          <w:tcPr>
            <w:tcW w:w="6120" w:type="dxa"/>
            <w:noWrap/>
            <w:hideMark/>
          </w:tcPr>
          <w:p w14:paraId="0678A97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pedestrian or animal in traffic accident</w:t>
            </w:r>
          </w:p>
        </w:tc>
      </w:tr>
      <w:tr w:rsidR="00EB4618" w:rsidRPr="00717CF1" w14:paraId="27857325" w14:textId="77777777" w:rsidTr="00D647E8">
        <w:trPr>
          <w:trHeight w:val="288"/>
        </w:trPr>
        <w:tc>
          <w:tcPr>
            <w:tcW w:w="1080" w:type="dxa"/>
            <w:noWrap/>
            <w:hideMark/>
          </w:tcPr>
          <w:p w14:paraId="6D81669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849F9D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902632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V20.51</w:t>
            </w:r>
          </w:p>
        </w:tc>
        <w:tc>
          <w:tcPr>
            <w:tcW w:w="6120" w:type="dxa"/>
            <w:noWrap/>
            <w:hideMark/>
          </w:tcPr>
          <w:p w14:paraId="1BA1C16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pedestrian or animal in traffic accident</w:t>
            </w:r>
          </w:p>
        </w:tc>
      </w:tr>
      <w:tr w:rsidR="00EB4618" w:rsidRPr="00717CF1" w14:paraId="52850C17" w14:textId="77777777" w:rsidTr="00D647E8">
        <w:trPr>
          <w:trHeight w:val="288"/>
        </w:trPr>
        <w:tc>
          <w:tcPr>
            <w:tcW w:w="1080" w:type="dxa"/>
            <w:noWrap/>
            <w:hideMark/>
          </w:tcPr>
          <w:p w14:paraId="459F2D6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69DB5E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B57ADC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V20.91</w:t>
            </w:r>
          </w:p>
        </w:tc>
        <w:tc>
          <w:tcPr>
            <w:tcW w:w="6120" w:type="dxa"/>
            <w:noWrap/>
            <w:hideMark/>
          </w:tcPr>
          <w:p w14:paraId="1DB20C0D"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pedestrian or animal in traffic accident</w:t>
            </w:r>
          </w:p>
        </w:tc>
      </w:tr>
      <w:tr w:rsidR="00EB4618" w:rsidRPr="00717CF1" w14:paraId="3680F1DF" w14:textId="77777777" w:rsidTr="00D647E8">
        <w:trPr>
          <w:trHeight w:val="288"/>
        </w:trPr>
        <w:tc>
          <w:tcPr>
            <w:tcW w:w="1080" w:type="dxa"/>
            <w:noWrap/>
            <w:hideMark/>
          </w:tcPr>
          <w:p w14:paraId="552D9F2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523E877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3E0795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V21.01</w:t>
            </w:r>
          </w:p>
        </w:tc>
        <w:tc>
          <w:tcPr>
            <w:tcW w:w="6120" w:type="dxa"/>
            <w:noWrap/>
            <w:hideMark/>
          </w:tcPr>
          <w:p w14:paraId="159CAC0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pedal cycle in nontraffic accident</w:t>
            </w:r>
          </w:p>
        </w:tc>
      </w:tr>
      <w:tr w:rsidR="00EB4618" w:rsidRPr="00717CF1" w14:paraId="70097F90" w14:textId="77777777" w:rsidTr="00D647E8">
        <w:trPr>
          <w:trHeight w:val="288"/>
        </w:trPr>
        <w:tc>
          <w:tcPr>
            <w:tcW w:w="1080" w:type="dxa"/>
            <w:noWrap/>
            <w:hideMark/>
          </w:tcPr>
          <w:p w14:paraId="0BCBC39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231C427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E2DABD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V21.11</w:t>
            </w:r>
          </w:p>
        </w:tc>
        <w:tc>
          <w:tcPr>
            <w:tcW w:w="6120" w:type="dxa"/>
            <w:noWrap/>
            <w:hideMark/>
          </w:tcPr>
          <w:p w14:paraId="09251E5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pedal cycle in nontraffic accident</w:t>
            </w:r>
          </w:p>
        </w:tc>
      </w:tr>
      <w:tr w:rsidR="00EB4618" w:rsidRPr="00717CF1" w14:paraId="49F979CB" w14:textId="77777777" w:rsidTr="00D647E8">
        <w:trPr>
          <w:trHeight w:val="288"/>
        </w:trPr>
        <w:tc>
          <w:tcPr>
            <w:tcW w:w="1080" w:type="dxa"/>
            <w:noWrap/>
            <w:hideMark/>
          </w:tcPr>
          <w:p w14:paraId="376FAB9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5217093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8C852E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V21.21</w:t>
            </w:r>
          </w:p>
        </w:tc>
        <w:tc>
          <w:tcPr>
            <w:tcW w:w="6120" w:type="dxa"/>
            <w:noWrap/>
            <w:hideMark/>
          </w:tcPr>
          <w:p w14:paraId="182120F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pedal cycle in nontraffic accident</w:t>
            </w:r>
          </w:p>
        </w:tc>
      </w:tr>
      <w:tr w:rsidR="00EB4618" w:rsidRPr="00717CF1" w14:paraId="3C3BC8D6" w14:textId="77777777" w:rsidTr="00D647E8">
        <w:trPr>
          <w:trHeight w:val="288"/>
        </w:trPr>
        <w:tc>
          <w:tcPr>
            <w:tcW w:w="1080" w:type="dxa"/>
            <w:noWrap/>
            <w:hideMark/>
          </w:tcPr>
          <w:p w14:paraId="02C23C1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087DB9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6FF907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V21.31</w:t>
            </w:r>
          </w:p>
        </w:tc>
        <w:tc>
          <w:tcPr>
            <w:tcW w:w="6120" w:type="dxa"/>
            <w:noWrap/>
            <w:hideMark/>
          </w:tcPr>
          <w:p w14:paraId="3555EB9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Person boarding or alighting an electric (assisted) bicycle injured in collision with pedal cycle</w:t>
            </w:r>
          </w:p>
        </w:tc>
      </w:tr>
      <w:tr w:rsidR="00EB4618" w:rsidRPr="00717CF1" w14:paraId="1BBE68D9" w14:textId="77777777" w:rsidTr="00D647E8">
        <w:trPr>
          <w:trHeight w:val="288"/>
        </w:trPr>
        <w:tc>
          <w:tcPr>
            <w:tcW w:w="1080" w:type="dxa"/>
            <w:noWrap/>
            <w:hideMark/>
          </w:tcPr>
          <w:p w14:paraId="5C94906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A75D23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50F0E7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V21.41</w:t>
            </w:r>
          </w:p>
        </w:tc>
        <w:tc>
          <w:tcPr>
            <w:tcW w:w="6120" w:type="dxa"/>
            <w:noWrap/>
            <w:hideMark/>
          </w:tcPr>
          <w:p w14:paraId="4DAA5CF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pedal cycle in traffic accident</w:t>
            </w:r>
          </w:p>
        </w:tc>
      </w:tr>
      <w:tr w:rsidR="00EB4618" w:rsidRPr="00717CF1" w14:paraId="5AA8BA5A" w14:textId="77777777" w:rsidTr="00D647E8">
        <w:trPr>
          <w:trHeight w:val="288"/>
        </w:trPr>
        <w:tc>
          <w:tcPr>
            <w:tcW w:w="1080" w:type="dxa"/>
            <w:noWrap/>
            <w:hideMark/>
          </w:tcPr>
          <w:p w14:paraId="72C907D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253FFB5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298E4E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V21.51</w:t>
            </w:r>
          </w:p>
        </w:tc>
        <w:tc>
          <w:tcPr>
            <w:tcW w:w="6120" w:type="dxa"/>
            <w:noWrap/>
            <w:hideMark/>
          </w:tcPr>
          <w:p w14:paraId="5E93797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pedal cycle in traffic accident</w:t>
            </w:r>
          </w:p>
        </w:tc>
      </w:tr>
      <w:tr w:rsidR="00EB4618" w:rsidRPr="00717CF1" w14:paraId="58DEBC43" w14:textId="77777777" w:rsidTr="00D647E8">
        <w:trPr>
          <w:trHeight w:val="288"/>
        </w:trPr>
        <w:tc>
          <w:tcPr>
            <w:tcW w:w="1080" w:type="dxa"/>
            <w:noWrap/>
            <w:hideMark/>
          </w:tcPr>
          <w:p w14:paraId="1601F7E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48FE6E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F9B110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V21.91</w:t>
            </w:r>
          </w:p>
        </w:tc>
        <w:tc>
          <w:tcPr>
            <w:tcW w:w="6120" w:type="dxa"/>
            <w:noWrap/>
            <w:hideMark/>
          </w:tcPr>
          <w:p w14:paraId="7AE907D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pedal cycle in traffic accident</w:t>
            </w:r>
          </w:p>
        </w:tc>
      </w:tr>
      <w:tr w:rsidR="00EB4618" w:rsidRPr="00717CF1" w14:paraId="7ACB0F4E" w14:textId="77777777" w:rsidTr="00D647E8">
        <w:trPr>
          <w:trHeight w:val="288"/>
        </w:trPr>
        <w:tc>
          <w:tcPr>
            <w:tcW w:w="1080" w:type="dxa"/>
            <w:noWrap/>
            <w:hideMark/>
          </w:tcPr>
          <w:p w14:paraId="73E94B9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5806370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17ABAF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V22.01</w:t>
            </w:r>
          </w:p>
        </w:tc>
        <w:tc>
          <w:tcPr>
            <w:tcW w:w="6120" w:type="dxa"/>
            <w:noWrap/>
            <w:hideMark/>
          </w:tcPr>
          <w:p w14:paraId="5C63C6B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two- or three-wheeled motor vehicle in nontraffic accident</w:t>
            </w:r>
          </w:p>
        </w:tc>
      </w:tr>
      <w:tr w:rsidR="00EB4618" w:rsidRPr="00717CF1" w14:paraId="6BBB88DE" w14:textId="77777777" w:rsidTr="00D647E8">
        <w:trPr>
          <w:trHeight w:val="288"/>
        </w:trPr>
        <w:tc>
          <w:tcPr>
            <w:tcW w:w="1080" w:type="dxa"/>
            <w:noWrap/>
            <w:hideMark/>
          </w:tcPr>
          <w:p w14:paraId="5B170AD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E06A18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F70B62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V22.11</w:t>
            </w:r>
          </w:p>
        </w:tc>
        <w:tc>
          <w:tcPr>
            <w:tcW w:w="6120" w:type="dxa"/>
            <w:noWrap/>
            <w:hideMark/>
          </w:tcPr>
          <w:p w14:paraId="2209C44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two- or three-wheeled motor vehicle in nontraffic accident</w:t>
            </w:r>
          </w:p>
        </w:tc>
      </w:tr>
      <w:tr w:rsidR="00EB4618" w:rsidRPr="00717CF1" w14:paraId="7BF8D348" w14:textId="77777777" w:rsidTr="00D647E8">
        <w:trPr>
          <w:trHeight w:val="288"/>
        </w:trPr>
        <w:tc>
          <w:tcPr>
            <w:tcW w:w="1080" w:type="dxa"/>
            <w:noWrap/>
            <w:hideMark/>
          </w:tcPr>
          <w:p w14:paraId="147EABE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5A949AB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1FF953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V22.21</w:t>
            </w:r>
          </w:p>
        </w:tc>
        <w:tc>
          <w:tcPr>
            <w:tcW w:w="6120" w:type="dxa"/>
            <w:noWrap/>
            <w:hideMark/>
          </w:tcPr>
          <w:p w14:paraId="150BAD02"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two- or three-wheeled motor vehicle in nontraffic accident</w:t>
            </w:r>
          </w:p>
        </w:tc>
      </w:tr>
      <w:tr w:rsidR="00EB4618" w:rsidRPr="00717CF1" w14:paraId="635AA47B" w14:textId="77777777" w:rsidTr="00D647E8">
        <w:trPr>
          <w:trHeight w:val="288"/>
        </w:trPr>
        <w:tc>
          <w:tcPr>
            <w:tcW w:w="1080" w:type="dxa"/>
            <w:noWrap/>
            <w:hideMark/>
          </w:tcPr>
          <w:p w14:paraId="13CE5BC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EA3CD6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D0C397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V22.31</w:t>
            </w:r>
          </w:p>
        </w:tc>
        <w:tc>
          <w:tcPr>
            <w:tcW w:w="6120" w:type="dxa"/>
            <w:noWrap/>
            <w:hideMark/>
          </w:tcPr>
          <w:p w14:paraId="7905820A"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Person boarding or alighting an electric (assisted) bicycle injured in collision with two- or three-wheeled motor vehicle</w:t>
            </w:r>
          </w:p>
        </w:tc>
      </w:tr>
      <w:tr w:rsidR="00EB4618" w:rsidRPr="00717CF1" w14:paraId="11B05A87" w14:textId="77777777" w:rsidTr="00D647E8">
        <w:trPr>
          <w:trHeight w:val="288"/>
        </w:trPr>
        <w:tc>
          <w:tcPr>
            <w:tcW w:w="1080" w:type="dxa"/>
            <w:noWrap/>
            <w:hideMark/>
          </w:tcPr>
          <w:p w14:paraId="2764DD6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38F50C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C1B96C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V22.41</w:t>
            </w:r>
          </w:p>
        </w:tc>
        <w:tc>
          <w:tcPr>
            <w:tcW w:w="6120" w:type="dxa"/>
            <w:noWrap/>
            <w:hideMark/>
          </w:tcPr>
          <w:p w14:paraId="1973FCA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two- or three-wheeled motor vehicle in traffic accident</w:t>
            </w:r>
          </w:p>
        </w:tc>
      </w:tr>
      <w:tr w:rsidR="00EB4618" w:rsidRPr="00717CF1" w14:paraId="2FDD27E3" w14:textId="77777777" w:rsidTr="00D647E8">
        <w:trPr>
          <w:trHeight w:val="288"/>
        </w:trPr>
        <w:tc>
          <w:tcPr>
            <w:tcW w:w="1080" w:type="dxa"/>
            <w:noWrap/>
            <w:hideMark/>
          </w:tcPr>
          <w:p w14:paraId="358DA7F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670733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2FFB97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V22.51</w:t>
            </w:r>
          </w:p>
        </w:tc>
        <w:tc>
          <w:tcPr>
            <w:tcW w:w="6120" w:type="dxa"/>
            <w:noWrap/>
            <w:hideMark/>
          </w:tcPr>
          <w:p w14:paraId="577B4A45"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two- or three-wheeled motor vehicle in traffic accident</w:t>
            </w:r>
          </w:p>
        </w:tc>
      </w:tr>
      <w:tr w:rsidR="00EB4618" w:rsidRPr="00717CF1" w14:paraId="78720396" w14:textId="77777777" w:rsidTr="00D647E8">
        <w:trPr>
          <w:trHeight w:val="288"/>
        </w:trPr>
        <w:tc>
          <w:tcPr>
            <w:tcW w:w="1080" w:type="dxa"/>
            <w:noWrap/>
            <w:hideMark/>
          </w:tcPr>
          <w:p w14:paraId="524FFBB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1797E6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CF392E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V22.91</w:t>
            </w:r>
          </w:p>
        </w:tc>
        <w:tc>
          <w:tcPr>
            <w:tcW w:w="6120" w:type="dxa"/>
            <w:noWrap/>
            <w:hideMark/>
          </w:tcPr>
          <w:p w14:paraId="7757A56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two- or three-wheeled motor vehicle in traffic accident</w:t>
            </w:r>
          </w:p>
        </w:tc>
      </w:tr>
      <w:tr w:rsidR="00EB4618" w:rsidRPr="00717CF1" w14:paraId="59B99CA7" w14:textId="77777777" w:rsidTr="00D647E8">
        <w:trPr>
          <w:trHeight w:val="288"/>
        </w:trPr>
        <w:tc>
          <w:tcPr>
            <w:tcW w:w="1080" w:type="dxa"/>
            <w:noWrap/>
            <w:hideMark/>
          </w:tcPr>
          <w:p w14:paraId="49008C4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51334B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CDA736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V23.01</w:t>
            </w:r>
          </w:p>
        </w:tc>
        <w:tc>
          <w:tcPr>
            <w:tcW w:w="6120" w:type="dxa"/>
            <w:noWrap/>
            <w:hideMark/>
          </w:tcPr>
          <w:p w14:paraId="2388FF5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Electric (assisted) bicycle driver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nontraffic accident</w:t>
            </w:r>
          </w:p>
        </w:tc>
      </w:tr>
      <w:tr w:rsidR="00EB4618" w:rsidRPr="00717CF1" w14:paraId="569B6C07" w14:textId="77777777" w:rsidTr="00D647E8">
        <w:trPr>
          <w:trHeight w:val="288"/>
        </w:trPr>
        <w:tc>
          <w:tcPr>
            <w:tcW w:w="1080" w:type="dxa"/>
            <w:noWrap/>
            <w:hideMark/>
          </w:tcPr>
          <w:p w14:paraId="40BB94E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74C1A6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D9E2CB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V23.11</w:t>
            </w:r>
          </w:p>
        </w:tc>
        <w:tc>
          <w:tcPr>
            <w:tcW w:w="6120" w:type="dxa"/>
            <w:noWrap/>
            <w:hideMark/>
          </w:tcPr>
          <w:p w14:paraId="7825A0E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Electric (assisted) bicycle passenger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nontraffic accident</w:t>
            </w:r>
          </w:p>
        </w:tc>
      </w:tr>
      <w:tr w:rsidR="00EB4618" w:rsidRPr="00717CF1" w14:paraId="2D73558E" w14:textId="77777777" w:rsidTr="00D647E8">
        <w:trPr>
          <w:trHeight w:val="288"/>
        </w:trPr>
        <w:tc>
          <w:tcPr>
            <w:tcW w:w="1080" w:type="dxa"/>
            <w:noWrap/>
            <w:hideMark/>
          </w:tcPr>
          <w:p w14:paraId="238C30C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5437C27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A2B50D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V23.21</w:t>
            </w:r>
          </w:p>
        </w:tc>
        <w:tc>
          <w:tcPr>
            <w:tcW w:w="6120" w:type="dxa"/>
            <w:noWrap/>
            <w:hideMark/>
          </w:tcPr>
          <w:p w14:paraId="6AC89E7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Unspecified electric (assisted) bicycle rider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nontraffic accident</w:t>
            </w:r>
          </w:p>
        </w:tc>
      </w:tr>
      <w:tr w:rsidR="00EB4618" w:rsidRPr="00717CF1" w14:paraId="3F25812D" w14:textId="77777777" w:rsidTr="00D647E8">
        <w:trPr>
          <w:trHeight w:val="288"/>
        </w:trPr>
        <w:tc>
          <w:tcPr>
            <w:tcW w:w="1080" w:type="dxa"/>
            <w:noWrap/>
            <w:hideMark/>
          </w:tcPr>
          <w:p w14:paraId="3CA5EFD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4EF015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013589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V23.31</w:t>
            </w:r>
          </w:p>
        </w:tc>
        <w:tc>
          <w:tcPr>
            <w:tcW w:w="6120" w:type="dxa"/>
            <w:noWrap/>
            <w:hideMark/>
          </w:tcPr>
          <w:p w14:paraId="2139BD72"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Person boarding or alighting an electric (assisted) bicycle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w:t>
            </w:r>
          </w:p>
        </w:tc>
      </w:tr>
      <w:tr w:rsidR="00EB4618" w:rsidRPr="00717CF1" w14:paraId="511F2600" w14:textId="77777777" w:rsidTr="00D647E8">
        <w:trPr>
          <w:trHeight w:val="288"/>
        </w:trPr>
        <w:tc>
          <w:tcPr>
            <w:tcW w:w="1080" w:type="dxa"/>
            <w:noWrap/>
            <w:hideMark/>
          </w:tcPr>
          <w:p w14:paraId="1CD96F1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5C88AE9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29E7E6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V23.41</w:t>
            </w:r>
          </w:p>
        </w:tc>
        <w:tc>
          <w:tcPr>
            <w:tcW w:w="6120" w:type="dxa"/>
            <w:noWrap/>
            <w:hideMark/>
          </w:tcPr>
          <w:p w14:paraId="1564A51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Electric (assisted) bicycle driver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traffic accident</w:t>
            </w:r>
          </w:p>
        </w:tc>
      </w:tr>
      <w:tr w:rsidR="00EB4618" w:rsidRPr="00717CF1" w14:paraId="1947A0E4" w14:textId="77777777" w:rsidTr="00D647E8">
        <w:trPr>
          <w:trHeight w:val="288"/>
        </w:trPr>
        <w:tc>
          <w:tcPr>
            <w:tcW w:w="1080" w:type="dxa"/>
            <w:noWrap/>
            <w:hideMark/>
          </w:tcPr>
          <w:p w14:paraId="33019E0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01825B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96BE00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V23.51</w:t>
            </w:r>
          </w:p>
        </w:tc>
        <w:tc>
          <w:tcPr>
            <w:tcW w:w="6120" w:type="dxa"/>
            <w:noWrap/>
            <w:hideMark/>
          </w:tcPr>
          <w:p w14:paraId="5A7D703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Electric (assisted) bicycle passenger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traffic accident</w:t>
            </w:r>
          </w:p>
        </w:tc>
      </w:tr>
      <w:tr w:rsidR="00EB4618" w:rsidRPr="00717CF1" w14:paraId="0B252250" w14:textId="77777777" w:rsidTr="00D647E8">
        <w:trPr>
          <w:trHeight w:val="288"/>
        </w:trPr>
        <w:tc>
          <w:tcPr>
            <w:tcW w:w="1080" w:type="dxa"/>
            <w:noWrap/>
            <w:hideMark/>
          </w:tcPr>
          <w:p w14:paraId="6BF3FE4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A6FC80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D58CE4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V23.91</w:t>
            </w:r>
          </w:p>
        </w:tc>
        <w:tc>
          <w:tcPr>
            <w:tcW w:w="6120" w:type="dxa"/>
            <w:noWrap/>
            <w:hideMark/>
          </w:tcPr>
          <w:p w14:paraId="52EDE2DD"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Unspecified electric (assisted) bicycle rider injured in collision with car, pick-up </w:t>
            </w:r>
            <w:proofErr w:type="gramStart"/>
            <w:r w:rsidRPr="00717CF1">
              <w:rPr>
                <w:rFonts w:asciiTheme="minorHAnsi" w:hAnsiTheme="minorHAnsi" w:cstheme="minorHAnsi"/>
                <w:color w:val="000000"/>
                <w:lang w:eastAsia="zh-TW"/>
              </w:rPr>
              <w:t>truck</w:t>
            </w:r>
            <w:proofErr w:type="gramEnd"/>
            <w:r w:rsidRPr="00717CF1">
              <w:rPr>
                <w:rFonts w:asciiTheme="minorHAnsi" w:hAnsiTheme="minorHAnsi" w:cstheme="minorHAnsi"/>
                <w:color w:val="000000"/>
                <w:lang w:eastAsia="zh-TW"/>
              </w:rPr>
              <w:t xml:space="preserve"> or van in traffic accident</w:t>
            </w:r>
          </w:p>
        </w:tc>
      </w:tr>
      <w:tr w:rsidR="00EB4618" w:rsidRPr="00717CF1" w14:paraId="7005B06B" w14:textId="77777777" w:rsidTr="00D647E8">
        <w:trPr>
          <w:trHeight w:val="288"/>
        </w:trPr>
        <w:tc>
          <w:tcPr>
            <w:tcW w:w="1080" w:type="dxa"/>
            <w:noWrap/>
            <w:hideMark/>
          </w:tcPr>
          <w:p w14:paraId="2AA20B5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259AC06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CD3420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V24.01</w:t>
            </w:r>
          </w:p>
        </w:tc>
        <w:tc>
          <w:tcPr>
            <w:tcW w:w="6120" w:type="dxa"/>
            <w:noWrap/>
            <w:hideMark/>
          </w:tcPr>
          <w:p w14:paraId="0F98B28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heavy transport vehicle or bus in nontraffic accident</w:t>
            </w:r>
          </w:p>
        </w:tc>
      </w:tr>
      <w:tr w:rsidR="00EB4618" w:rsidRPr="00717CF1" w14:paraId="58AB8391" w14:textId="77777777" w:rsidTr="00D647E8">
        <w:trPr>
          <w:trHeight w:val="288"/>
        </w:trPr>
        <w:tc>
          <w:tcPr>
            <w:tcW w:w="1080" w:type="dxa"/>
            <w:noWrap/>
            <w:hideMark/>
          </w:tcPr>
          <w:p w14:paraId="254DEEB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lastRenderedPageBreak/>
              <w:t>Y</w:t>
            </w:r>
          </w:p>
        </w:tc>
        <w:tc>
          <w:tcPr>
            <w:tcW w:w="1086" w:type="dxa"/>
            <w:noWrap/>
            <w:hideMark/>
          </w:tcPr>
          <w:p w14:paraId="39CC717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32AEEC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V24.11</w:t>
            </w:r>
          </w:p>
        </w:tc>
        <w:tc>
          <w:tcPr>
            <w:tcW w:w="6120" w:type="dxa"/>
            <w:noWrap/>
            <w:hideMark/>
          </w:tcPr>
          <w:p w14:paraId="51161EE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heavy transport vehicle or bus in nontraffic accident</w:t>
            </w:r>
          </w:p>
        </w:tc>
      </w:tr>
      <w:tr w:rsidR="00EB4618" w:rsidRPr="00717CF1" w14:paraId="7A6C2A0C" w14:textId="77777777" w:rsidTr="00D647E8">
        <w:trPr>
          <w:trHeight w:val="288"/>
        </w:trPr>
        <w:tc>
          <w:tcPr>
            <w:tcW w:w="1080" w:type="dxa"/>
            <w:noWrap/>
            <w:hideMark/>
          </w:tcPr>
          <w:p w14:paraId="46E325B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32BE29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5A051F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V24.21</w:t>
            </w:r>
          </w:p>
        </w:tc>
        <w:tc>
          <w:tcPr>
            <w:tcW w:w="6120" w:type="dxa"/>
            <w:noWrap/>
            <w:hideMark/>
          </w:tcPr>
          <w:p w14:paraId="4274159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heavy transport vehicle or bus in nontraffic accident</w:t>
            </w:r>
          </w:p>
        </w:tc>
      </w:tr>
      <w:tr w:rsidR="00EB4618" w:rsidRPr="00717CF1" w14:paraId="4CBCC3BA" w14:textId="77777777" w:rsidTr="00D647E8">
        <w:trPr>
          <w:trHeight w:val="288"/>
        </w:trPr>
        <w:tc>
          <w:tcPr>
            <w:tcW w:w="1080" w:type="dxa"/>
            <w:noWrap/>
            <w:hideMark/>
          </w:tcPr>
          <w:p w14:paraId="22960E6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1B3BC5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74C580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V24.31</w:t>
            </w:r>
          </w:p>
        </w:tc>
        <w:tc>
          <w:tcPr>
            <w:tcW w:w="6120" w:type="dxa"/>
            <w:noWrap/>
            <w:hideMark/>
          </w:tcPr>
          <w:p w14:paraId="66D9CDE5"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Person boarding or alighting an electric (assisted) bicycle injured in collision with heavy transport vehicle or bus</w:t>
            </w:r>
          </w:p>
        </w:tc>
      </w:tr>
      <w:tr w:rsidR="00EB4618" w:rsidRPr="00717CF1" w14:paraId="189779F3" w14:textId="77777777" w:rsidTr="00D647E8">
        <w:trPr>
          <w:trHeight w:val="288"/>
        </w:trPr>
        <w:tc>
          <w:tcPr>
            <w:tcW w:w="1080" w:type="dxa"/>
            <w:noWrap/>
            <w:hideMark/>
          </w:tcPr>
          <w:p w14:paraId="00AD81E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B5C36E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BB3358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V24.41</w:t>
            </w:r>
          </w:p>
        </w:tc>
        <w:tc>
          <w:tcPr>
            <w:tcW w:w="6120" w:type="dxa"/>
            <w:noWrap/>
            <w:hideMark/>
          </w:tcPr>
          <w:p w14:paraId="651959D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heavy transport vehicle or bus in traffic accident</w:t>
            </w:r>
          </w:p>
        </w:tc>
      </w:tr>
      <w:tr w:rsidR="00EB4618" w:rsidRPr="00717CF1" w14:paraId="710C51F8" w14:textId="77777777" w:rsidTr="00D647E8">
        <w:trPr>
          <w:trHeight w:val="288"/>
        </w:trPr>
        <w:tc>
          <w:tcPr>
            <w:tcW w:w="1080" w:type="dxa"/>
            <w:noWrap/>
            <w:hideMark/>
          </w:tcPr>
          <w:p w14:paraId="062E1CA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20DB6B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3275CF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V24.51</w:t>
            </w:r>
          </w:p>
        </w:tc>
        <w:tc>
          <w:tcPr>
            <w:tcW w:w="6120" w:type="dxa"/>
            <w:noWrap/>
            <w:hideMark/>
          </w:tcPr>
          <w:p w14:paraId="2826BC23"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heavy transport vehicle or bus in traffic accident</w:t>
            </w:r>
          </w:p>
        </w:tc>
      </w:tr>
      <w:tr w:rsidR="00EB4618" w:rsidRPr="00717CF1" w14:paraId="6B70F049" w14:textId="77777777" w:rsidTr="00D647E8">
        <w:trPr>
          <w:trHeight w:val="288"/>
        </w:trPr>
        <w:tc>
          <w:tcPr>
            <w:tcW w:w="1080" w:type="dxa"/>
            <w:noWrap/>
            <w:hideMark/>
          </w:tcPr>
          <w:p w14:paraId="00B18D5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687C1A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11C2FD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V24.91</w:t>
            </w:r>
          </w:p>
        </w:tc>
        <w:tc>
          <w:tcPr>
            <w:tcW w:w="6120" w:type="dxa"/>
            <w:noWrap/>
            <w:hideMark/>
          </w:tcPr>
          <w:p w14:paraId="0163C45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heavy transport vehicle or bus in traffic accident</w:t>
            </w:r>
          </w:p>
        </w:tc>
      </w:tr>
      <w:tr w:rsidR="00EB4618" w:rsidRPr="00717CF1" w14:paraId="76C5FC15" w14:textId="77777777" w:rsidTr="00D647E8">
        <w:trPr>
          <w:trHeight w:val="288"/>
        </w:trPr>
        <w:tc>
          <w:tcPr>
            <w:tcW w:w="1080" w:type="dxa"/>
            <w:noWrap/>
            <w:hideMark/>
          </w:tcPr>
          <w:p w14:paraId="66BF0BD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A353A8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71217B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V25.01</w:t>
            </w:r>
          </w:p>
        </w:tc>
        <w:tc>
          <w:tcPr>
            <w:tcW w:w="6120" w:type="dxa"/>
            <w:noWrap/>
            <w:hideMark/>
          </w:tcPr>
          <w:p w14:paraId="0C24B1C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railway train or railway vehicle in nontraffic accident</w:t>
            </w:r>
          </w:p>
        </w:tc>
      </w:tr>
      <w:tr w:rsidR="00EB4618" w:rsidRPr="00717CF1" w14:paraId="5AE76E9F" w14:textId="77777777" w:rsidTr="00D647E8">
        <w:trPr>
          <w:trHeight w:val="288"/>
        </w:trPr>
        <w:tc>
          <w:tcPr>
            <w:tcW w:w="1080" w:type="dxa"/>
            <w:noWrap/>
            <w:hideMark/>
          </w:tcPr>
          <w:p w14:paraId="2464A01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35DC8D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FEF25C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V25.11</w:t>
            </w:r>
          </w:p>
        </w:tc>
        <w:tc>
          <w:tcPr>
            <w:tcW w:w="6120" w:type="dxa"/>
            <w:noWrap/>
            <w:hideMark/>
          </w:tcPr>
          <w:p w14:paraId="1488B07D"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railway train or railway vehicle in nontraffic accident</w:t>
            </w:r>
          </w:p>
        </w:tc>
      </w:tr>
      <w:tr w:rsidR="00EB4618" w:rsidRPr="00717CF1" w14:paraId="62B0CD8C" w14:textId="77777777" w:rsidTr="00D647E8">
        <w:trPr>
          <w:trHeight w:val="288"/>
        </w:trPr>
        <w:tc>
          <w:tcPr>
            <w:tcW w:w="1080" w:type="dxa"/>
            <w:noWrap/>
            <w:hideMark/>
          </w:tcPr>
          <w:p w14:paraId="7B8BA0F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6AB812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C8638B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V25.21</w:t>
            </w:r>
          </w:p>
        </w:tc>
        <w:tc>
          <w:tcPr>
            <w:tcW w:w="6120" w:type="dxa"/>
            <w:noWrap/>
            <w:hideMark/>
          </w:tcPr>
          <w:p w14:paraId="7439A66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railway train or railway vehicle in nontraffic accident</w:t>
            </w:r>
          </w:p>
        </w:tc>
      </w:tr>
      <w:tr w:rsidR="00EB4618" w:rsidRPr="00717CF1" w14:paraId="6B019C35" w14:textId="77777777" w:rsidTr="00D647E8">
        <w:trPr>
          <w:trHeight w:val="288"/>
        </w:trPr>
        <w:tc>
          <w:tcPr>
            <w:tcW w:w="1080" w:type="dxa"/>
            <w:noWrap/>
            <w:hideMark/>
          </w:tcPr>
          <w:p w14:paraId="33CA6CD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7BF67E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501C7F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V25.31</w:t>
            </w:r>
          </w:p>
        </w:tc>
        <w:tc>
          <w:tcPr>
            <w:tcW w:w="6120" w:type="dxa"/>
            <w:noWrap/>
            <w:hideMark/>
          </w:tcPr>
          <w:p w14:paraId="305FEC8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Person boarding or alighting an electric (assisted) bicycle injured in collision with railway train or railway vehicle</w:t>
            </w:r>
          </w:p>
        </w:tc>
      </w:tr>
      <w:tr w:rsidR="00EB4618" w:rsidRPr="00717CF1" w14:paraId="5186E335" w14:textId="77777777" w:rsidTr="00D647E8">
        <w:trPr>
          <w:trHeight w:val="288"/>
        </w:trPr>
        <w:tc>
          <w:tcPr>
            <w:tcW w:w="1080" w:type="dxa"/>
            <w:noWrap/>
            <w:hideMark/>
          </w:tcPr>
          <w:p w14:paraId="37D27AB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20B99F4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C1F815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V25.41</w:t>
            </w:r>
          </w:p>
        </w:tc>
        <w:tc>
          <w:tcPr>
            <w:tcW w:w="6120" w:type="dxa"/>
            <w:noWrap/>
            <w:hideMark/>
          </w:tcPr>
          <w:p w14:paraId="2FB1C2B2"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railway train or railway vehicle in traffic accident</w:t>
            </w:r>
          </w:p>
        </w:tc>
      </w:tr>
      <w:tr w:rsidR="00EB4618" w:rsidRPr="00717CF1" w14:paraId="0036D7E3" w14:textId="77777777" w:rsidTr="00D647E8">
        <w:trPr>
          <w:trHeight w:val="288"/>
        </w:trPr>
        <w:tc>
          <w:tcPr>
            <w:tcW w:w="1080" w:type="dxa"/>
            <w:noWrap/>
            <w:hideMark/>
          </w:tcPr>
          <w:p w14:paraId="3EC7391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BE673E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2F986D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V25.51</w:t>
            </w:r>
          </w:p>
        </w:tc>
        <w:tc>
          <w:tcPr>
            <w:tcW w:w="6120" w:type="dxa"/>
            <w:noWrap/>
            <w:hideMark/>
          </w:tcPr>
          <w:p w14:paraId="49B6ADD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railway train or railway vehicle in traffic accident</w:t>
            </w:r>
          </w:p>
        </w:tc>
      </w:tr>
      <w:tr w:rsidR="00EB4618" w:rsidRPr="00717CF1" w14:paraId="468F0C61" w14:textId="77777777" w:rsidTr="00D647E8">
        <w:trPr>
          <w:trHeight w:val="288"/>
        </w:trPr>
        <w:tc>
          <w:tcPr>
            <w:tcW w:w="1080" w:type="dxa"/>
            <w:noWrap/>
            <w:hideMark/>
          </w:tcPr>
          <w:p w14:paraId="5304D25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B063A4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8F5D85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V25.91</w:t>
            </w:r>
          </w:p>
        </w:tc>
        <w:tc>
          <w:tcPr>
            <w:tcW w:w="6120" w:type="dxa"/>
            <w:noWrap/>
            <w:hideMark/>
          </w:tcPr>
          <w:p w14:paraId="4A7A07E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railway train or railway vehicle in traffic accident</w:t>
            </w:r>
          </w:p>
        </w:tc>
      </w:tr>
      <w:tr w:rsidR="00EB4618" w:rsidRPr="00717CF1" w14:paraId="075B2D98" w14:textId="77777777" w:rsidTr="00D647E8">
        <w:trPr>
          <w:trHeight w:val="288"/>
        </w:trPr>
        <w:tc>
          <w:tcPr>
            <w:tcW w:w="1080" w:type="dxa"/>
            <w:noWrap/>
            <w:hideMark/>
          </w:tcPr>
          <w:p w14:paraId="78DAB3A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92C479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2C3785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V26.01</w:t>
            </w:r>
          </w:p>
        </w:tc>
        <w:tc>
          <w:tcPr>
            <w:tcW w:w="6120" w:type="dxa"/>
            <w:noWrap/>
            <w:hideMark/>
          </w:tcPr>
          <w:p w14:paraId="0FECB7FD"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other nonmotor vehicle in nontraffic accident</w:t>
            </w:r>
          </w:p>
        </w:tc>
      </w:tr>
      <w:tr w:rsidR="00EB4618" w:rsidRPr="00717CF1" w14:paraId="51F0332E" w14:textId="77777777" w:rsidTr="00D647E8">
        <w:trPr>
          <w:trHeight w:val="288"/>
        </w:trPr>
        <w:tc>
          <w:tcPr>
            <w:tcW w:w="1080" w:type="dxa"/>
            <w:noWrap/>
            <w:hideMark/>
          </w:tcPr>
          <w:p w14:paraId="4FF0DB0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60FD8A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8F7B6E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V26.11</w:t>
            </w:r>
          </w:p>
        </w:tc>
        <w:tc>
          <w:tcPr>
            <w:tcW w:w="6120" w:type="dxa"/>
            <w:noWrap/>
            <w:hideMark/>
          </w:tcPr>
          <w:p w14:paraId="223121F3"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other nonmotor vehicle in nontraffic accident</w:t>
            </w:r>
          </w:p>
        </w:tc>
      </w:tr>
      <w:tr w:rsidR="00EB4618" w:rsidRPr="00717CF1" w14:paraId="6EB1A92D" w14:textId="77777777" w:rsidTr="00D647E8">
        <w:trPr>
          <w:trHeight w:val="288"/>
        </w:trPr>
        <w:tc>
          <w:tcPr>
            <w:tcW w:w="1080" w:type="dxa"/>
            <w:noWrap/>
            <w:hideMark/>
          </w:tcPr>
          <w:p w14:paraId="06E845A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7C3E3C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105AB7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V26.21</w:t>
            </w:r>
          </w:p>
        </w:tc>
        <w:tc>
          <w:tcPr>
            <w:tcW w:w="6120" w:type="dxa"/>
            <w:noWrap/>
            <w:hideMark/>
          </w:tcPr>
          <w:p w14:paraId="61900F8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other nonmotor vehicle in nontraffic accident</w:t>
            </w:r>
          </w:p>
        </w:tc>
      </w:tr>
      <w:tr w:rsidR="00EB4618" w:rsidRPr="00717CF1" w14:paraId="29CB1F34" w14:textId="77777777" w:rsidTr="00D647E8">
        <w:trPr>
          <w:trHeight w:val="288"/>
        </w:trPr>
        <w:tc>
          <w:tcPr>
            <w:tcW w:w="1080" w:type="dxa"/>
            <w:noWrap/>
            <w:hideMark/>
          </w:tcPr>
          <w:p w14:paraId="30B4277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A5A234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F06F1C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V26.31</w:t>
            </w:r>
          </w:p>
        </w:tc>
        <w:tc>
          <w:tcPr>
            <w:tcW w:w="6120" w:type="dxa"/>
            <w:noWrap/>
            <w:hideMark/>
          </w:tcPr>
          <w:p w14:paraId="0875C9C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Person boarding or alighting an electric (assisted) bicycle injured in collision with other nonmotor vehicle</w:t>
            </w:r>
          </w:p>
        </w:tc>
      </w:tr>
      <w:tr w:rsidR="00EB4618" w:rsidRPr="00717CF1" w14:paraId="3E8DAAD3" w14:textId="77777777" w:rsidTr="00D647E8">
        <w:trPr>
          <w:trHeight w:val="288"/>
        </w:trPr>
        <w:tc>
          <w:tcPr>
            <w:tcW w:w="1080" w:type="dxa"/>
            <w:noWrap/>
            <w:hideMark/>
          </w:tcPr>
          <w:p w14:paraId="7078D90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72B5BF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5737B4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V26.41</w:t>
            </w:r>
          </w:p>
        </w:tc>
        <w:tc>
          <w:tcPr>
            <w:tcW w:w="6120" w:type="dxa"/>
            <w:noWrap/>
            <w:hideMark/>
          </w:tcPr>
          <w:p w14:paraId="3A4D324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other nonmotor vehicle in traffic accident</w:t>
            </w:r>
          </w:p>
        </w:tc>
      </w:tr>
      <w:tr w:rsidR="00EB4618" w:rsidRPr="00717CF1" w14:paraId="68DE4FA6" w14:textId="77777777" w:rsidTr="00D647E8">
        <w:trPr>
          <w:trHeight w:val="288"/>
        </w:trPr>
        <w:tc>
          <w:tcPr>
            <w:tcW w:w="1080" w:type="dxa"/>
            <w:noWrap/>
            <w:hideMark/>
          </w:tcPr>
          <w:p w14:paraId="5BDF37D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D6F29F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CAA05A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V26.51</w:t>
            </w:r>
          </w:p>
        </w:tc>
        <w:tc>
          <w:tcPr>
            <w:tcW w:w="6120" w:type="dxa"/>
            <w:noWrap/>
            <w:hideMark/>
          </w:tcPr>
          <w:p w14:paraId="31A6D8F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other nonmotor vehicle in traffic accident</w:t>
            </w:r>
          </w:p>
        </w:tc>
      </w:tr>
      <w:tr w:rsidR="00EB4618" w:rsidRPr="00717CF1" w14:paraId="1DB89F82" w14:textId="77777777" w:rsidTr="00D647E8">
        <w:trPr>
          <w:trHeight w:val="288"/>
        </w:trPr>
        <w:tc>
          <w:tcPr>
            <w:tcW w:w="1080" w:type="dxa"/>
            <w:noWrap/>
            <w:hideMark/>
          </w:tcPr>
          <w:p w14:paraId="33A27DE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BC5D92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028376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V26.91</w:t>
            </w:r>
          </w:p>
        </w:tc>
        <w:tc>
          <w:tcPr>
            <w:tcW w:w="6120" w:type="dxa"/>
            <w:noWrap/>
            <w:hideMark/>
          </w:tcPr>
          <w:p w14:paraId="51E372D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other nonmotor vehicle in traffic accident</w:t>
            </w:r>
          </w:p>
        </w:tc>
      </w:tr>
      <w:tr w:rsidR="00EB4618" w:rsidRPr="00717CF1" w14:paraId="42609C4C" w14:textId="77777777" w:rsidTr="00D647E8">
        <w:trPr>
          <w:trHeight w:val="288"/>
        </w:trPr>
        <w:tc>
          <w:tcPr>
            <w:tcW w:w="1080" w:type="dxa"/>
            <w:noWrap/>
            <w:hideMark/>
          </w:tcPr>
          <w:p w14:paraId="4ECC011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3519D8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D1602C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V27.01</w:t>
            </w:r>
          </w:p>
        </w:tc>
        <w:tc>
          <w:tcPr>
            <w:tcW w:w="6120" w:type="dxa"/>
            <w:noWrap/>
            <w:hideMark/>
          </w:tcPr>
          <w:p w14:paraId="0075CDB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fixed or stationary object in nontraffic accident</w:t>
            </w:r>
          </w:p>
        </w:tc>
      </w:tr>
      <w:tr w:rsidR="00EB4618" w:rsidRPr="00717CF1" w14:paraId="7F332253" w14:textId="77777777" w:rsidTr="00D647E8">
        <w:trPr>
          <w:trHeight w:val="288"/>
        </w:trPr>
        <w:tc>
          <w:tcPr>
            <w:tcW w:w="1080" w:type="dxa"/>
            <w:noWrap/>
            <w:hideMark/>
          </w:tcPr>
          <w:p w14:paraId="0F58F4C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2B2CA6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00B00E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V27.11</w:t>
            </w:r>
          </w:p>
        </w:tc>
        <w:tc>
          <w:tcPr>
            <w:tcW w:w="6120" w:type="dxa"/>
            <w:noWrap/>
            <w:hideMark/>
          </w:tcPr>
          <w:p w14:paraId="412D3AB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fixed or stationary object in nontraffic accident</w:t>
            </w:r>
          </w:p>
        </w:tc>
      </w:tr>
      <w:tr w:rsidR="00EB4618" w:rsidRPr="00717CF1" w14:paraId="1CD9A9EB" w14:textId="77777777" w:rsidTr="00D647E8">
        <w:trPr>
          <w:trHeight w:val="288"/>
        </w:trPr>
        <w:tc>
          <w:tcPr>
            <w:tcW w:w="1080" w:type="dxa"/>
            <w:noWrap/>
            <w:hideMark/>
          </w:tcPr>
          <w:p w14:paraId="67B8C46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654C0F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C7AEFF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V27.21</w:t>
            </w:r>
          </w:p>
        </w:tc>
        <w:tc>
          <w:tcPr>
            <w:tcW w:w="6120" w:type="dxa"/>
            <w:noWrap/>
            <w:hideMark/>
          </w:tcPr>
          <w:p w14:paraId="4354875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fixed or stationary object in nontraffic accident</w:t>
            </w:r>
          </w:p>
        </w:tc>
      </w:tr>
      <w:tr w:rsidR="00EB4618" w:rsidRPr="00717CF1" w14:paraId="7C3A5488" w14:textId="77777777" w:rsidTr="00D647E8">
        <w:trPr>
          <w:trHeight w:val="288"/>
        </w:trPr>
        <w:tc>
          <w:tcPr>
            <w:tcW w:w="1080" w:type="dxa"/>
            <w:noWrap/>
            <w:hideMark/>
          </w:tcPr>
          <w:p w14:paraId="6558598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96ED8D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C80CF2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V27.31</w:t>
            </w:r>
          </w:p>
        </w:tc>
        <w:tc>
          <w:tcPr>
            <w:tcW w:w="6120" w:type="dxa"/>
            <w:noWrap/>
            <w:hideMark/>
          </w:tcPr>
          <w:p w14:paraId="7497BCFE"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Person boarding or alighting an electric (assisted) bicycle injured in collision with fixed or stationary object</w:t>
            </w:r>
          </w:p>
        </w:tc>
      </w:tr>
      <w:tr w:rsidR="00EB4618" w:rsidRPr="00717CF1" w14:paraId="1FCE9D71" w14:textId="77777777" w:rsidTr="00D647E8">
        <w:trPr>
          <w:trHeight w:val="288"/>
        </w:trPr>
        <w:tc>
          <w:tcPr>
            <w:tcW w:w="1080" w:type="dxa"/>
            <w:noWrap/>
            <w:hideMark/>
          </w:tcPr>
          <w:p w14:paraId="64C9D3C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2DCE423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CCE6E4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V27.41</w:t>
            </w:r>
          </w:p>
        </w:tc>
        <w:tc>
          <w:tcPr>
            <w:tcW w:w="6120" w:type="dxa"/>
            <w:noWrap/>
            <w:hideMark/>
          </w:tcPr>
          <w:p w14:paraId="7668714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fixed or stationary object in traffic accident</w:t>
            </w:r>
          </w:p>
        </w:tc>
      </w:tr>
      <w:tr w:rsidR="00EB4618" w:rsidRPr="00717CF1" w14:paraId="6302A43D" w14:textId="77777777" w:rsidTr="00D647E8">
        <w:trPr>
          <w:trHeight w:val="288"/>
        </w:trPr>
        <w:tc>
          <w:tcPr>
            <w:tcW w:w="1080" w:type="dxa"/>
            <w:noWrap/>
            <w:hideMark/>
          </w:tcPr>
          <w:p w14:paraId="547ABA3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lastRenderedPageBreak/>
              <w:t>Y</w:t>
            </w:r>
          </w:p>
        </w:tc>
        <w:tc>
          <w:tcPr>
            <w:tcW w:w="1086" w:type="dxa"/>
            <w:noWrap/>
            <w:hideMark/>
          </w:tcPr>
          <w:p w14:paraId="0346925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569F77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V27.51</w:t>
            </w:r>
          </w:p>
        </w:tc>
        <w:tc>
          <w:tcPr>
            <w:tcW w:w="6120" w:type="dxa"/>
            <w:noWrap/>
            <w:hideMark/>
          </w:tcPr>
          <w:p w14:paraId="0D4674F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fixed or stationary object in traffic accident</w:t>
            </w:r>
          </w:p>
        </w:tc>
      </w:tr>
      <w:tr w:rsidR="00EB4618" w:rsidRPr="00717CF1" w14:paraId="1DD40734" w14:textId="77777777" w:rsidTr="00D647E8">
        <w:trPr>
          <w:trHeight w:val="288"/>
        </w:trPr>
        <w:tc>
          <w:tcPr>
            <w:tcW w:w="1080" w:type="dxa"/>
            <w:noWrap/>
            <w:hideMark/>
          </w:tcPr>
          <w:p w14:paraId="776396F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2A2932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1F37BA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V27.91</w:t>
            </w:r>
          </w:p>
        </w:tc>
        <w:tc>
          <w:tcPr>
            <w:tcW w:w="6120" w:type="dxa"/>
            <w:noWrap/>
            <w:hideMark/>
          </w:tcPr>
          <w:p w14:paraId="24DBC2F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fixed or stationary object in traffic accident</w:t>
            </w:r>
          </w:p>
        </w:tc>
      </w:tr>
      <w:tr w:rsidR="00EB4618" w:rsidRPr="00717CF1" w14:paraId="2DE3DBDE" w14:textId="77777777" w:rsidTr="00D647E8">
        <w:trPr>
          <w:trHeight w:val="288"/>
        </w:trPr>
        <w:tc>
          <w:tcPr>
            <w:tcW w:w="1080" w:type="dxa"/>
            <w:noWrap/>
            <w:hideMark/>
          </w:tcPr>
          <w:p w14:paraId="6A251E9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2D12A83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FCC5CB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V28.01</w:t>
            </w:r>
          </w:p>
        </w:tc>
        <w:tc>
          <w:tcPr>
            <w:tcW w:w="6120" w:type="dxa"/>
            <w:noWrap/>
            <w:hideMark/>
          </w:tcPr>
          <w:p w14:paraId="1E0E83D2"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Electric (assisted) bicycle driver injured in </w:t>
            </w:r>
            <w:proofErr w:type="spellStart"/>
            <w:r w:rsidRPr="00717CF1">
              <w:rPr>
                <w:rFonts w:asciiTheme="minorHAnsi" w:hAnsiTheme="minorHAnsi" w:cstheme="minorHAnsi"/>
                <w:color w:val="000000"/>
                <w:lang w:eastAsia="zh-TW"/>
              </w:rPr>
              <w:t>noncollision</w:t>
            </w:r>
            <w:proofErr w:type="spellEnd"/>
            <w:r w:rsidRPr="00717CF1">
              <w:rPr>
                <w:rFonts w:asciiTheme="minorHAnsi" w:hAnsiTheme="minorHAnsi" w:cstheme="minorHAnsi"/>
                <w:color w:val="000000"/>
                <w:lang w:eastAsia="zh-TW"/>
              </w:rPr>
              <w:t xml:space="preserve"> transport accident in nontraffic accident</w:t>
            </w:r>
          </w:p>
        </w:tc>
      </w:tr>
      <w:tr w:rsidR="00EB4618" w:rsidRPr="00717CF1" w14:paraId="7F4BA1FC" w14:textId="77777777" w:rsidTr="00D647E8">
        <w:trPr>
          <w:trHeight w:val="288"/>
        </w:trPr>
        <w:tc>
          <w:tcPr>
            <w:tcW w:w="1080" w:type="dxa"/>
            <w:noWrap/>
            <w:hideMark/>
          </w:tcPr>
          <w:p w14:paraId="19769F8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6D3BE2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4321D5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V28.11</w:t>
            </w:r>
          </w:p>
        </w:tc>
        <w:tc>
          <w:tcPr>
            <w:tcW w:w="6120" w:type="dxa"/>
            <w:noWrap/>
            <w:hideMark/>
          </w:tcPr>
          <w:p w14:paraId="019D016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Electric (assisted) bicycle passenger injured in </w:t>
            </w:r>
            <w:proofErr w:type="spellStart"/>
            <w:r w:rsidRPr="00717CF1">
              <w:rPr>
                <w:rFonts w:asciiTheme="minorHAnsi" w:hAnsiTheme="minorHAnsi" w:cstheme="minorHAnsi"/>
                <w:color w:val="000000"/>
                <w:lang w:eastAsia="zh-TW"/>
              </w:rPr>
              <w:t>noncollision</w:t>
            </w:r>
            <w:proofErr w:type="spellEnd"/>
            <w:r w:rsidRPr="00717CF1">
              <w:rPr>
                <w:rFonts w:asciiTheme="minorHAnsi" w:hAnsiTheme="minorHAnsi" w:cstheme="minorHAnsi"/>
                <w:color w:val="000000"/>
                <w:lang w:eastAsia="zh-TW"/>
              </w:rPr>
              <w:t xml:space="preserve"> transport accident in nontraffic accident</w:t>
            </w:r>
          </w:p>
        </w:tc>
      </w:tr>
      <w:tr w:rsidR="00EB4618" w:rsidRPr="00717CF1" w14:paraId="67C901DE" w14:textId="77777777" w:rsidTr="00D647E8">
        <w:trPr>
          <w:trHeight w:val="288"/>
        </w:trPr>
        <w:tc>
          <w:tcPr>
            <w:tcW w:w="1080" w:type="dxa"/>
            <w:noWrap/>
            <w:hideMark/>
          </w:tcPr>
          <w:p w14:paraId="13922B0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6989488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2B0BB4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V28.21</w:t>
            </w:r>
          </w:p>
        </w:tc>
        <w:tc>
          <w:tcPr>
            <w:tcW w:w="6120" w:type="dxa"/>
            <w:noWrap/>
            <w:hideMark/>
          </w:tcPr>
          <w:p w14:paraId="610DC199"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Unspecified electric (assisted) bicycle rider injured in </w:t>
            </w:r>
            <w:proofErr w:type="spellStart"/>
            <w:r w:rsidRPr="00717CF1">
              <w:rPr>
                <w:rFonts w:asciiTheme="minorHAnsi" w:hAnsiTheme="minorHAnsi" w:cstheme="minorHAnsi"/>
                <w:color w:val="000000"/>
                <w:lang w:eastAsia="zh-TW"/>
              </w:rPr>
              <w:t>noncollision</w:t>
            </w:r>
            <w:proofErr w:type="spellEnd"/>
            <w:r w:rsidRPr="00717CF1">
              <w:rPr>
                <w:rFonts w:asciiTheme="minorHAnsi" w:hAnsiTheme="minorHAnsi" w:cstheme="minorHAnsi"/>
                <w:color w:val="000000"/>
                <w:lang w:eastAsia="zh-TW"/>
              </w:rPr>
              <w:t xml:space="preserve"> transport accident in nontraffic accident</w:t>
            </w:r>
          </w:p>
        </w:tc>
      </w:tr>
      <w:tr w:rsidR="00EB4618" w:rsidRPr="00717CF1" w14:paraId="4C7E5317" w14:textId="77777777" w:rsidTr="00D647E8">
        <w:trPr>
          <w:trHeight w:val="288"/>
        </w:trPr>
        <w:tc>
          <w:tcPr>
            <w:tcW w:w="1080" w:type="dxa"/>
            <w:noWrap/>
            <w:hideMark/>
          </w:tcPr>
          <w:p w14:paraId="2559821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5E030B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4B9316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V28.31</w:t>
            </w:r>
          </w:p>
        </w:tc>
        <w:tc>
          <w:tcPr>
            <w:tcW w:w="6120" w:type="dxa"/>
            <w:noWrap/>
            <w:hideMark/>
          </w:tcPr>
          <w:p w14:paraId="3FA8DEF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Person boarding or alighting an electric (assisted) bicycle injured in </w:t>
            </w:r>
            <w:proofErr w:type="spellStart"/>
            <w:r w:rsidRPr="00717CF1">
              <w:rPr>
                <w:rFonts w:asciiTheme="minorHAnsi" w:hAnsiTheme="minorHAnsi" w:cstheme="minorHAnsi"/>
                <w:color w:val="000000"/>
                <w:lang w:eastAsia="zh-TW"/>
              </w:rPr>
              <w:t>noncollision</w:t>
            </w:r>
            <w:proofErr w:type="spellEnd"/>
            <w:r w:rsidRPr="00717CF1">
              <w:rPr>
                <w:rFonts w:asciiTheme="minorHAnsi" w:hAnsiTheme="minorHAnsi" w:cstheme="minorHAnsi"/>
                <w:color w:val="000000"/>
                <w:lang w:eastAsia="zh-TW"/>
              </w:rPr>
              <w:t xml:space="preserve"> transport accident</w:t>
            </w:r>
          </w:p>
        </w:tc>
      </w:tr>
      <w:tr w:rsidR="00EB4618" w:rsidRPr="00717CF1" w14:paraId="1BE3E2B4" w14:textId="77777777" w:rsidTr="00D647E8">
        <w:trPr>
          <w:trHeight w:val="288"/>
        </w:trPr>
        <w:tc>
          <w:tcPr>
            <w:tcW w:w="1080" w:type="dxa"/>
            <w:noWrap/>
            <w:hideMark/>
          </w:tcPr>
          <w:p w14:paraId="25467D6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C45054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EE72A4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V28.41</w:t>
            </w:r>
          </w:p>
        </w:tc>
        <w:tc>
          <w:tcPr>
            <w:tcW w:w="6120" w:type="dxa"/>
            <w:noWrap/>
            <w:hideMark/>
          </w:tcPr>
          <w:p w14:paraId="254D272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Electric (assisted) bicycle driver injured in </w:t>
            </w:r>
            <w:proofErr w:type="spellStart"/>
            <w:r w:rsidRPr="00717CF1">
              <w:rPr>
                <w:rFonts w:asciiTheme="minorHAnsi" w:hAnsiTheme="minorHAnsi" w:cstheme="minorHAnsi"/>
                <w:color w:val="000000"/>
                <w:lang w:eastAsia="zh-TW"/>
              </w:rPr>
              <w:t>noncollision</w:t>
            </w:r>
            <w:proofErr w:type="spellEnd"/>
            <w:r w:rsidRPr="00717CF1">
              <w:rPr>
                <w:rFonts w:asciiTheme="minorHAnsi" w:hAnsiTheme="minorHAnsi" w:cstheme="minorHAnsi"/>
                <w:color w:val="000000"/>
                <w:lang w:eastAsia="zh-TW"/>
              </w:rPr>
              <w:t xml:space="preserve"> transport accident in traffic accident</w:t>
            </w:r>
          </w:p>
        </w:tc>
      </w:tr>
      <w:tr w:rsidR="00EB4618" w:rsidRPr="00717CF1" w14:paraId="3D54E4BF" w14:textId="77777777" w:rsidTr="00D647E8">
        <w:trPr>
          <w:trHeight w:val="288"/>
        </w:trPr>
        <w:tc>
          <w:tcPr>
            <w:tcW w:w="1080" w:type="dxa"/>
            <w:noWrap/>
            <w:hideMark/>
          </w:tcPr>
          <w:p w14:paraId="107CDD9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214CFD2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197EC0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V28.51</w:t>
            </w:r>
          </w:p>
        </w:tc>
        <w:tc>
          <w:tcPr>
            <w:tcW w:w="6120" w:type="dxa"/>
            <w:noWrap/>
            <w:hideMark/>
          </w:tcPr>
          <w:p w14:paraId="5C477B5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Electric (assisted) bicycle passenger injured in </w:t>
            </w:r>
            <w:proofErr w:type="spellStart"/>
            <w:r w:rsidRPr="00717CF1">
              <w:rPr>
                <w:rFonts w:asciiTheme="minorHAnsi" w:hAnsiTheme="minorHAnsi" w:cstheme="minorHAnsi"/>
                <w:color w:val="000000"/>
                <w:lang w:eastAsia="zh-TW"/>
              </w:rPr>
              <w:t>noncollision</w:t>
            </w:r>
            <w:proofErr w:type="spellEnd"/>
            <w:r w:rsidRPr="00717CF1">
              <w:rPr>
                <w:rFonts w:asciiTheme="minorHAnsi" w:hAnsiTheme="minorHAnsi" w:cstheme="minorHAnsi"/>
                <w:color w:val="000000"/>
                <w:lang w:eastAsia="zh-TW"/>
              </w:rPr>
              <w:t xml:space="preserve"> transport accident in traffic accident</w:t>
            </w:r>
          </w:p>
        </w:tc>
      </w:tr>
      <w:tr w:rsidR="00EB4618" w:rsidRPr="00717CF1" w14:paraId="6250431F" w14:textId="77777777" w:rsidTr="00D647E8">
        <w:trPr>
          <w:trHeight w:val="288"/>
        </w:trPr>
        <w:tc>
          <w:tcPr>
            <w:tcW w:w="1080" w:type="dxa"/>
            <w:noWrap/>
            <w:hideMark/>
          </w:tcPr>
          <w:p w14:paraId="7CD8492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07C42B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A18AB5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V28.91</w:t>
            </w:r>
          </w:p>
        </w:tc>
        <w:tc>
          <w:tcPr>
            <w:tcW w:w="6120" w:type="dxa"/>
            <w:noWrap/>
            <w:hideMark/>
          </w:tcPr>
          <w:p w14:paraId="6F7122C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 xml:space="preserve">Unspecified electric (assisted) bicycle rider injured in </w:t>
            </w:r>
            <w:proofErr w:type="spellStart"/>
            <w:r w:rsidRPr="00717CF1">
              <w:rPr>
                <w:rFonts w:asciiTheme="minorHAnsi" w:hAnsiTheme="minorHAnsi" w:cstheme="minorHAnsi"/>
                <w:color w:val="000000"/>
                <w:lang w:eastAsia="zh-TW"/>
              </w:rPr>
              <w:t>noncollision</w:t>
            </w:r>
            <w:proofErr w:type="spellEnd"/>
            <w:r w:rsidRPr="00717CF1">
              <w:rPr>
                <w:rFonts w:asciiTheme="minorHAnsi" w:hAnsiTheme="minorHAnsi" w:cstheme="minorHAnsi"/>
                <w:color w:val="000000"/>
                <w:lang w:eastAsia="zh-TW"/>
              </w:rPr>
              <w:t xml:space="preserve"> transport accident in traffic accident</w:t>
            </w:r>
          </w:p>
        </w:tc>
      </w:tr>
      <w:tr w:rsidR="00EB4618" w:rsidRPr="00717CF1" w14:paraId="2EDB0F91" w14:textId="77777777" w:rsidTr="00D647E8">
        <w:trPr>
          <w:trHeight w:val="288"/>
        </w:trPr>
        <w:tc>
          <w:tcPr>
            <w:tcW w:w="1080" w:type="dxa"/>
            <w:noWrap/>
            <w:hideMark/>
          </w:tcPr>
          <w:p w14:paraId="3C2BEED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C760A7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77B593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V29.001</w:t>
            </w:r>
          </w:p>
        </w:tc>
        <w:tc>
          <w:tcPr>
            <w:tcW w:w="6120" w:type="dxa"/>
            <w:noWrap/>
            <w:hideMark/>
          </w:tcPr>
          <w:p w14:paraId="321A1D19"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unspecified motor vehicles in nontraffic accident</w:t>
            </w:r>
          </w:p>
        </w:tc>
      </w:tr>
      <w:tr w:rsidR="00EB4618" w:rsidRPr="00717CF1" w14:paraId="5BADA469" w14:textId="77777777" w:rsidTr="00D647E8">
        <w:trPr>
          <w:trHeight w:val="288"/>
        </w:trPr>
        <w:tc>
          <w:tcPr>
            <w:tcW w:w="1080" w:type="dxa"/>
            <w:noWrap/>
            <w:hideMark/>
          </w:tcPr>
          <w:p w14:paraId="24F0EC1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99E13F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070838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V29.091</w:t>
            </w:r>
          </w:p>
        </w:tc>
        <w:tc>
          <w:tcPr>
            <w:tcW w:w="6120" w:type="dxa"/>
            <w:noWrap/>
            <w:hideMark/>
          </w:tcPr>
          <w:p w14:paraId="0772D6F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other motor vehicles in nontraffic accident</w:t>
            </w:r>
          </w:p>
        </w:tc>
      </w:tr>
      <w:tr w:rsidR="00EB4618" w:rsidRPr="00717CF1" w14:paraId="69B30A20" w14:textId="77777777" w:rsidTr="00D647E8">
        <w:trPr>
          <w:trHeight w:val="288"/>
        </w:trPr>
        <w:tc>
          <w:tcPr>
            <w:tcW w:w="1080" w:type="dxa"/>
            <w:noWrap/>
            <w:hideMark/>
          </w:tcPr>
          <w:p w14:paraId="2F89327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D614B9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89E4D6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V29.101</w:t>
            </w:r>
          </w:p>
        </w:tc>
        <w:tc>
          <w:tcPr>
            <w:tcW w:w="6120" w:type="dxa"/>
            <w:noWrap/>
            <w:hideMark/>
          </w:tcPr>
          <w:p w14:paraId="4C0B546F"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unspecified motor vehicles in nontraffic accident</w:t>
            </w:r>
          </w:p>
        </w:tc>
      </w:tr>
      <w:tr w:rsidR="00EB4618" w:rsidRPr="00717CF1" w14:paraId="0FDEB673" w14:textId="77777777" w:rsidTr="00D647E8">
        <w:trPr>
          <w:trHeight w:val="288"/>
        </w:trPr>
        <w:tc>
          <w:tcPr>
            <w:tcW w:w="1080" w:type="dxa"/>
            <w:noWrap/>
            <w:hideMark/>
          </w:tcPr>
          <w:p w14:paraId="14986BB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669B34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1010B76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V29.191</w:t>
            </w:r>
          </w:p>
        </w:tc>
        <w:tc>
          <w:tcPr>
            <w:tcW w:w="6120" w:type="dxa"/>
            <w:noWrap/>
            <w:hideMark/>
          </w:tcPr>
          <w:p w14:paraId="6C583B1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other motor vehicles in nontraffic accident</w:t>
            </w:r>
          </w:p>
        </w:tc>
      </w:tr>
      <w:tr w:rsidR="00EB4618" w:rsidRPr="00717CF1" w14:paraId="00012309" w14:textId="77777777" w:rsidTr="00D647E8">
        <w:trPr>
          <w:trHeight w:val="288"/>
        </w:trPr>
        <w:tc>
          <w:tcPr>
            <w:tcW w:w="1080" w:type="dxa"/>
            <w:noWrap/>
            <w:hideMark/>
          </w:tcPr>
          <w:p w14:paraId="6E0A00F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10D3DD7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AE51BF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V29.201</w:t>
            </w:r>
          </w:p>
        </w:tc>
        <w:tc>
          <w:tcPr>
            <w:tcW w:w="6120" w:type="dxa"/>
            <w:noWrap/>
            <w:hideMark/>
          </w:tcPr>
          <w:p w14:paraId="326FA45C"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unspecified motor vehicles in nontraffic accident</w:t>
            </w:r>
          </w:p>
        </w:tc>
      </w:tr>
      <w:tr w:rsidR="00EB4618" w:rsidRPr="00717CF1" w14:paraId="2AA62703" w14:textId="77777777" w:rsidTr="00D647E8">
        <w:trPr>
          <w:trHeight w:val="288"/>
        </w:trPr>
        <w:tc>
          <w:tcPr>
            <w:tcW w:w="1080" w:type="dxa"/>
            <w:noWrap/>
            <w:hideMark/>
          </w:tcPr>
          <w:p w14:paraId="46A9B9E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84EB90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F1C1F0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V29.291</w:t>
            </w:r>
          </w:p>
        </w:tc>
        <w:tc>
          <w:tcPr>
            <w:tcW w:w="6120" w:type="dxa"/>
            <w:noWrap/>
            <w:hideMark/>
          </w:tcPr>
          <w:p w14:paraId="74DF03EA"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other motor vehicles in nontraffic accident</w:t>
            </w:r>
          </w:p>
        </w:tc>
      </w:tr>
      <w:tr w:rsidR="00EB4618" w:rsidRPr="00717CF1" w14:paraId="69A77FDC" w14:textId="77777777" w:rsidTr="00D647E8">
        <w:trPr>
          <w:trHeight w:val="288"/>
        </w:trPr>
        <w:tc>
          <w:tcPr>
            <w:tcW w:w="1080" w:type="dxa"/>
            <w:noWrap/>
            <w:hideMark/>
          </w:tcPr>
          <w:p w14:paraId="4333736F"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27E03EE5"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60D99B4D"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V29.31</w:t>
            </w:r>
          </w:p>
        </w:tc>
        <w:tc>
          <w:tcPr>
            <w:tcW w:w="6120" w:type="dxa"/>
            <w:noWrap/>
            <w:hideMark/>
          </w:tcPr>
          <w:p w14:paraId="1727B71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(passenger) injured in unspecified nontraffic accident</w:t>
            </w:r>
          </w:p>
        </w:tc>
      </w:tr>
      <w:tr w:rsidR="00EB4618" w:rsidRPr="00717CF1" w14:paraId="3DAB475D" w14:textId="77777777" w:rsidTr="00D647E8">
        <w:trPr>
          <w:trHeight w:val="288"/>
        </w:trPr>
        <w:tc>
          <w:tcPr>
            <w:tcW w:w="1080" w:type="dxa"/>
            <w:noWrap/>
            <w:hideMark/>
          </w:tcPr>
          <w:p w14:paraId="59E115F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2B14153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3C7EEE8B"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V29.401</w:t>
            </w:r>
          </w:p>
        </w:tc>
        <w:tc>
          <w:tcPr>
            <w:tcW w:w="6120" w:type="dxa"/>
            <w:noWrap/>
            <w:hideMark/>
          </w:tcPr>
          <w:p w14:paraId="6C92253B"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unspecified motor vehicles in traffic accident</w:t>
            </w:r>
          </w:p>
        </w:tc>
      </w:tr>
      <w:tr w:rsidR="00EB4618" w:rsidRPr="00717CF1" w14:paraId="1B13F906" w14:textId="77777777" w:rsidTr="00D647E8">
        <w:trPr>
          <w:trHeight w:val="288"/>
        </w:trPr>
        <w:tc>
          <w:tcPr>
            <w:tcW w:w="1080" w:type="dxa"/>
            <w:noWrap/>
            <w:hideMark/>
          </w:tcPr>
          <w:p w14:paraId="6EDD893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43E6A37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2197F46"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V29.491</w:t>
            </w:r>
          </w:p>
        </w:tc>
        <w:tc>
          <w:tcPr>
            <w:tcW w:w="6120" w:type="dxa"/>
            <w:noWrap/>
            <w:hideMark/>
          </w:tcPr>
          <w:p w14:paraId="273443A6"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driver injured in collision with other motor vehicles in traffic accident</w:t>
            </w:r>
          </w:p>
        </w:tc>
      </w:tr>
      <w:tr w:rsidR="00EB4618" w:rsidRPr="00717CF1" w14:paraId="19EF1EAC" w14:textId="77777777" w:rsidTr="00D647E8">
        <w:trPr>
          <w:trHeight w:val="288"/>
        </w:trPr>
        <w:tc>
          <w:tcPr>
            <w:tcW w:w="1080" w:type="dxa"/>
            <w:noWrap/>
            <w:hideMark/>
          </w:tcPr>
          <w:p w14:paraId="68450AC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BBA9B6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00E9947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V29.501</w:t>
            </w:r>
          </w:p>
        </w:tc>
        <w:tc>
          <w:tcPr>
            <w:tcW w:w="6120" w:type="dxa"/>
            <w:noWrap/>
            <w:hideMark/>
          </w:tcPr>
          <w:p w14:paraId="1BF17A5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unspecified motor vehicles in traffic accident</w:t>
            </w:r>
          </w:p>
        </w:tc>
      </w:tr>
      <w:tr w:rsidR="00EB4618" w:rsidRPr="00717CF1" w14:paraId="508F4710" w14:textId="77777777" w:rsidTr="00D647E8">
        <w:trPr>
          <w:trHeight w:val="288"/>
        </w:trPr>
        <w:tc>
          <w:tcPr>
            <w:tcW w:w="1080" w:type="dxa"/>
            <w:noWrap/>
            <w:hideMark/>
          </w:tcPr>
          <w:p w14:paraId="05785AE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75442AC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3299767"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V29.591</w:t>
            </w:r>
          </w:p>
        </w:tc>
        <w:tc>
          <w:tcPr>
            <w:tcW w:w="6120" w:type="dxa"/>
            <w:noWrap/>
            <w:hideMark/>
          </w:tcPr>
          <w:p w14:paraId="7DA225C1"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passenger injured in collision with other motor vehicles in traffic accident</w:t>
            </w:r>
          </w:p>
        </w:tc>
      </w:tr>
      <w:tr w:rsidR="00EB4618" w:rsidRPr="00717CF1" w14:paraId="4748E485" w14:textId="77777777" w:rsidTr="00D647E8">
        <w:trPr>
          <w:trHeight w:val="288"/>
        </w:trPr>
        <w:tc>
          <w:tcPr>
            <w:tcW w:w="1080" w:type="dxa"/>
            <w:noWrap/>
            <w:hideMark/>
          </w:tcPr>
          <w:p w14:paraId="23A604A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30D84B0"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8A81DBE"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V29.601</w:t>
            </w:r>
          </w:p>
        </w:tc>
        <w:tc>
          <w:tcPr>
            <w:tcW w:w="6120" w:type="dxa"/>
            <w:noWrap/>
            <w:hideMark/>
          </w:tcPr>
          <w:p w14:paraId="5489D8A4"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unspecified motor vehicles in traffic accident</w:t>
            </w:r>
          </w:p>
        </w:tc>
      </w:tr>
      <w:tr w:rsidR="00EB4618" w:rsidRPr="00717CF1" w14:paraId="1941CA30" w14:textId="77777777" w:rsidTr="00D647E8">
        <w:trPr>
          <w:trHeight w:val="288"/>
        </w:trPr>
        <w:tc>
          <w:tcPr>
            <w:tcW w:w="1080" w:type="dxa"/>
            <w:noWrap/>
            <w:hideMark/>
          </w:tcPr>
          <w:p w14:paraId="52738D1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35F8B63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21728C42"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V29.691</w:t>
            </w:r>
          </w:p>
        </w:tc>
        <w:tc>
          <w:tcPr>
            <w:tcW w:w="6120" w:type="dxa"/>
            <w:noWrap/>
            <w:hideMark/>
          </w:tcPr>
          <w:p w14:paraId="427B8FA0"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Unspecified electric (assisted) bicycle rider injured in collision with other motor vehicles in traffic accident</w:t>
            </w:r>
          </w:p>
        </w:tc>
      </w:tr>
      <w:tr w:rsidR="00EB4618" w:rsidRPr="00717CF1" w14:paraId="296DC8A7" w14:textId="77777777" w:rsidTr="00D647E8">
        <w:trPr>
          <w:trHeight w:val="288"/>
        </w:trPr>
        <w:tc>
          <w:tcPr>
            <w:tcW w:w="1080" w:type="dxa"/>
            <w:noWrap/>
            <w:hideMark/>
          </w:tcPr>
          <w:p w14:paraId="0BF65DD8"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57AE91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574D8F2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V29.811</w:t>
            </w:r>
          </w:p>
        </w:tc>
        <w:tc>
          <w:tcPr>
            <w:tcW w:w="6120" w:type="dxa"/>
            <w:noWrap/>
            <w:hideMark/>
          </w:tcPr>
          <w:p w14:paraId="55794C37"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rider (driver) (passenger) injured in transport accident with military vehicle</w:t>
            </w:r>
          </w:p>
        </w:tc>
      </w:tr>
      <w:tr w:rsidR="00EB4618" w:rsidRPr="00717CF1" w14:paraId="6008B873" w14:textId="77777777" w:rsidTr="00D647E8">
        <w:trPr>
          <w:trHeight w:val="288"/>
        </w:trPr>
        <w:tc>
          <w:tcPr>
            <w:tcW w:w="1080" w:type="dxa"/>
            <w:noWrap/>
            <w:hideMark/>
          </w:tcPr>
          <w:p w14:paraId="73B76D01"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5EDDC45C"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7CC2E724"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V29.881</w:t>
            </w:r>
          </w:p>
        </w:tc>
        <w:tc>
          <w:tcPr>
            <w:tcW w:w="6120" w:type="dxa"/>
            <w:noWrap/>
            <w:hideMark/>
          </w:tcPr>
          <w:p w14:paraId="5C2A5B98"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rider (driver) (passenger) injured in other specified transport accidents</w:t>
            </w:r>
          </w:p>
        </w:tc>
      </w:tr>
      <w:tr w:rsidR="00EB4618" w:rsidRPr="00717CF1" w14:paraId="4CA13C6A" w14:textId="77777777" w:rsidTr="00D647E8">
        <w:trPr>
          <w:trHeight w:val="288"/>
        </w:trPr>
        <w:tc>
          <w:tcPr>
            <w:tcW w:w="1080" w:type="dxa"/>
            <w:noWrap/>
            <w:hideMark/>
          </w:tcPr>
          <w:p w14:paraId="4998F2A3"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6" w:type="dxa"/>
            <w:noWrap/>
            <w:hideMark/>
          </w:tcPr>
          <w:p w14:paraId="0BA12F69"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Y</w:t>
            </w:r>
          </w:p>
        </w:tc>
        <w:tc>
          <w:tcPr>
            <w:tcW w:w="1080" w:type="dxa"/>
            <w:noWrap/>
            <w:hideMark/>
          </w:tcPr>
          <w:p w14:paraId="41A47A9A" w14:textId="77777777" w:rsidR="00EB4618" w:rsidRPr="00717CF1" w:rsidRDefault="00EB4618" w:rsidP="00830307">
            <w:pPr>
              <w:contextualSpacing/>
              <w:rPr>
                <w:rFonts w:asciiTheme="minorHAnsi" w:hAnsiTheme="minorHAnsi" w:cstheme="minorHAnsi"/>
              </w:rPr>
            </w:pPr>
            <w:r w:rsidRPr="00717CF1">
              <w:rPr>
                <w:rFonts w:asciiTheme="minorHAnsi" w:hAnsiTheme="minorHAnsi" w:cstheme="minorHAnsi"/>
              </w:rPr>
              <w:t>V29.91</w:t>
            </w:r>
          </w:p>
        </w:tc>
        <w:tc>
          <w:tcPr>
            <w:tcW w:w="6120" w:type="dxa"/>
            <w:noWrap/>
            <w:hideMark/>
          </w:tcPr>
          <w:p w14:paraId="5E004D45" w14:textId="77777777" w:rsidR="00EB4618" w:rsidRPr="00717CF1" w:rsidRDefault="00EB4618" w:rsidP="00830307">
            <w:pPr>
              <w:spacing w:after="0"/>
              <w:ind w:left="278" w:hanging="278"/>
              <w:rPr>
                <w:rFonts w:asciiTheme="minorHAnsi" w:hAnsiTheme="minorHAnsi" w:cstheme="minorHAnsi"/>
                <w:color w:val="000000"/>
                <w:lang w:eastAsia="zh-TW"/>
              </w:rPr>
            </w:pPr>
            <w:r w:rsidRPr="00717CF1">
              <w:rPr>
                <w:rFonts w:asciiTheme="minorHAnsi" w:hAnsiTheme="minorHAnsi" w:cstheme="minorHAnsi"/>
                <w:color w:val="000000"/>
                <w:lang w:eastAsia="zh-TW"/>
              </w:rPr>
              <w:t>Electric (assisted) bicycle rider (driver) (passenger) injured in unspecified traffic accident</w:t>
            </w:r>
          </w:p>
        </w:tc>
      </w:tr>
    </w:tbl>
    <w:p w14:paraId="4E18E028" w14:textId="0C801226" w:rsidR="00347553" w:rsidRDefault="00347553" w:rsidP="00347553">
      <w:pPr>
        <w:spacing w:before="240"/>
      </w:pPr>
      <w:r>
        <w:lastRenderedPageBreak/>
        <w:t>Child codes of the codes listed in the table are included in the case definition and treated the same way as their parent codes.</w:t>
      </w:r>
    </w:p>
    <w:p w14:paraId="79069E88" w14:textId="4CE084F9" w:rsidR="00347553" w:rsidRDefault="00347553" w:rsidP="00347553">
      <w:pPr>
        <w:spacing w:before="240"/>
      </w:pPr>
      <w:r>
        <w:t xml:space="preserve">In the </w:t>
      </w:r>
      <w:r>
        <w:rPr>
          <w:i/>
          <w:iCs/>
        </w:rPr>
        <w:t>Powered</w:t>
      </w:r>
      <w:r>
        <w:t xml:space="preserve"> column, “?” indicates that the code is not specific enough to indicate whether the device was powered.</w:t>
      </w:r>
    </w:p>
    <w:p w14:paraId="0782F186" w14:textId="53634E86" w:rsidR="00347553" w:rsidRPr="00A86871" w:rsidRDefault="00A86871" w:rsidP="00347553">
      <w:pPr>
        <w:spacing w:before="240"/>
      </w:pPr>
      <w:r w:rsidRPr="00A86871">
        <w:rPr>
          <w:i/>
          <w:iCs/>
        </w:rPr>
        <w:t>V00.1 Rolling-type pedestrian conveyance accident</w:t>
      </w:r>
      <w:r>
        <w:t xml:space="preserve"> indicates a non-powered device (</w:t>
      </w:r>
      <w:proofErr w:type="gramStart"/>
      <w:r>
        <w:t>all of</w:t>
      </w:r>
      <w:proofErr w:type="gramEnd"/>
      <w:r>
        <w:t xml:space="preserve"> its child codes </w:t>
      </w:r>
      <w:r w:rsidR="00D647E8">
        <w:t xml:space="preserve">represent </w:t>
      </w:r>
      <w:r>
        <w:t>non-powered devices), but</w:t>
      </w:r>
      <w:r w:rsidR="00D647E8">
        <w:t xml:space="preserve"> </w:t>
      </w:r>
      <w:r>
        <w:t>V00.1 was used by some EMS providers to record powered micromobility device incidents</w:t>
      </w:r>
      <w:r w:rsidR="00D647E8">
        <w:t xml:space="preserve"> prior to the addition of specific codes for powered micromobility devices</w:t>
      </w:r>
      <w:r>
        <w:t xml:space="preserve">. </w:t>
      </w:r>
      <w:r w:rsidRPr="00A86871">
        <w:rPr>
          <w:i/>
          <w:iCs/>
        </w:rPr>
        <w:t>V00.8</w:t>
      </w:r>
      <w:r>
        <w:rPr>
          <w:i/>
          <w:iCs/>
        </w:rPr>
        <w:t xml:space="preserve"> </w:t>
      </w:r>
      <w:r w:rsidRPr="00A86871">
        <w:rPr>
          <w:i/>
          <w:iCs/>
        </w:rPr>
        <w:t>Accident on other pedestrian conveyance</w:t>
      </w:r>
      <w:r>
        <w:t xml:space="preserve"> has child codes that are a mix of powered and non-powered devices; V00.8 was used by some EMS providers to record powered micromobility device incidents prior to the addition of specific codes for powered micromobility devices.</w:t>
      </w:r>
    </w:p>
    <w:p w14:paraId="41A29981" w14:textId="40DB90A9" w:rsidR="00007F11" w:rsidRDefault="00007F11" w:rsidP="00007F11">
      <w:pPr>
        <w:pStyle w:val="Heading1"/>
      </w:pPr>
      <w:r>
        <w:t>References</w:t>
      </w:r>
    </w:p>
    <w:p w14:paraId="62662CEE" w14:textId="77777777" w:rsidR="000525C3" w:rsidRDefault="000525C3" w:rsidP="008B50E7">
      <w:r w:rsidRPr="00AD45B3">
        <w:rPr>
          <w:i/>
          <w:iCs/>
        </w:rPr>
        <w:t>Dockless Electric Scooter-related Injuries Study.</w:t>
      </w:r>
      <w:r>
        <w:t xml:space="preserve"> (2018). Austin Public Health. </w:t>
      </w:r>
      <w:hyperlink r:id="rId10" w:history="1">
        <w:r>
          <w:rPr>
            <w:rStyle w:val="Hyperlink"/>
          </w:rPr>
          <w:t>austintexas.gov/sites/‌default/files/files/Health/Epidemiology/APH_Dockless_Electric_Scooter_Study_5-2-19.pdf</w:t>
        </w:r>
      </w:hyperlink>
      <w:r>
        <w:t>.</w:t>
      </w:r>
    </w:p>
    <w:p w14:paraId="04D6A432" w14:textId="77777777" w:rsidR="000525C3" w:rsidRPr="005037BE" w:rsidRDefault="000525C3" w:rsidP="008B50E7">
      <w:r w:rsidRPr="00182D95">
        <w:rPr>
          <w:i/>
          <w:iCs/>
        </w:rPr>
        <w:t xml:space="preserve">Emergence of New Transportation Modes &amp; Micromobility Topic Areas: Micromobility Fact Sheet. </w:t>
      </w:r>
      <w:r>
        <w:t xml:space="preserve">(2020). </w:t>
      </w:r>
      <w:r w:rsidRPr="00182D95">
        <w:t>Federal Highway Administration</w:t>
      </w:r>
      <w:r>
        <w:t xml:space="preserve">, U.S. Department of Transportation. </w:t>
      </w:r>
      <w:hyperlink r:id="rId11" w:history="1">
        <w:r>
          <w:rPr>
            <w:rStyle w:val="Hyperlink"/>
          </w:rPr>
          <w:t>highways.dot.gov/safety/pedestrian-bicyclist/safety-tools/emergence-new-transportation-modes-micromobility-topic</w:t>
        </w:r>
      </w:hyperlink>
      <w:r>
        <w:t>.</w:t>
      </w:r>
    </w:p>
    <w:p w14:paraId="3965BDB3" w14:textId="77777777" w:rsidR="000525C3" w:rsidRDefault="000525C3" w:rsidP="00182D95">
      <w:r w:rsidRPr="00182D95">
        <w:rPr>
          <w:i/>
          <w:iCs/>
        </w:rPr>
        <w:t>Micromobility Products-Related Deaths, Injuries, and Hazard Patterns: 2017–2021.</w:t>
      </w:r>
      <w:r>
        <w:t xml:space="preserve"> (2022). </w:t>
      </w:r>
      <w:r w:rsidRPr="00182D95">
        <w:t>U.S. Consumer Product Safety Commission</w:t>
      </w:r>
      <w:r>
        <w:t>.</w:t>
      </w:r>
      <w:r w:rsidRPr="00182D95">
        <w:t xml:space="preserve"> </w:t>
      </w:r>
      <w:hyperlink r:id="rId12" w:history="1">
        <w:r>
          <w:rPr>
            <w:rStyle w:val="Hyperlink"/>
          </w:rPr>
          <w:t>cpsc.gov/s3fs-public/Micromobility-Products-Related-Deaths-Injuries-and-Hazard-Patterns-2017-2021.pdf</w:t>
        </w:r>
      </w:hyperlink>
      <w:r>
        <w:t>.</w:t>
      </w:r>
    </w:p>
    <w:p w14:paraId="0F2B43F6" w14:textId="77777777" w:rsidR="000525C3" w:rsidRDefault="000525C3" w:rsidP="008B50E7">
      <w:pPr>
        <w:rPr>
          <w:color w:val="0000FF" w:themeColor="hyperlink"/>
          <w:u w:val="single"/>
        </w:rPr>
      </w:pPr>
      <w:r w:rsidRPr="003204FC">
        <w:rPr>
          <w:i/>
          <w:iCs/>
        </w:rPr>
        <w:t>Micromobility.</w:t>
      </w:r>
      <w:r>
        <w:t xml:space="preserve"> SEA International. </w:t>
      </w:r>
      <w:hyperlink r:id="rId13" w:history="1">
        <w:r>
          <w:rPr>
            <w:rStyle w:val="Hyperlink"/>
          </w:rPr>
          <w:t>sae.org/micromobility</w:t>
        </w:r>
      </w:hyperlink>
      <w:r>
        <w:t>.</w:t>
      </w:r>
    </w:p>
    <w:p w14:paraId="09DAF63C" w14:textId="77777777" w:rsidR="000525C3" w:rsidRDefault="000525C3" w:rsidP="00AD45B3">
      <w:r w:rsidRPr="00AD45B3">
        <w:rPr>
          <w:i/>
          <w:iCs/>
        </w:rPr>
        <w:t>Micromobility: Data Challenges Associated with Assessing the Prevalence and Risk of Electric Scooter and Electric Bicycle Fatalities</w:t>
      </w:r>
      <w:r>
        <w:rPr>
          <w:i/>
          <w:iCs/>
        </w:rPr>
        <w:t xml:space="preserve"> and Injuries</w:t>
      </w:r>
      <w:r w:rsidRPr="00AD45B3">
        <w:rPr>
          <w:i/>
          <w:iCs/>
        </w:rPr>
        <w:t>.</w:t>
      </w:r>
      <w:r>
        <w:t xml:space="preserve"> (2022). National Transportation Safety Board. </w:t>
      </w:r>
      <w:hyperlink r:id="rId14" w:history="1">
        <w:r>
          <w:rPr>
            <w:rStyle w:val="Hyperlink"/>
          </w:rPr>
          <w:t>ntsb.gov/safety/‌safety-studies/Pages/DCA20SS001.aspx</w:t>
        </w:r>
      </w:hyperlink>
      <w:r>
        <w:t>.</w:t>
      </w:r>
    </w:p>
    <w:p w14:paraId="30250250" w14:textId="77777777" w:rsidR="000525C3" w:rsidRDefault="000525C3" w:rsidP="008B50E7">
      <w:pPr>
        <w:rPr>
          <w:color w:val="0000FF" w:themeColor="hyperlink"/>
          <w:u w:val="single"/>
        </w:rPr>
      </w:pPr>
      <w:r>
        <w:rPr>
          <w:i/>
          <w:iCs/>
        </w:rPr>
        <w:t xml:space="preserve">SAE J3194 Standard: </w:t>
      </w:r>
      <w:r w:rsidRPr="00AD45B3">
        <w:rPr>
          <w:i/>
          <w:iCs/>
        </w:rPr>
        <w:t>Taxonomy and Classification of Powered Micromobility Vehicles</w:t>
      </w:r>
      <w:r>
        <w:rPr>
          <w:i/>
          <w:iCs/>
        </w:rPr>
        <w:t>.</w:t>
      </w:r>
      <w:r>
        <w:t xml:space="preserve"> (2019). SAE International. </w:t>
      </w:r>
      <w:hyperlink r:id="rId15" w:history="1">
        <w:r>
          <w:rPr>
            <w:rStyle w:val="Hyperlink"/>
          </w:rPr>
          <w:t>saemobilus.sae.org/content/j3194_201911</w:t>
        </w:r>
      </w:hyperlink>
      <w:r>
        <w:t>.</w:t>
      </w:r>
    </w:p>
    <w:p w14:paraId="16D6787A" w14:textId="77777777" w:rsidR="000525C3" w:rsidRDefault="000525C3" w:rsidP="003204FC">
      <w:pPr>
        <w:rPr>
          <w:color w:val="0000FF" w:themeColor="hyperlink"/>
          <w:u w:val="single"/>
        </w:rPr>
      </w:pPr>
      <w:r w:rsidRPr="003204FC">
        <w:rPr>
          <w:i/>
          <w:iCs/>
        </w:rPr>
        <w:t>SAE J3194 Taxonomy &amp; Classification of Powered Micromobility Vehicles</w:t>
      </w:r>
      <w:r>
        <w:rPr>
          <w:i/>
          <w:iCs/>
        </w:rPr>
        <w:t xml:space="preserve"> (Summary). </w:t>
      </w:r>
      <w:r>
        <w:t xml:space="preserve">(2019). SAE International. </w:t>
      </w:r>
      <w:hyperlink r:id="rId16" w:history="1">
        <w:r>
          <w:rPr>
            <w:rStyle w:val="Hyperlink"/>
          </w:rPr>
          <w:t>sae.org/binaries/content/assets/cm/content/topics/micromobility/sae-j3194-summary---2019-11.pdf</w:t>
        </w:r>
      </w:hyperlink>
      <w:r>
        <w:rPr>
          <w:rStyle w:val="Hyperlink"/>
        </w:rPr>
        <w:t>.</w:t>
      </w:r>
    </w:p>
    <w:p w14:paraId="3CD8A9C0" w14:textId="77777777" w:rsidR="000525C3" w:rsidRDefault="000525C3" w:rsidP="00182D95">
      <w:r w:rsidRPr="00182D95">
        <w:rPr>
          <w:i/>
          <w:iCs/>
        </w:rPr>
        <w:t>Safety Concerns Associated with Micromobility Products.</w:t>
      </w:r>
      <w:r>
        <w:t xml:space="preserve"> (2020). </w:t>
      </w:r>
      <w:r w:rsidRPr="00182D95">
        <w:t>U.S. Consumer Product Safety Commission</w:t>
      </w:r>
      <w:r>
        <w:t>.</w:t>
      </w:r>
      <w:r w:rsidRPr="00182D95">
        <w:t xml:space="preserve"> </w:t>
      </w:r>
      <w:hyperlink r:id="rId17" w:history="1">
        <w:r>
          <w:rPr>
            <w:rStyle w:val="Hyperlink"/>
          </w:rPr>
          <w:t>cpsc.gov/s3fs-public/Report-on-Micromobility-Products_FINAL-to-Commission.pdf</w:t>
        </w:r>
      </w:hyperlink>
      <w:r>
        <w:t>.</w:t>
      </w:r>
    </w:p>
    <w:sectPr w:rsidR="000525C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16233" w14:textId="77777777" w:rsidR="009D7E3C" w:rsidRDefault="009D7E3C" w:rsidP="000527F8">
      <w:r>
        <w:separator/>
      </w:r>
    </w:p>
  </w:endnote>
  <w:endnote w:type="continuationSeparator" w:id="0">
    <w:p w14:paraId="08672269" w14:textId="77777777" w:rsidR="009D7E3C" w:rsidRDefault="009D7E3C" w:rsidP="0005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9360"/>
    </w:tblGrid>
    <w:tr w:rsidR="000527F8" w:rsidRPr="00B5715E" w14:paraId="5FCC26FF" w14:textId="77777777" w:rsidTr="00712978">
      <w:trPr>
        <w:trHeight w:val="151"/>
      </w:trPr>
      <w:tc>
        <w:tcPr>
          <w:tcW w:w="500" w:type="pct"/>
          <w:noWrap/>
          <w:vAlign w:val="center"/>
        </w:tcPr>
        <w:p w14:paraId="0B8DF3BC" w14:textId="77777777" w:rsidR="000527F8" w:rsidRPr="00B5715E" w:rsidRDefault="000527F8" w:rsidP="00712978">
          <w:pPr>
            <w:pStyle w:val="NoSpacing"/>
            <w:jc w:val="center"/>
            <w:rPr>
              <w:rFonts w:ascii="Calibri" w:eastAsiaTheme="majorEastAsia" w:hAnsi="Calibri" w:cstheme="majorBidi"/>
              <w:sz w:val="20"/>
            </w:rPr>
          </w:pPr>
          <w:r w:rsidRPr="00B5715E">
            <w:rPr>
              <w:rFonts w:ascii="Calibri" w:eastAsiaTheme="majorEastAsia" w:hAnsi="Calibri" w:cstheme="majorBidi"/>
              <w:b/>
              <w:bCs/>
              <w:sz w:val="20"/>
            </w:rPr>
            <w:t xml:space="preserve">Page </w:t>
          </w:r>
          <w:r w:rsidRPr="00B5715E">
            <w:rPr>
              <w:rFonts w:ascii="Calibri" w:hAnsi="Calibri"/>
              <w:sz w:val="20"/>
            </w:rPr>
            <w:fldChar w:fldCharType="begin"/>
          </w:r>
          <w:r w:rsidRPr="00B5715E">
            <w:rPr>
              <w:rFonts w:ascii="Calibri" w:hAnsi="Calibri"/>
              <w:sz w:val="20"/>
            </w:rPr>
            <w:instrText xml:space="preserve"> PAGE  \* MERGEFORMAT </w:instrText>
          </w:r>
          <w:r w:rsidRPr="00B5715E">
            <w:rPr>
              <w:rFonts w:ascii="Calibri" w:hAnsi="Calibri"/>
              <w:sz w:val="20"/>
            </w:rPr>
            <w:fldChar w:fldCharType="separate"/>
          </w:r>
          <w:r w:rsidR="00B46E4F" w:rsidRPr="00B46E4F">
            <w:rPr>
              <w:rFonts w:ascii="Calibri" w:eastAsiaTheme="majorEastAsia" w:hAnsi="Calibri" w:cstheme="majorBidi"/>
              <w:b/>
              <w:bCs/>
              <w:noProof/>
              <w:sz w:val="20"/>
            </w:rPr>
            <w:t>1</w:t>
          </w:r>
          <w:r w:rsidRPr="00B5715E">
            <w:rPr>
              <w:rFonts w:ascii="Calibri" w:eastAsiaTheme="majorEastAsia" w:hAnsi="Calibri" w:cstheme="majorBidi"/>
              <w:b/>
              <w:bCs/>
              <w:noProof/>
              <w:sz w:val="20"/>
            </w:rPr>
            <w:fldChar w:fldCharType="end"/>
          </w:r>
        </w:p>
      </w:tc>
    </w:tr>
  </w:tbl>
  <w:p w14:paraId="3600EB37" w14:textId="77777777" w:rsidR="000527F8" w:rsidRDefault="00052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FCD2B" w14:textId="77777777" w:rsidR="009D7E3C" w:rsidRDefault="009D7E3C" w:rsidP="000527F8">
      <w:r>
        <w:separator/>
      </w:r>
    </w:p>
  </w:footnote>
  <w:footnote w:type="continuationSeparator" w:id="0">
    <w:p w14:paraId="24B6F195" w14:textId="77777777" w:rsidR="009D7E3C" w:rsidRDefault="009D7E3C" w:rsidP="00052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1141"/>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9D24F0A"/>
    <w:multiLevelType w:val="hybridMultilevel"/>
    <w:tmpl w:val="0B38DF54"/>
    <w:lvl w:ilvl="0" w:tplc="60868E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A2B70"/>
    <w:multiLevelType w:val="hybridMultilevel"/>
    <w:tmpl w:val="537042FC"/>
    <w:lvl w:ilvl="0" w:tplc="60868EC0">
      <w:numFmt w:val="bullet"/>
      <w:lvlText w:val=""/>
      <w:lvlJc w:val="left"/>
      <w:pPr>
        <w:ind w:left="720" w:hanging="360"/>
      </w:pPr>
      <w:rPr>
        <w:rFonts w:ascii="Symbol" w:eastAsiaTheme="minorHAnsi" w:hAnsi="Symbol" w:cstheme="minorBidi" w:hint="default"/>
      </w:rPr>
    </w:lvl>
    <w:lvl w:ilvl="1" w:tplc="60868EC0">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60ABE"/>
    <w:multiLevelType w:val="hybridMultilevel"/>
    <w:tmpl w:val="D57C796C"/>
    <w:lvl w:ilvl="0" w:tplc="0409000F">
      <w:start w:val="1"/>
      <w:numFmt w:val="decimal"/>
      <w:lvlText w:val="%1."/>
      <w:lvlJc w:val="left"/>
      <w:pPr>
        <w:ind w:left="720" w:hanging="360"/>
      </w:pPr>
      <w:rPr>
        <w:rFonts w:hint="default"/>
      </w:rPr>
    </w:lvl>
    <w:lvl w:ilvl="1" w:tplc="60868EC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66DE6"/>
    <w:multiLevelType w:val="hybridMultilevel"/>
    <w:tmpl w:val="6C128108"/>
    <w:lvl w:ilvl="0" w:tplc="1E8ADD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34195"/>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8AB5658"/>
    <w:multiLevelType w:val="hybridMultilevel"/>
    <w:tmpl w:val="CCA6A3B2"/>
    <w:lvl w:ilvl="0" w:tplc="60868EC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026840"/>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0AD7BCB"/>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6FD1346"/>
    <w:multiLevelType w:val="hybridMultilevel"/>
    <w:tmpl w:val="5AD618F4"/>
    <w:lvl w:ilvl="0" w:tplc="60868E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711F6"/>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0092854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8294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81519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92238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58504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4398326">
    <w:abstractNumId w:val="9"/>
  </w:num>
  <w:num w:numId="7" w16cid:durableId="268313914">
    <w:abstractNumId w:val="6"/>
  </w:num>
  <w:num w:numId="8" w16cid:durableId="1492019912">
    <w:abstractNumId w:val="1"/>
  </w:num>
  <w:num w:numId="9" w16cid:durableId="255526609">
    <w:abstractNumId w:val="2"/>
  </w:num>
  <w:num w:numId="10" w16cid:durableId="1888099158">
    <w:abstractNumId w:val="3"/>
  </w:num>
  <w:num w:numId="11" w16cid:durableId="1949309199">
    <w:abstractNumId w:val="4"/>
  </w:num>
  <w:num w:numId="12" w16cid:durableId="100336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D5"/>
    <w:rsid w:val="00001C73"/>
    <w:rsid w:val="00007F11"/>
    <w:rsid w:val="00010DC0"/>
    <w:rsid w:val="000525C3"/>
    <w:rsid w:val="000527F8"/>
    <w:rsid w:val="00052DE7"/>
    <w:rsid w:val="000607DF"/>
    <w:rsid w:val="00097BA8"/>
    <w:rsid w:val="000F240C"/>
    <w:rsid w:val="001047B9"/>
    <w:rsid w:val="0017347F"/>
    <w:rsid w:val="00182D95"/>
    <w:rsid w:val="001A29C1"/>
    <w:rsid w:val="001C70DE"/>
    <w:rsid w:val="002035B9"/>
    <w:rsid w:val="00212843"/>
    <w:rsid w:val="00216888"/>
    <w:rsid w:val="0022511A"/>
    <w:rsid w:val="002321BE"/>
    <w:rsid w:val="002573BD"/>
    <w:rsid w:val="00284111"/>
    <w:rsid w:val="002E475F"/>
    <w:rsid w:val="002F1645"/>
    <w:rsid w:val="0030021B"/>
    <w:rsid w:val="003204FC"/>
    <w:rsid w:val="00340BC6"/>
    <w:rsid w:val="00344D39"/>
    <w:rsid w:val="00347553"/>
    <w:rsid w:val="00361285"/>
    <w:rsid w:val="00393A6D"/>
    <w:rsid w:val="003A2C17"/>
    <w:rsid w:val="003C2B53"/>
    <w:rsid w:val="003D771F"/>
    <w:rsid w:val="00407FA0"/>
    <w:rsid w:val="0042537B"/>
    <w:rsid w:val="00487EF8"/>
    <w:rsid w:val="004D4217"/>
    <w:rsid w:val="004E0AB8"/>
    <w:rsid w:val="005037BE"/>
    <w:rsid w:val="00542957"/>
    <w:rsid w:val="0054709F"/>
    <w:rsid w:val="00553BDD"/>
    <w:rsid w:val="005A24CF"/>
    <w:rsid w:val="005B6F72"/>
    <w:rsid w:val="005E54A7"/>
    <w:rsid w:val="005F23AE"/>
    <w:rsid w:val="005F61B0"/>
    <w:rsid w:val="0060551B"/>
    <w:rsid w:val="006A0AD5"/>
    <w:rsid w:val="006F5A6F"/>
    <w:rsid w:val="0071288C"/>
    <w:rsid w:val="00717CF1"/>
    <w:rsid w:val="0072061D"/>
    <w:rsid w:val="00745D19"/>
    <w:rsid w:val="00762F62"/>
    <w:rsid w:val="00785EC5"/>
    <w:rsid w:val="007B137D"/>
    <w:rsid w:val="007E099C"/>
    <w:rsid w:val="007E2081"/>
    <w:rsid w:val="007F2E6C"/>
    <w:rsid w:val="00812DAF"/>
    <w:rsid w:val="00830307"/>
    <w:rsid w:val="0083365E"/>
    <w:rsid w:val="00877006"/>
    <w:rsid w:val="00886F53"/>
    <w:rsid w:val="008B50E7"/>
    <w:rsid w:val="008C3BBA"/>
    <w:rsid w:val="008C5912"/>
    <w:rsid w:val="008F141E"/>
    <w:rsid w:val="008F7EE7"/>
    <w:rsid w:val="00912016"/>
    <w:rsid w:val="00934431"/>
    <w:rsid w:val="009D7E3C"/>
    <w:rsid w:val="009E67C0"/>
    <w:rsid w:val="009F2EE8"/>
    <w:rsid w:val="00A072A4"/>
    <w:rsid w:val="00A11325"/>
    <w:rsid w:val="00A30BE1"/>
    <w:rsid w:val="00A711D3"/>
    <w:rsid w:val="00A86871"/>
    <w:rsid w:val="00AC742D"/>
    <w:rsid w:val="00AC7DD4"/>
    <w:rsid w:val="00AD45B3"/>
    <w:rsid w:val="00B10632"/>
    <w:rsid w:val="00B46E4F"/>
    <w:rsid w:val="00B51C24"/>
    <w:rsid w:val="00B62E1F"/>
    <w:rsid w:val="00B719D9"/>
    <w:rsid w:val="00B835FB"/>
    <w:rsid w:val="00B9313F"/>
    <w:rsid w:val="00BB584E"/>
    <w:rsid w:val="00BB5AB2"/>
    <w:rsid w:val="00BB731F"/>
    <w:rsid w:val="00C435F3"/>
    <w:rsid w:val="00C615D3"/>
    <w:rsid w:val="00C76F5F"/>
    <w:rsid w:val="00C8576E"/>
    <w:rsid w:val="00C85A7F"/>
    <w:rsid w:val="00C8765A"/>
    <w:rsid w:val="00C976EB"/>
    <w:rsid w:val="00CD3F05"/>
    <w:rsid w:val="00CF5E65"/>
    <w:rsid w:val="00D56EA4"/>
    <w:rsid w:val="00D647E8"/>
    <w:rsid w:val="00D7114C"/>
    <w:rsid w:val="00D72904"/>
    <w:rsid w:val="00D948FC"/>
    <w:rsid w:val="00DD6CC2"/>
    <w:rsid w:val="00DF2C64"/>
    <w:rsid w:val="00E01398"/>
    <w:rsid w:val="00E042BD"/>
    <w:rsid w:val="00E3260E"/>
    <w:rsid w:val="00E8515E"/>
    <w:rsid w:val="00EB4618"/>
    <w:rsid w:val="00EC466B"/>
    <w:rsid w:val="00F0553E"/>
    <w:rsid w:val="00F15EEB"/>
    <w:rsid w:val="00F33A93"/>
    <w:rsid w:val="00F528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0B2D"/>
  <w15:docId w15:val="{FC041FF6-92AD-4AAF-922D-A86D79FA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5C3"/>
    <w:pPr>
      <w:spacing w:after="240"/>
    </w:pPr>
  </w:style>
  <w:style w:type="paragraph" w:styleId="Heading1">
    <w:name w:val="heading 1"/>
    <w:basedOn w:val="Normal"/>
    <w:next w:val="Normal"/>
    <w:link w:val="Heading1Char"/>
    <w:uiPriority w:val="9"/>
    <w:qFormat/>
    <w:rsid w:val="008B50E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F11"/>
    <w:pPr>
      <w:keepNext/>
      <w:keepLines/>
      <w:spacing w:before="36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85"/>
    <w:pPr>
      <w:ind w:left="720"/>
    </w:pPr>
    <w:rPr>
      <w:rFonts w:ascii="Calibri" w:hAnsi="Calibri" w:cs="Times New Roman"/>
    </w:rPr>
  </w:style>
  <w:style w:type="table" w:styleId="TableGrid">
    <w:name w:val="Table Grid"/>
    <w:basedOn w:val="TableNormal"/>
    <w:uiPriority w:val="59"/>
    <w:rsid w:val="0036128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EEB"/>
    <w:rPr>
      <w:rFonts w:ascii="Tahoma" w:hAnsi="Tahoma" w:cs="Tahoma"/>
      <w:sz w:val="16"/>
      <w:szCs w:val="16"/>
    </w:rPr>
  </w:style>
  <w:style w:type="character" w:customStyle="1" w:styleId="BalloonTextChar">
    <w:name w:val="Balloon Text Char"/>
    <w:basedOn w:val="DefaultParagraphFont"/>
    <w:link w:val="BalloonText"/>
    <w:uiPriority w:val="99"/>
    <w:semiHidden/>
    <w:rsid w:val="00F15EEB"/>
    <w:rPr>
      <w:rFonts w:ascii="Tahoma" w:hAnsi="Tahoma" w:cs="Tahoma"/>
      <w:sz w:val="16"/>
      <w:szCs w:val="16"/>
    </w:rPr>
  </w:style>
  <w:style w:type="character" w:customStyle="1" w:styleId="Heading1Char">
    <w:name w:val="Heading 1 Char"/>
    <w:basedOn w:val="DefaultParagraphFont"/>
    <w:link w:val="Heading1"/>
    <w:uiPriority w:val="9"/>
    <w:rsid w:val="008B50E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50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0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50E7"/>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0E7"/>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8B50E7"/>
    <w:pPr>
      <w:autoSpaceDE w:val="0"/>
      <w:autoSpaceDN w:val="0"/>
      <w:adjustRightInd w:val="0"/>
    </w:pPr>
    <w:rPr>
      <w:rFonts w:ascii="Cambria" w:eastAsiaTheme="minorEastAsia" w:hAnsi="Cambria" w:cs="Cambria"/>
      <w:color w:val="000000"/>
      <w:sz w:val="24"/>
      <w:szCs w:val="24"/>
    </w:rPr>
  </w:style>
  <w:style w:type="paragraph" w:styleId="Header">
    <w:name w:val="header"/>
    <w:basedOn w:val="Normal"/>
    <w:link w:val="HeaderChar"/>
    <w:uiPriority w:val="99"/>
    <w:unhideWhenUsed/>
    <w:rsid w:val="000527F8"/>
    <w:pPr>
      <w:tabs>
        <w:tab w:val="center" w:pos="4680"/>
        <w:tab w:val="right" w:pos="9360"/>
      </w:tabs>
    </w:pPr>
  </w:style>
  <w:style w:type="character" w:customStyle="1" w:styleId="HeaderChar">
    <w:name w:val="Header Char"/>
    <w:basedOn w:val="DefaultParagraphFont"/>
    <w:link w:val="Header"/>
    <w:uiPriority w:val="99"/>
    <w:rsid w:val="000527F8"/>
  </w:style>
  <w:style w:type="paragraph" w:styleId="Footer">
    <w:name w:val="footer"/>
    <w:basedOn w:val="Normal"/>
    <w:link w:val="FooterChar"/>
    <w:uiPriority w:val="99"/>
    <w:unhideWhenUsed/>
    <w:rsid w:val="000527F8"/>
    <w:pPr>
      <w:tabs>
        <w:tab w:val="center" w:pos="4680"/>
        <w:tab w:val="right" w:pos="9360"/>
      </w:tabs>
    </w:pPr>
  </w:style>
  <w:style w:type="character" w:customStyle="1" w:styleId="FooterChar">
    <w:name w:val="Footer Char"/>
    <w:basedOn w:val="DefaultParagraphFont"/>
    <w:link w:val="Footer"/>
    <w:uiPriority w:val="99"/>
    <w:rsid w:val="000527F8"/>
  </w:style>
  <w:style w:type="paragraph" w:styleId="NoSpacing">
    <w:name w:val="No Spacing"/>
    <w:link w:val="NoSpacingChar"/>
    <w:uiPriority w:val="1"/>
    <w:qFormat/>
    <w:rsid w:val="000527F8"/>
    <w:rPr>
      <w:rFonts w:eastAsiaTheme="minorEastAsia"/>
    </w:rPr>
  </w:style>
  <w:style w:type="character" w:customStyle="1" w:styleId="NoSpacingChar">
    <w:name w:val="No Spacing Char"/>
    <w:basedOn w:val="DefaultParagraphFont"/>
    <w:link w:val="NoSpacing"/>
    <w:uiPriority w:val="1"/>
    <w:rsid w:val="000527F8"/>
    <w:rPr>
      <w:rFonts w:eastAsiaTheme="minorEastAsia"/>
    </w:rPr>
  </w:style>
  <w:style w:type="character" w:styleId="Hyperlink">
    <w:name w:val="Hyperlink"/>
    <w:basedOn w:val="DefaultParagraphFont"/>
    <w:uiPriority w:val="99"/>
    <w:unhideWhenUsed/>
    <w:rsid w:val="000527F8"/>
    <w:rPr>
      <w:color w:val="0000FF" w:themeColor="hyperlink"/>
      <w:u w:val="single"/>
    </w:rPr>
  </w:style>
  <w:style w:type="paragraph" w:styleId="Date">
    <w:name w:val="Date"/>
    <w:basedOn w:val="Normal"/>
    <w:next w:val="Normal"/>
    <w:link w:val="DateChar"/>
    <w:uiPriority w:val="99"/>
    <w:semiHidden/>
    <w:unhideWhenUsed/>
    <w:rsid w:val="00007F11"/>
  </w:style>
  <w:style w:type="character" w:customStyle="1" w:styleId="DateChar">
    <w:name w:val="Date Char"/>
    <w:basedOn w:val="DefaultParagraphFont"/>
    <w:link w:val="Date"/>
    <w:uiPriority w:val="99"/>
    <w:semiHidden/>
    <w:rsid w:val="00007F11"/>
  </w:style>
  <w:style w:type="character" w:customStyle="1" w:styleId="Heading2Char">
    <w:name w:val="Heading 2 Char"/>
    <w:basedOn w:val="DefaultParagraphFont"/>
    <w:link w:val="Heading2"/>
    <w:uiPriority w:val="9"/>
    <w:rsid w:val="00007F11"/>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007F11"/>
    <w:rPr>
      <w:sz w:val="16"/>
      <w:szCs w:val="16"/>
    </w:rPr>
  </w:style>
  <w:style w:type="paragraph" w:styleId="CommentText">
    <w:name w:val="annotation text"/>
    <w:basedOn w:val="Normal"/>
    <w:link w:val="CommentTextChar"/>
    <w:uiPriority w:val="99"/>
    <w:unhideWhenUsed/>
    <w:rsid w:val="00007F11"/>
    <w:rPr>
      <w:sz w:val="20"/>
      <w:szCs w:val="20"/>
    </w:rPr>
  </w:style>
  <w:style w:type="character" w:customStyle="1" w:styleId="CommentTextChar">
    <w:name w:val="Comment Text Char"/>
    <w:basedOn w:val="DefaultParagraphFont"/>
    <w:link w:val="CommentText"/>
    <w:uiPriority w:val="99"/>
    <w:rsid w:val="00007F11"/>
    <w:rPr>
      <w:sz w:val="20"/>
      <w:szCs w:val="20"/>
    </w:rPr>
  </w:style>
  <w:style w:type="paragraph" w:customStyle="1" w:styleId="Code">
    <w:name w:val="Code"/>
    <w:basedOn w:val="Normal"/>
    <w:link w:val="CodeChar"/>
    <w:qFormat/>
    <w:rsid w:val="00C615D3"/>
    <w:pPr>
      <w:shd w:val="clear" w:color="auto" w:fill="FFFFFF"/>
      <w:spacing w:after="0" w:line="285" w:lineRule="atLeast"/>
    </w:pPr>
    <w:rPr>
      <w:rFonts w:ascii="Consolas" w:eastAsia="Times New Roman" w:hAnsi="Consolas" w:cs="Times New Roman"/>
      <w:noProof/>
      <w:color w:val="000000"/>
      <w:sz w:val="20"/>
      <w:szCs w:val="20"/>
      <w:lang w:eastAsia="zh-TW"/>
    </w:rPr>
  </w:style>
  <w:style w:type="character" w:customStyle="1" w:styleId="CodeChar">
    <w:name w:val="Code Char"/>
    <w:basedOn w:val="DefaultParagraphFont"/>
    <w:link w:val="Code"/>
    <w:rsid w:val="00C615D3"/>
    <w:rPr>
      <w:rFonts w:ascii="Consolas" w:eastAsia="Times New Roman" w:hAnsi="Consolas" w:cs="Times New Roman"/>
      <w:noProof/>
      <w:color w:val="000000"/>
      <w:sz w:val="20"/>
      <w:szCs w:val="20"/>
      <w:shd w:val="clear" w:color="auto" w:fill="FFFFFF"/>
      <w:lang w:eastAsia="zh-TW"/>
    </w:rPr>
  </w:style>
  <w:style w:type="character" w:styleId="UnresolvedMention">
    <w:name w:val="Unresolved Mention"/>
    <w:basedOn w:val="DefaultParagraphFont"/>
    <w:uiPriority w:val="99"/>
    <w:semiHidden/>
    <w:unhideWhenUsed/>
    <w:rsid w:val="001047B9"/>
    <w:rPr>
      <w:color w:val="605E5C"/>
      <w:shd w:val="clear" w:color="auto" w:fill="E1DFDD"/>
    </w:rPr>
  </w:style>
  <w:style w:type="character" w:styleId="FollowedHyperlink">
    <w:name w:val="FollowedHyperlink"/>
    <w:basedOn w:val="DefaultParagraphFont"/>
    <w:uiPriority w:val="99"/>
    <w:semiHidden/>
    <w:unhideWhenUsed/>
    <w:rsid w:val="001047B9"/>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F33A93"/>
    <w:rPr>
      <w:b/>
      <w:bCs/>
    </w:rPr>
  </w:style>
  <w:style w:type="character" w:customStyle="1" w:styleId="CommentSubjectChar">
    <w:name w:val="Comment Subject Char"/>
    <w:basedOn w:val="CommentTextChar"/>
    <w:link w:val="CommentSubject"/>
    <w:uiPriority w:val="99"/>
    <w:semiHidden/>
    <w:rsid w:val="00F33A93"/>
    <w:rPr>
      <w:b/>
      <w:bCs/>
      <w:sz w:val="20"/>
      <w:szCs w:val="20"/>
    </w:rPr>
  </w:style>
  <w:style w:type="paragraph" w:styleId="Revision">
    <w:name w:val="Revision"/>
    <w:hidden/>
    <w:uiPriority w:val="99"/>
    <w:semiHidden/>
    <w:rsid w:val="005037BE"/>
  </w:style>
  <w:style w:type="paragraph" w:customStyle="1" w:styleId="msonormal0">
    <w:name w:val="msonormal"/>
    <w:basedOn w:val="Normal"/>
    <w:rsid w:val="00EB4618"/>
    <w:pPr>
      <w:spacing w:before="100" w:beforeAutospacing="1" w:after="100" w:afterAutospacing="1"/>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806">
      <w:bodyDiv w:val="1"/>
      <w:marLeft w:val="0"/>
      <w:marRight w:val="0"/>
      <w:marTop w:val="0"/>
      <w:marBottom w:val="0"/>
      <w:divBdr>
        <w:top w:val="none" w:sz="0" w:space="0" w:color="auto"/>
        <w:left w:val="none" w:sz="0" w:space="0" w:color="auto"/>
        <w:bottom w:val="none" w:sz="0" w:space="0" w:color="auto"/>
        <w:right w:val="none" w:sz="0" w:space="0" w:color="auto"/>
      </w:divBdr>
      <w:divsChild>
        <w:div w:id="1601716115">
          <w:marLeft w:val="0"/>
          <w:marRight w:val="0"/>
          <w:marTop w:val="0"/>
          <w:marBottom w:val="0"/>
          <w:divBdr>
            <w:top w:val="none" w:sz="0" w:space="0" w:color="auto"/>
            <w:left w:val="none" w:sz="0" w:space="0" w:color="auto"/>
            <w:bottom w:val="none" w:sz="0" w:space="0" w:color="auto"/>
            <w:right w:val="none" w:sz="0" w:space="0" w:color="auto"/>
          </w:divBdr>
          <w:divsChild>
            <w:div w:id="1557165162">
              <w:marLeft w:val="0"/>
              <w:marRight w:val="0"/>
              <w:marTop w:val="0"/>
              <w:marBottom w:val="0"/>
              <w:divBdr>
                <w:top w:val="none" w:sz="0" w:space="0" w:color="auto"/>
                <w:left w:val="none" w:sz="0" w:space="0" w:color="auto"/>
                <w:bottom w:val="none" w:sz="0" w:space="0" w:color="auto"/>
                <w:right w:val="none" w:sz="0" w:space="0" w:color="auto"/>
              </w:divBdr>
            </w:div>
            <w:div w:id="859661555">
              <w:marLeft w:val="0"/>
              <w:marRight w:val="0"/>
              <w:marTop w:val="0"/>
              <w:marBottom w:val="0"/>
              <w:divBdr>
                <w:top w:val="none" w:sz="0" w:space="0" w:color="auto"/>
                <w:left w:val="none" w:sz="0" w:space="0" w:color="auto"/>
                <w:bottom w:val="none" w:sz="0" w:space="0" w:color="auto"/>
                <w:right w:val="none" w:sz="0" w:space="0" w:color="auto"/>
              </w:divBdr>
            </w:div>
            <w:div w:id="1418477350">
              <w:marLeft w:val="0"/>
              <w:marRight w:val="0"/>
              <w:marTop w:val="0"/>
              <w:marBottom w:val="0"/>
              <w:divBdr>
                <w:top w:val="none" w:sz="0" w:space="0" w:color="auto"/>
                <w:left w:val="none" w:sz="0" w:space="0" w:color="auto"/>
                <w:bottom w:val="none" w:sz="0" w:space="0" w:color="auto"/>
                <w:right w:val="none" w:sz="0" w:space="0" w:color="auto"/>
              </w:divBdr>
            </w:div>
            <w:div w:id="919143351">
              <w:marLeft w:val="0"/>
              <w:marRight w:val="0"/>
              <w:marTop w:val="0"/>
              <w:marBottom w:val="0"/>
              <w:divBdr>
                <w:top w:val="none" w:sz="0" w:space="0" w:color="auto"/>
                <w:left w:val="none" w:sz="0" w:space="0" w:color="auto"/>
                <w:bottom w:val="none" w:sz="0" w:space="0" w:color="auto"/>
                <w:right w:val="none" w:sz="0" w:space="0" w:color="auto"/>
              </w:divBdr>
            </w:div>
            <w:div w:id="2086024372">
              <w:marLeft w:val="0"/>
              <w:marRight w:val="0"/>
              <w:marTop w:val="0"/>
              <w:marBottom w:val="0"/>
              <w:divBdr>
                <w:top w:val="none" w:sz="0" w:space="0" w:color="auto"/>
                <w:left w:val="none" w:sz="0" w:space="0" w:color="auto"/>
                <w:bottom w:val="none" w:sz="0" w:space="0" w:color="auto"/>
                <w:right w:val="none" w:sz="0" w:space="0" w:color="auto"/>
              </w:divBdr>
            </w:div>
            <w:div w:id="2144689948">
              <w:marLeft w:val="0"/>
              <w:marRight w:val="0"/>
              <w:marTop w:val="0"/>
              <w:marBottom w:val="0"/>
              <w:divBdr>
                <w:top w:val="none" w:sz="0" w:space="0" w:color="auto"/>
                <w:left w:val="none" w:sz="0" w:space="0" w:color="auto"/>
                <w:bottom w:val="none" w:sz="0" w:space="0" w:color="auto"/>
                <w:right w:val="none" w:sz="0" w:space="0" w:color="auto"/>
              </w:divBdr>
            </w:div>
            <w:div w:id="1580486233">
              <w:marLeft w:val="0"/>
              <w:marRight w:val="0"/>
              <w:marTop w:val="0"/>
              <w:marBottom w:val="0"/>
              <w:divBdr>
                <w:top w:val="none" w:sz="0" w:space="0" w:color="auto"/>
                <w:left w:val="none" w:sz="0" w:space="0" w:color="auto"/>
                <w:bottom w:val="none" w:sz="0" w:space="0" w:color="auto"/>
                <w:right w:val="none" w:sz="0" w:space="0" w:color="auto"/>
              </w:divBdr>
            </w:div>
            <w:div w:id="1061100630">
              <w:marLeft w:val="0"/>
              <w:marRight w:val="0"/>
              <w:marTop w:val="0"/>
              <w:marBottom w:val="0"/>
              <w:divBdr>
                <w:top w:val="none" w:sz="0" w:space="0" w:color="auto"/>
                <w:left w:val="none" w:sz="0" w:space="0" w:color="auto"/>
                <w:bottom w:val="none" w:sz="0" w:space="0" w:color="auto"/>
                <w:right w:val="none" w:sz="0" w:space="0" w:color="auto"/>
              </w:divBdr>
            </w:div>
            <w:div w:id="753669496">
              <w:marLeft w:val="0"/>
              <w:marRight w:val="0"/>
              <w:marTop w:val="0"/>
              <w:marBottom w:val="0"/>
              <w:divBdr>
                <w:top w:val="none" w:sz="0" w:space="0" w:color="auto"/>
                <w:left w:val="none" w:sz="0" w:space="0" w:color="auto"/>
                <w:bottom w:val="none" w:sz="0" w:space="0" w:color="auto"/>
                <w:right w:val="none" w:sz="0" w:space="0" w:color="auto"/>
              </w:divBdr>
            </w:div>
            <w:div w:id="642389903">
              <w:marLeft w:val="0"/>
              <w:marRight w:val="0"/>
              <w:marTop w:val="0"/>
              <w:marBottom w:val="0"/>
              <w:divBdr>
                <w:top w:val="none" w:sz="0" w:space="0" w:color="auto"/>
                <w:left w:val="none" w:sz="0" w:space="0" w:color="auto"/>
                <w:bottom w:val="none" w:sz="0" w:space="0" w:color="auto"/>
                <w:right w:val="none" w:sz="0" w:space="0" w:color="auto"/>
              </w:divBdr>
            </w:div>
            <w:div w:id="1611473254">
              <w:marLeft w:val="0"/>
              <w:marRight w:val="0"/>
              <w:marTop w:val="0"/>
              <w:marBottom w:val="0"/>
              <w:divBdr>
                <w:top w:val="none" w:sz="0" w:space="0" w:color="auto"/>
                <w:left w:val="none" w:sz="0" w:space="0" w:color="auto"/>
                <w:bottom w:val="none" w:sz="0" w:space="0" w:color="auto"/>
                <w:right w:val="none" w:sz="0" w:space="0" w:color="auto"/>
              </w:divBdr>
            </w:div>
            <w:div w:id="1482042154">
              <w:marLeft w:val="0"/>
              <w:marRight w:val="0"/>
              <w:marTop w:val="0"/>
              <w:marBottom w:val="0"/>
              <w:divBdr>
                <w:top w:val="none" w:sz="0" w:space="0" w:color="auto"/>
                <w:left w:val="none" w:sz="0" w:space="0" w:color="auto"/>
                <w:bottom w:val="none" w:sz="0" w:space="0" w:color="auto"/>
                <w:right w:val="none" w:sz="0" w:space="0" w:color="auto"/>
              </w:divBdr>
            </w:div>
            <w:div w:id="1814133225">
              <w:marLeft w:val="0"/>
              <w:marRight w:val="0"/>
              <w:marTop w:val="0"/>
              <w:marBottom w:val="0"/>
              <w:divBdr>
                <w:top w:val="none" w:sz="0" w:space="0" w:color="auto"/>
                <w:left w:val="none" w:sz="0" w:space="0" w:color="auto"/>
                <w:bottom w:val="none" w:sz="0" w:space="0" w:color="auto"/>
                <w:right w:val="none" w:sz="0" w:space="0" w:color="auto"/>
              </w:divBdr>
            </w:div>
            <w:div w:id="26764711">
              <w:marLeft w:val="0"/>
              <w:marRight w:val="0"/>
              <w:marTop w:val="0"/>
              <w:marBottom w:val="0"/>
              <w:divBdr>
                <w:top w:val="none" w:sz="0" w:space="0" w:color="auto"/>
                <w:left w:val="none" w:sz="0" w:space="0" w:color="auto"/>
                <w:bottom w:val="none" w:sz="0" w:space="0" w:color="auto"/>
                <w:right w:val="none" w:sz="0" w:space="0" w:color="auto"/>
              </w:divBdr>
            </w:div>
            <w:div w:id="1566992060">
              <w:marLeft w:val="0"/>
              <w:marRight w:val="0"/>
              <w:marTop w:val="0"/>
              <w:marBottom w:val="0"/>
              <w:divBdr>
                <w:top w:val="none" w:sz="0" w:space="0" w:color="auto"/>
                <w:left w:val="none" w:sz="0" w:space="0" w:color="auto"/>
                <w:bottom w:val="none" w:sz="0" w:space="0" w:color="auto"/>
                <w:right w:val="none" w:sz="0" w:space="0" w:color="auto"/>
              </w:divBdr>
            </w:div>
            <w:div w:id="13151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8948">
      <w:bodyDiv w:val="1"/>
      <w:marLeft w:val="0"/>
      <w:marRight w:val="0"/>
      <w:marTop w:val="0"/>
      <w:marBottom w:val="0"/>
      <w:divBdr>
        <w:top w:val="none" w:sz="0" w:space="0" w:color="auto"/>
        <w:left w:val="none" w:sz="0" w:space="0" w:color="auto"/>
        <w:bottom w:val="none" w:sz="0" w:space="0" w:color="auto"/>
        <w:right w:val="none" w:sz="0" w:space="0" w:color="auto"/>
      </w:divBdr>
    </w:div>
    <w:div w:id="99765854">
      <w:bodyDiv w:val="1"/>
      <w:marLeft w:val="0"/>
      <w:marRight w:val="0"/>
      <w:marTop w:val="0"/>
      <w:marBottom w:val="0"/>
      <w:divBdr>
        <w:top w:val="none" w:sz="0" w:space="0" w:color="auto"/>
        <w:left w:val="none" w:sz="0" w:space="0" w:color="auto"/>
        <w:bottom w:val="none" w:sz="0" w:space="0" w:color="auto"/>
        <w:right w:val="none" w:sz="0" w:space="0" w:color="auto"/>
      </w:divBdr>
    </w:div>
    <w:div w:id="105739921">
      <w:bodyDiv w:val="1"/>
      <w:marLeft w:val="0"/>
      <w:marRight w:val="0"/>
      <w:marTop w:val="0"/>
      <w:marBottom w:val="0"/>
      <w:divBdr>
        <w:top w:val="none" w:sz="0" w:space="0" w:color="auto"/>
        <w:left w:val="none" w:sz="0" w:space="0" w:color="auto"/>
        <w:bottom w:val="none" w:sz="0" w:space="0" w:color="auto"/>
        <w:right w:val="none" w:sz="0" w:space="0" w:color="auto"/>
      </w:divBdr>
    </w:div>
    <w:div w:id="267585809">
      <w:bodyDiv w:val="1"/>
      <w:marLeft w:val="0"/>
      <w:marRight w:val="0"/>
      <w:marTop w:val="0"/>
      <w:marBottom w:val="0"/>
      <w:divBdr>
        <w:top w:val="none" w:sz="0" w:space="0" w:color="auto"/>
        <w:left w:val="none" w:sz="0" w:space="0" w:color="auto"/>
        <w:bottom w:val="none" w:sz="0" w:space="0" w:color="auto"/>
        <w:right w:val="none" w:sz="0" w:space="0" w:color="auto"/>
      </w:divBdr>
    </w:div>
    <w:div w:id="293098442">
      <w:bodyDiv w:val="1"/>
      <w:marLeft w:val="0"/>
      <w:marRight w:val="0"/>
      <w:marTop w:val="0"/>
      <w:marBottom w:val="0"/>
      <w:divBdr>
        <w:top w:val="none" w:sz="0" w:space="0" w:color="auto"/>
        <w:left w:val="none" w:sz="0" w:space="0" w:color="auto"/>
        <w:bottom w:val="none" w:sz="0" w:space="0" w:color="auto"/>
        <w:right w:val="none" w:sz="0" w:space="0" w:color="auto"/>
      </w:divBdr>
      <w:divsChild>
        <w:div w:id="389113116">
          <w:marLeft w:val="0"/>
          <w:marRight w:val="0"/>
          <w:marTop w:val="0"/>
          <w:marBottom w:val="0"/>
          <w:divBdr>
            <w:top w:val="none" w:sz="0" w:space="0" w:color="auto"/>
            <w:left w:val="none" w:sz="0" w:space="0" w:color="auto"/>
            <w:bottom w:val="none" w:sz="0" w:space="0" w:color="auto"/>
            <w:right w:val="none" w:sz="0" w:space="0" w:color="auto"/>
          </w:divBdr>
          <w:divsChild>
            <w:div w:id="826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5374">
      <w:bodyDiv w:val="1"/>
      <w:marLeft w:val="0"/>
      <w:marRight w:val="0"/>
      <w:marTop w:val="0"/>
      <w:marBottom w:val="0"/>
      <w:divBdr>
        <w:top w:val="none" w:sz="0" w:space="0" w:color="auto"/>
        <w:left w:val="none" w:sz="0" w:space="0" w:color="auto"/>
        <w:bottom w:val="none" w:sz="0" w:space="0" w:color="auto"/>
        <w:right w:val="none" w:sz="0" w:space="0" w:color="auto"/>
      </w:divBdr>
    </w:div>
    <w:div w:id="485630549">
      <w:bodyDiv w:val="1"/>
      <w:marLeft w:val="0"/>
      <w:marRight w:val="0"/>
      <w:marTop w:val="0"/>
      <w:marBottom w:val="0"/>
      <w:divBdr>
        <w:top w:val="none" w:sz="0" w:space="0" w:color="auto"/>
        <w:left w:val="none" w:sz="0" w:space="0" w:color="auto"/>
        <w:bottom w:val="none" w:sz="0" w:space="0" w:color="auto"/>
        <w:right w:val="none" w:sz="0" w:space="0" w:color="auto"/>
      </w:divBdr>
    </w:div>
    <w:div w:id="578755502">
      <w:bodyDiv w:val="1"/>
      <w:marLeft w:val="0"/>
      <w:marRight w:val="0"/>
      <w:marTop w:val="0"/>
      <w:marBottom w:val="0"/>
      <w:divBdr>
        <w:top w:val="none" w:sz="0" w:space="0" w:color="auto"/>
        <w:left w:val="none" w:sz="0" w:space="0" w:color="auto"/>
        <w:bottom w:val="none" w:sz="0" w:space="0" w:color="auto"/>
        <w:right w:val="none" w:sz="0" w:space="0" w:color="auto"/>
      </w:divBdr>
    </w:div>
    <w:div w:id="609826365">
      <w:bodyDiv w:val="1"/>
      <w:marLeft w:val="0"/>
      <w:marRight w:val="0"/>
      <w:marTop w:val="0"/>
      <w:marBottom w:val="0"/>
      <w:divBdr>
        <w:top w:val="none" w:sz="0" w:space="0" w:color="auto"/>
        <w:left w:val="none" w:sz="0" w:space="0" w:color="auto"/>
        <w:bottom w:val="none" w:sz="0" w:space="0" w:color="auto"/>
        <w:right w:val="none" w:sz="0" w:space="0" w:color="auto"/>
      </w:divBdr>
    </w:div>
    <w:div w:id="645940514">
      <w:bodyDiv w:val="1"/>
      <w:marLeft w:val="0"/>
      <w:marRight w:val="0"/>
      <w:marTop w:val="0"/>
      <w:marBottom w:val="0"/>
      <w:divBdr>
        <w:top w:val="none" w:sz="0" w:space="0" w:color="auto"/>
        <w:left w:val="none" w:sz="0" w:space="0" w:color="auto"/>
        <w:bottom w:val="none" w:sz="0" w:space="0" w:color="auto"/>
        <w:right w:val="none" w:sz="0" w:space="0" w:color="auto"/>
      </w:divBdr>
    </w:div>
    <w:div w:id="666641177">
      <w:bodyDiv w:val="1"/>
      <w:marLeft w:val="0"/>
      <w:marRight w:val="0"/>
      <w:marTop w:val="0"/>
      <w:marBottom w:val="0"/>
      <w:divBdr>
        <w:top w:val="none" w:sz="0" w:space="0" w:color="auto"/>
        <w:left w:val="none" w:sz="0" w:space="0" w:color="auto"/>
        <w:bottom w:val="none" w:sz="0" w:space="0" w:color="auto"/>
        <w:right w:val="none" w:sz="0" w:space="0" w:color="auto"/>
      </w:divBdr>
      <w:divsChild>
        <w:div w:id="31006299">
          <w:marLeft w:val="0"/>
          <w:marRight w:val="0"/>
          <w:marTop w:val="0"/>
          <w:marBottom w:val="0"/>
          <w:divBdr>
            <w:top w:val="none" w:sz="0" w:space="0" w:color="auto"/>
            <w:left w:val="none" w:sz="0" w:space="0" w:color="auto"/>
            <w:bottom w:val="none" w:sz="0" w:space="0" w:color="auto"/>
            <w:right w:val="none" w:sz="0" w:space="0" w:color="auto"/>
          </w:divBdr>
          <w:divsChild>
            <w:div w:id="6527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883">
      <w:bodyDiv w:val="1"/>
      <w:marLeft w:val="0"/>
      <w:marRight w:val="0"/>
      <w:marTop w:val="0"/>
      <w:marBottom w:val="0"/>
      <w:divBdr>
        <w:top w:val="none" w:sz="0" w:space="0" w:color="auto"/>
        <w:left w:val="none" w:sz="0" w:space="0" w:color="auto"/>
        <w:bottom w:val="none" w:sz="0" w:space="0" w:color="auto"/>
        <w:right w:val="none" w:sz="0" w:space="0" w:color="auto"/>
      </w:divBdr>
    </w:div>
    <w:div w:id="795222609">
      <w:bodyDiv w:val="1"/>
      <w:marLeft w:val="0"/>
      <w:marRight w:val="0"/>
      <w:marTop w:val="0"/>
      <w:marBottom w:val="0"/>
      <w:divBdr>
        <w:top w:val="none" w:sz="0" w:space="0" w:color="auto"/>
        <w:left w:val="none" w:sz="0" w:space="0" w:color="auto"/>
        <w:bottom w:val="none" w:sz="0" w:space="0" w:color="auto"/>
        <w:right w:val="none" w:sz="0" w:space="0" w:color="auto"/>
      </w:divBdr>
      <w:divsChild>
        <w:div w:id="267084801">
          <w:marLeft w:val="0"/>
          <w:marRight w:val="0"/>
          <w:marTop w:val="0"/>
          <w:marBottom w:val="0"/>
          <w:divBdr>
            <w:top w:val="none" w:sz="0" w:space="0" w:color="auto"/>
            <w:left w:val="none" w:sz="0" w:space="0" w:color="auto"/>
            <w:bottom w:val="none" w:sz="0" w:space="0" w:color="auto"/>
            <w:right w:val="none" w:sz="0" w:space="0" w:color="auto"/>
          </w:divBdr>
          <w:divsChild>
            <w:div w:id="8078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6503">
      <w:bodyDiv w:val="1"/>
      <w:marLeft w:val="0"/>
      <w:marRight w:val="0"/>
      <w:marTop w:val="0"/>
      <w:marBottom w:val="0"/>
      <w:divBdr>
        <w:top w:val="none" w:sz="0" w:space="0" w:color="auto"/>
        <w:left w:val="none" w:sz="0" w:space="0" w:color="auto"/>
        <w:bottom w:val="none" w:sz="0" w:space="0" w:color="auto"/>
        <w:right w:val="none" w:sz="0" w:space="0" w:color="auto"/>
      </w:divBdr>
      <w:divsChild>
        <w:div w:id="1350445697">
          <w:marLeft w:val="0"/>
          <w:marRight w:val="0"/>
          <w:marTop w:val="0"/>
          <w:marBottom w:val="0"/>
          <w:divBdr>
            <w:top w:val="none" w:sz="0" w:space="0" w:color="auto"/>
            <w:left w:val="none" w:sz="0" w:space="0" w:color="auto"/>
            <w:bottom w:val="none" w:sz="0" w:space="0" w:color="auto"/>
            <w:right w:val="none" w:sz="0" w:space="0" w:color="auto"/>
          </w:divBdr>
          <w:divsChild>
            <w:div w:id="146211257">
              <w:marLeft w:val="0"/>
              <w:marRight w:val="0"/>
              <w:marTop w:val="0"/>
              <w:marBottom w:val="0"/>
              <w:divBdr>
                <w:top w:val="none" w:sz="0" w:space="0" w:color="auto"/>
                <w:left w:val="none" w:sz="0" w:space="0" w:color="auto"/>
                <w:bottom w:val="none" w:sz="0" w:space="0" w:color="auto"/>
                <w:right w:val="none" w:sz="0" w:space="0" w:color="auto"/>
              </w:divBdr>
            </w:div>
            <w:div w:id="565452535">
              <w:marLeft w:val="0"/>
              <w:marRight w:val="0"/>
              <w:marTop w:val="0"/>
              <w:marBottom w:val="0"/>
              <w:divBdr>
                <w:top w:val="none" w:sz="0" w:space="0" w:color="auto"/>
                <w:left w:val="none" w:sz="0" w:space="0" w:color="auto"/>
                <w:bottom w:val="none" w:sz="0" w:space="0" w:color="auto"/>
                <w:right w:val="none" w:sz="0" w:space="0" w:color="auto"/>
              </w:divBdr>
            </w:div>
            <w:div w:id="1933397255">
              <w:marLeft w:val="0"/>
              <w:marRight w:val="0"/>
              <w:marTop w:val="0"/>
              <w:marBottom w:val="0"/>
              <w:divBdr>
                <w:top w:val="none" w:sz="0" w:space="0" w:color="auto"/>
                <w:left w:val="none" w:sz="0" w:space="0" w:color="auto"/>
                <w:bottom w:val="none" w:sz="0" w:space="0" w:color="auto"/>
                <w:right w:val="none" w:sz="0" w:space="0" w:color="auto"/>
              </w:divBdr>
            </w:div>
            <w:div w:id="464278196">
              <w:marLeft w:val="0"/>
              <w:marRight w:val="0"/>
              <w:marTop w:val="0"/>
              <w:marBottom w:val="0"/>
              <w:divBdr>
                <w:top w:val="none" w:sz="0" w:space="0" w:color="auto"/>
                <w:left w:val="none" w:sz="0" w:space="0" w:color="auto"/>
                <w:bottom w:val="none" w:sz="0" w:space="0" w:color="auto"/>
                <w:right w:val="none" w:sz="0" w:space="0" w:color="auto"/>
              </w:divBdr>
            </w:div>
            <w:div w:id="1796630554">
              <w:marLeft w:val="0"/>
              <w:marRight w:val="0"/>
              <w:marTop w:val="0"/>
              <w:marBottom w:val="0"/>
              <w:divBdr>
                <w:top w:val="none" w:sz="0" w:space="0" w:color="auto"/>
                <w:left w:val="none" w:sz="0" w:space="0" w:color="auto"/>
                <w:bottom w:val="none" w:sz="0" w:space="0" w:color="auto"/>
                <w:right w:val="none" w:sz="0" w:space="0" w:color="auto"/>
              </w:divBdr>
            </w:div>
            <w:div w:id="1398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5927">
      <w:bodyDiv w:val="1"/>
      <w:marLeft w:val="0"/>
      <w:marRight w:val="0"/>
      <w:marTop w:val="0"/>
      <w:marBottom w:val="0"/>
      <w:divBdr>
        <w:top w:val="none" w:sz="0" w:space="0" w:color="auto"/>
        <w:left w:val="none" w:sz="0" w:space="0" w:color="auto"/>
        <w:bottom w:val="none" w:sz="0" w:space="0" w:color="auto"/>
        <w:right w:val="none" w:sz="0" w:space="0" w:color="auto"/>
      </w:divBdr>
      <w:divsChild>
        <w:div w:id="1402866280">
          <w:marLeft w:val="0"/>
          <w:marRight w:val="0"/>
          <w:marTop w:val="0"/>
          <w:marBottom w:val="0"/>
          <w:divBdr>
            <w:top w:val="none" w:sz="0" w:space="0" w:color="auto"/>
            <w:left w:val="none" w:sz="0" w:space="0" w:color="auto"/>
            <w:bottom w:val="none" w:sz="0" w:space="0" w:color="auto"/>
            <w:right w:val="none" w:sz="0" w:space="0" w:color="auto"/>
          </w:divBdr>
          <w:divsChild>
            <w:div w:id="4995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4603">
      <w:bodyDiv w:val="1"/>
      <w:marLeft w:val="0"/>
      <w:marRight w:val="0"/>
      <w:marTop w:val="0"/>
      <w:marBottom w:val="0"/>
      <w:divBdr>
        <w:top w:val="none" w:sz="0" w:space="0" w:color="auto"/>
        <w:left w:val="none" w:sz="0" w:space="0" w:color="auto"/>
        <w:bottom w:val="none" w:sz="0" w:space="0" w:color="auto"/>
        <w:right w:val="none" w:sz="0" w:space="0" w:color="auto"/>
      </w:divBdr>
      <w:divsChild>
        <w:div w:id="1943879973">
          <w:marLeft w:val="0"/>
          <w:marRight w:val="0"/>
          <w:marTop w:val="0"/>
          <w:marBottom w:val="0"/>
          <w:divBdr>
            <w:top w:val="none" w:sz="0" w:space="0" w:color="auto"/>
            <w:left w:val="none" w:sz="0" w:space="0" w:color="auto"/>
            <w:bottom w:val="none" w:sz="0" w:space="0" w:color="auto"/>
            <w:right w:val="none" w:sz="0" w:space="0" w:color="auto"/>
          </w:divBdr>
          <w:divsChild>
            <w:div w:id="343941156">
              <w:marLeft w:val="0"/>
              <w:marRight w:val="0"/>
              <w:marTop w:val="0"/>
              <w:marBottom w:val="0"/>
              <w:divBdr>
                <w:top w:val="none" w:sz="0" w:space="0" w:color="auto"/>
                <w:left w:val="none" w:sz="0" w:space="0" w:color="auto"/>
                <w:bottom w:val="none" w:sz="0" w:space="0" w:color="auto"/>
                <w:right w:val="none" w:sz="0" w:space="0" w:color="auto"/>
              </w:divBdr>
            </w:div>
            <w:div w:id="124347797">
              <w:marLeft w:val="0"/>
              <w:marRight w:val="0"/>
              <w:marTop w:val="0"/>
              <w:marBottom w:val="0"/>
              <w:divBdr>
                <w:top w:val="none" w:sz="0" w:space="0" w:color="auto"/>
                <w:left w:val="none" w:sz="0" w:space="0" w:color="auto"/>
                <w:bottom w:val="none" w:sz="0" w:space="0" w:color="auto"/>
                <w:right w:val="none" w:sz="0" w:space="0" w:color="auto"/>
              </w:divBdr>
            </w:div>
            <w:div w:id="577717593">
              <w:marLeft w:val="0"/>
              <w:marRight w:val="0"/>
              <w:marTop w:val="0"/>
              <w:marBottom w:val="0"/>
              <w:divBdr>
                <w:top w:val="none" w:sz="0" w:space="0" w:color="auto"/>
                <w:left w:val="none" w:sz="0" w:space="0" w:color="auto"/>
                <w:bottom w:val="none" w:sz="0" w:space="0" w:color="auto"/>
                <w:right w:val="none" w:sz="0" w:space="0" w:color="auto"/>
              </w:divBdr>
            </w:div>
            <w:div w:id="2119983443">
              <w:marLeft w:val="0"/>
              <w:marRight w:val="0"/>
              <w:marTop w:val="0"/>
              <w:marBottom w:val="0"/>
              <w:divBdr>
                <w:top w:val="none" w:sz="0" w:space="0" w:color="auto"/>
                <w:left w:val="none" w:sz="0" w:space="0" w:color="auto"/>
                <w:bottom w:val="none" w:sz="0" w:space="0" w:color="auto"/>
                <w:right w:val="none" w:sz="0" w:space="0" w:color="auto"/>
              </w:divBdr>
            </w:div>
            <w:div w:id="1160000914">
              <w:marLeft w:val="0"/>
              <w:marRight w:val="0"/>
              <w:marTop w:val="0"/>
              <w:marBottom w:val="0"/>
              <w:divBdr>
                <w:top w:val="none" w:sz="0" w:space="0" w:color="auto"/>
                <w:left w:val="none" w:sz="0" w:space="0" w:color="auto"/>
                <w:bottom w:val="none" w:sz="0" w:space="0" w:color="auto"/>
                <w:right w:val="none" w:sz="0" w:space="0" w:color="auto"/>
              </w:divBdr>
            </w:div>
            <w:div w:id="802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1317">
      <w:bodyDiv w:val="1"/>
      <w:marLeft w:val="0"/>
      <w:marRight w:val="0"/>
      <w:marTop w:val="0"/>
      <w:marBottom w:val="0"/>
      <w:divBdr>
        <w:top w:val="none" w:sz="0" w:space="0" w:color="auto"/>
        <w:left w:val="none" w:sz="0" w:space="0" w:color="auto"/>
        <w:bottom w:val="none" w:sz="0" w:space="0" w:color="auto"/>
        <w:right w:val="none" w:sz="0" w:space="0" w:color="auto"/>
      </w:divBdr>
    </w:div>
    <w:div w:id="1220089876">
      <w:bodyDiv w:val="1"/>
      <w:marLeft w:val="0"/>
      <w:marRight w:val="0"/>
      <w:marTop w:val="0"/>
      <w:marBottom w:val="0"/>
      <w:divBdr>
        <w:top w:val="none" w:sz="0" w:space="0" w:color="auto"/>
        <w:left w:val="none" w:sz="0" w:space="0" w:color="auto"/>
        <w:bottom w:val="none" w:sz="0" w:space="0" w:color="auto"/>
        <w:right w:val="none" w:sz="0" w:space="0" w:color="auto"/>
      </w:divBdr>
    </w:div>
    <w:div w:id="1357537395">
      <w:bodyDiv w:val="1"/>
      <w:marLeft w:val="0"/>
      <w:marRight w:val="0"/>
      <w:marTop w:val="0"/>
      <w:marBottom w:val="0"/>
      <w:divBdr>
        <w:top w:val="none" w:sz="0" w:space="0" w:color="auto"/>
        <w:left w:val="none" w:sz="0" w:space="0" w:color="auto"/>
        <w:bottom w:val="none" w:sz="0" w:space="0" w:color="auto"/>
        <w:right w:val="none" w:sz="0" w:space="0" w:color="auto"/>
      </w:divBdr>
    </w:div>
    <w:div w:id="1376855678">
      <w:bodyDiv w:val="1"/>
      <w:marLeft w:val="0"/>
      <w:marRight w:val="0"/>
      <w:marTop w:val="0"/>
      <w:marBottom w:val="0"/>
      <w:divBdr>
        <w:top w:val="none" w:sz="0" w:space="0" w:color="auto"/>
        <w:left w:val="none" w:sz="0" w:space="0" w:color="auto"/>
        <w:bottom w:val="none" w:sz="0" w:space="0" w:color="auto"/>
        <w:right w:val="none" w:sz="0" w:space="0" w:color="auto"/>
      </w:divBdr>
    </w:div>
    <w:div w:id="1390151507">
      <w:bodyDiv w:val="1"/>
      <w:marLeft w:val="0"/>
      <w:marRight w:val="0"/>
      <w:marTop w:val="0"/>
      <w:marBottom w:val="0"/>
      <w:divBdr>
        <w:top w:val="none" w:sz="0" w:space="0" w:color="auto"/>
        <w:left w:val="none" w:sz="0" w:space="0" w:color="auto"/>
        <w:bottom w:val="none" w:sz="0" w:space="0" w:color="auto"/>
        <w:right w:val="none" w:sz="0" w:space="0" w:color="auto"/>
      </w:divBdr>
    </w:div>
    <w:div w:id="1468160685">
      <w:bodyDiv w:val="1"/>
      <w:marLeft w:val="0"/>
      <w:marRight w:val="0"/>
      <w:marTop w:val="0"/>
      <w:marBottom w:val="0"/>
      <w:divBdr>
        <w:top w:val="none" w:sz="0" w:space="0" w:color="auto"/>
        <w:left w:val="none" w:sz="0" w:space="0" w:color="auto"/>
        <w:bottom w:val="none" w:sz="0" w:space="0" w:color="auto"/>
        <w:right w:val="none" w:sz="0" w:space="0" w:color="auto"/>
      </w:divBdr>
    </w:div>
    <w:div w:id="1469712725">
      <w:bodyDiv w:val="1"/>
      <w:marLeft w:val="0"/>
      <w:marRight w:val="0"/>
      <w:marTop w:val="0"/>
      <w:marBottom w:val="0"/>
      <w:divBdr>
        <w:top w:val="none" w:sz="0" w:space="0" w:color="auto"/>
        <w:left w:val="none" w:sz="0" w:space="0" w:color="auto"/>
        <w:bottom w:val="none" w:sz="0" w:space="0" w:color="auto"/>
        <w:right w:val="none" w:sz="0" w:space="0" w:color="auto"/>
      </w:divBdr>
    </w:div>
    <w:div w:id="1499690729">
      <w:bodyDiv w:val="1"/>
      <w:marLeft w:val="0"/>
      <w:marRight w:val="0"/>
      <w:marTop w:val="0"/>
      <w:marBottom w:val="0"/>
      <w:divBdr>
        <w:top w:val="none" w:sz="0" w:space="0" w:color="auto"/>
        <w:left w:val="none" w:sz="0" w:space="0" w:color="auto"/>
        <w:bottom w:val="none" w:sz="0" w:space="0" w:color="auto"/>
        <w:right w:val="none" w:sz="0" w:space="0" w:color="auto"/>
      </w:divBdr>
      <w:divsChild>
        <w:div w:id="1646422950">
          <w:marLeft w:val="0"/>
          <w:marRight w:val="0"/>
          <w:marTop w:val="0"/>
          <w:marBottom w:val="0"/>
          <w:divBdr>
            <w:top w:val="none" w:sz="0" w:space="0" w:color="auto"/>
            <w:left w:val="none" w:sz="0" w:space="0" w:color="auto"/>
            <w:bottom w:val="none" w:sz="0" w:space="0" w:color="auto"/>
            <w:right w:val="none" w:sz="0" w:space="0" w:color="auto"/>
          </w:divBdr>
          <w:divsChild>
            <w:div w:id="1807355836">
              <w:marLeft w:val="0"/>
              <w:marRight w:val="0"/>
              <w:marTop w:val="0"/>
              <w:marBottom w:val="0"/>
              <w:divBdr>
                <w:top w:val="none" w:sz="0" w:space="0" w:color="auto"/>
                <w:left w:val="none" w:sz="0" w:space="0" w:color="auto"/>
                <w:bottom w:val="none" w:sz="0" w:space="0" w:color="auto"/>
                <w:right w:val="none" w:sz="0" w:space="0" w:color="auto"/>
              </w:divBdr>
            </w:div>
            <w:div w:id="1021853658">
              <w:marLeft w:val="0"/>
              <w:marRight w:val="0"/>
              <w:marTop w:val="0"/>
              <w:marBottom w:val="0"/>
              <w:divBdr>
                <w:top w:val="none" w:sz="0" w:space="0" w:color="auto"/>
                <w:left w:val="none" w:sz="0" w:space="0" w:color="auto"/>
                <w:bottom w:val="none" w:sz="0" w:space="0" w:color="auto"/>
                <w:right w:val="none" w:sz="0" w:space="0" w:color="auto"/>
              </w:divBdr>
            </w:div>
            <w:div w:id="635835959">
              <w:marLeft w:val="0"/>
              <w:marRight w:val="0"/>
              <w:marTop w:val="0"/>
              <w:marBottom w:val="0"/>
              <w:divBdr>
                <w:top w:val="none" w:sz="0" w:space="0" w:color="auto"/>
                <w:left w:val="none" w:sz="0" w:space="0" w:color="auto"/>
                <w:bottom w:val="none" w:sz="0" w:space="0" w:color="auto"/>
                <w:right w:val="none" w:sz="0" w:space="0" w:color="auto"/>
              </w:divBdr>
            </w:div>
            <w:div w:id="1108504435">
              <w:marLeft w:val="0"/>
              <w:marRight w:val="0"/>
              <w:marTop w:val="0"/>
              <w:marBottom w:val="0"/>
              <w:divBdr>
                <w:top w:val="none" w:sz="0" w:space="0" w:color="auto"/>
                <w:left w:val="none" w:sz="0" w:space="0" w:color="auto"/>
                <w:bottom w:val="none" w:sz="0" w:space="0" w:color="auto"/>
                <w:right w:val="none" w:sz="0" w:space="0" w:color="auto"/>
              </w:divBdr>
            </w:div>
            <w:div w:id="1191068740">
              <w:marLeft w:val="0"/>
              <w:marRight w:val="0"/>
              <w:marTop w:val="0"/>
              <w:marBottom w:val="0"/>
              <w:divBdr>
                <w:top w:val="none" w:sz="0" w:space="0" w:color="auto"/>
                <w:left w:val="none" w:sz="0" w:space="0" w:color="auto"/>
                <w:bottom w:val="none" w:sz="0" w:space="0" w:color="auto"/>
                <w:right w:val="none" w:sz="0" w:space="0" w:color="auto"/>
              </w:divBdr>
            </w:div>
            <w:div w:id="25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4051">
      <w:bodyDiv w:val="1"/>
      <w:marLeft w:val="0"/>
      <w:marRight w:val="0"/>
      <w:marTop w:val="0"/>
      <w:marBottom w:val="0"/>
      <w:divBdr>
        <w:top w:val="none" w:sz="0" w:space="0" w:color="auto"/>
        <w:left w:val="none" w:sz="0" w:space="0" w:color="auto"/>
        <w:bottom w:val="none" w:sz="0" w:space="0" w:color="auto"/>
        <w:right w:val="none" w:sz="0" w:space="0" w:color="auto"/>
      </w:divBdr>
    </w:div>
    <w:div w:id="1590699432">
      <w:bodyDiv w:val="1"/>
      <w:marLeft w:val="0"/>
      <w:marRight w:val="0"/>
      <w:marTop w:val="0"/>
      <w:marBottom w:val="0"/>
      <w:divBdr>
        <w:top w:val="none" w:sz="0" w:space="0" w:color="auto"/>
        <w:left w:val="none" w:sz="0" w:space="0" w:color="auto"/>
        <w:bottom w:val="none" w:sz="0" w:space="0" w:color="auto"/>
        <w:right w:val="none" w:sz="0" w:space="0" w:color="auto"/>
      </w:divBdr>
    </w:div>
    <w:div w:id="1634751596">
      <w:bodyDiv w:val="1"/>
      <w:marLeft w:val="0"/>
      <w:marRight w:val="0"/>
      <w:marTop w:val="0"/>
      <w:marBottom w:val="0"/>
      <w:divBdr>
        <w:top w:val="none" w:sz="0" w:space="0" w:color="auto"/>
        <w:left w:val="none" w:sz="0" w:space="0" w:color="auto"/>
        <w:bottom w:val="none" w:sz="0" w:space="0" w:color="auto"/>
        <w:right w:val="none" w:sz="0" w:space="0" w:color="auto"/>
      </w:divBdr>
      <w:divsChild>
        <w:div w:id="610742411">
          <w:marLeft w:val="0"/>
          <w:marRight w:val="0"/>
          <w:marTop w:val="0"/>
          <w:marBottom w:val="0"/>
          <w:divBdr>
            <w:top w:val="none" w:sz="0" w:space="0" w:color="auto"/>
            <w:left w:val="none" w:sz="0" w:space="0" w:color="auto"/>
            <w:bottom w:val="none" w:sz="0" w:space="0" w:color="auto"/>
            <w:right w:val="none" w:sz="0" w:space="0" w:color="auto"/>
          </w:divBdr>
          <w:divsChild>
            <w:div w:id="329986780">
              <w:marLeft w:val="0"/>
              <w:marRight w:val="0"/>
              <w:marTop w:val="0"/>
              <w:marBottom w:val="0"/>
              <w:divBdr>
                <w:top w:val="none" w:sz="0" w:space="0" w:color="auto"/>
                <w:left w:val="none" w:sz="0" w:space="0" w:color="auto"/>
                <w:bottom w:val="none" w:sz="0" w:space="0" w:color="auto"/>
                <w:right w:val="none" w:sz="0" w:space="0" w:color="auto"/>
              </w:divBdr>
            </w:div>
            <w:div w:id="814182087">
              <w:marLeft w:val="0"/>
              <w:marRight w:val="0"/>
              <w:marTop w:val="0"/>
              <w:marBottom w:val="0"/>
              <w:divBdr>
                <w:top w:val="none" w:sz="0" w:space="0" w:color="auto"/>
                <w:left w:val="none" w:sz="0" w:space="0" w:color="auto"/>
                <w:bottom w:val="none" w:sz="0" w:space="0" w:color="auto"/>
                <w:right w:val="none" w:sz="0" w:space="0" w:color="auto"/>
              </w:divBdr>
            </w:div>
            <w:div w:id="1862040042">
              <w:marLeft w:val="0"/>
              <w:marRight w:val="0"/>
              <w:marTop w:val="0"/>
              <w:marBottom w:val="0"/>
              <w:divBdr>
                <w:top w:val="none" w:sz="0" w:space="0" w:color="auto"/>
                <w:left w:val="none" w:sz="0" w:space="0" w:color="auto"/>
                <w:bottom w:val="none" w:sz="0" w:space="0" w:color="auto"/>
                <w:right w:val="none" w:sz="0" w:space="0" w:color="auto"/>
              </w:divBdr>
            </w:div>
            <w:div w:id="1016806361">
              <w:marLeft w:val="0"/>
              <w:marRight w:val="0"/>
              <w:marTop w:val="0"/>
              <w:marBottom w:val="0"/>
              <w:divBdr>
                <w:top w:val="none" w:sz="0" w:space="0" w:color="auto"/>
                <w:left w:val="none" w:sz="0" w:space="0" w:color="auto"/>
                <w:bottom w:val="none" w:sz="0" w:space="0" w:color="auto"/>
                <w:right w:val="none" w:sz="0" w:space="0" w:color="auto"/>
              </w:divBdr>
            </w:div>
            <w:div w:id="219096462">
              <w:marLeft w:val="0"/>
              <w:marRight w:val="0"/>
              <w:marTop w:val="0"/>
              <w:marBottom w:val="0"/>
              <w:divBdr>
                <w:top w:val="none" w:sz="0" w:space="0" w:color="auto"/>
                <w:left w:val="none" w:sz="0" w:space="0" w:color="auto"/>
                <w:bottom w:val="none" w:sz="0" w:space="0" w:color="auto"/>
                <w:right w:val="none" w:sz="0" w:space="0" w:color="auto"/>
              </w:divBdr>
            </w:div>
            <w:div w:id="15417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5262">
      <w:bodyDiv w:val="1"/>
      <w:marLeft w:val="0"/>
      <w:marRight w:val="0"/>
      <w:marTop w:val="0"/>
      <w:marBottom w:val="0"/>
      <w:divBdr>
        <w:top w:val="none" w:sz="0" w:space="0" w:color="auto"/>
        <w:left w:val="none" w:sz="0" w:space="0" w:color="auto"/>
        <w:bottom w:val="none" w:sz="0" w:space="0" w:color="auto"/>
        <w:right w:val="none" w:sz="0" w:space="0" w:color="auto"/>
      </w:divBdr>
    </w:div>
    <w:div w:id="1687517722">
      <w:bodyDiv w:val="1"/>
      <w:marLeft w:val="0"/>
      <w:marRight w:val="0"/>
      <w:marTop w:val="0"/>
      <w:marBottom w:val="0"/>
      <w:divBdr>
        <w:top w:val="none" w:sz="0" w:space="0" w:color="auto"/>
        <w:left w:val="none" w:sz="0" w:space="0" w:color="auto"/>
        <w:bottom w:val="none" w:sz="0" w:space="0" w:color="auto"/>
        <w:right w:val="none" w:sz="0" w:space="0" w:color="auto"/>
      </w:divBdr>
    </w:div>
    <w:div w:id="1726563899">
      <w:bodyDiv w:val="1"/>
      <w:marLeft w:val="0"/>
      <w:marRight w:val="0"/>
      <w:marTop w:val="0"/>
      <w:marBottom w:val="0"/>
      <w:divBdr>
        <w:top w:val="none" w:sz="0" w:space="0" w:color="auto"/>
        <w:left w:val="none" w:sz="0" w:space="0" w:color="auto"/>
        <w:bottom w:val="none" w:sz="0" w:space="0" w:color="auto"/>
        <w:right w:val="none" w:sz="0" w:space="0" w:color="auto"/>
      </w:divBdr>
    </w:div>
    <w:div w:id="1771925791">
      <w:bodyDiv w:val="1"/>
      <w:marLeft w:val="0"/>
      <w:marRight w:val="0"/>
      <w:marTop w:val="0"/>
      <w:marBottom w:val="0"/>
      <w:divBdr>
        <w:top w:val="none" w:sz="0" w:space="0" w:color="auto"/>
        <w:left w:val="none" w:sz="0" w:space="0" w:color="auto"/>
        <w:bottom w:val="none" w:sz="0" w:space="0" w:color="auto"/>
        <w:right w:val="none" w:sz="0" w:space="0" w:color="auto"/>
      </w:divBdr>
    </w:div>
    <w:div w:id="1857620670">
      <w:bodyDiv w:val="1"/>
      <w:marLeft w:val="0"/>
      <w:marRight w:val="0"/>
      <w:marTop w:val="0"/>
      <w:marBottom w:val="0"/>
      <w:divBdr>
        <w:top w:val="none" w:sz="0" w:space="0" w:color="auto"/>
        <w:left w:val="none" w:sz="0" w:space="0" w:color="auto"/>
        <w:bottom w:val="none" w:sz="0" w:space="0" w:color="auto"/>
        <w:right w:val="none" w:sz="0" w:space="0" w:color="auto"/>
      </w:divBdr>
    </w:div>
    <w:div w:id="1907841017">
      <w:bodyDiv w:val="1"/>
      <w:marLeft w:val="0"/>
      <w:marRight w:val="0"/>
      <w:marTop w:val="0"/>
      <w:marBottom w:val="0"/>
      <w:divBdr>
        <w:top w:val="none" w:sz="0" w:space="0" w:color="auto"/>
        <w:left w:val="none" w:sz="0" w:space="0" w:color="auto"/>
        <w:bottom w:val="none" w:sz="0" w:space="0" w:color="auto"/>
        <w:right w:val="none" w:sz="0" w:space="0" w:color="auto"/>
      </w:divBdr>
    </w:div>
    <w:div w:id="1957982241">
      <w:bodyDiv w:val="1"/>
      <w:marLeft w:val="0"/>
      <w:marRight w:val="0"/>
      <w:marTop w:val="0"/>
      <w:marBottom w:val="0"/>
      <w:divBdr>
        <w:top w:val="none" w:sz="0" w:space="0" w:color="auto"/>
        <w:left w:val="none" w:sz="0" w:space="0" w:color="auto"/>
        <w:bottom w:val="none" w:sz="0" w:space="0" w:color="auto"/>
        <w:right w:val="none" w:sz="0" w:space="0" w:color="auto"/>
      </w:divBdr>
      <w:divsChild>
        <w:div w:id="790592967">
          <w:marLeft w:val="0"/>
          <w:marRight w:val="0"/>
          <w:marTop w:val="0"/>
          <w:marBottom w:val="0"/>
          <w:divBdr>
            <w:top w:val="none" w:sz="0" w:space="0" w:color="auto"/>
            <w:left w:val="none" w:sz="0" w:space="0" w:color="auto"/>
            <w:bottom w:val="none" w:sz="0" w:space="0" w:color="auto"/>
            <w:right w:val="none" w:sz="0" w:space="0" w:color="auto"/>
          </w:divBdr>
          <w:divsChild>
            <w:div w:id="1907842291">
              <w:marLeft w:val="0"/>
              <w:marRight w:val="0"/>
              <w:marTop w:val="0"/>
              <w:marBottom w:val="0"/>
              <w:divBdr>
                <w:top w:val="none" w:sz="0" w:space="0" w:color="auto"/>
                <w:left w:val="none" w:sz="0" w:space="0" w:color="auto"/>
                <w:bottom w:val="none" w:sz="0" w:space="0" w:color="auto"/>
                <w:right w:val="none" w:sz="0" w:space="0" w:color="auto"/>
              </w:divBdr>
            </w:div>
            <w:div w:id="1991442832">
              <w:marLeft w:val="0"/>
              <w:marRight w:val="0"/>
              <w:marTop w:val="0"/>
              <w:marBottom w:val="0"/>
              <w:divBdr>
                <w:top w:val="none" w:sz="0" w:space="0" w:color="auto"/>
                <w:left w:val="none" w:sz="0" w:space="0" w:color="auto"/>
                <w:bottom w:val="none" w:sz="0" w:space="0" w:color="auto"/>
                <w:right w:val="none" w:sz="0" w:space="0" w:color="auto"/>
              </w:divBdr>
            </w:div>
            <w:div w:id="22749457">
              <w:marLeft w:val="0"/>
              <w:marRight w:val="0"/>
              <w:marTop w:val="0"/>
              <w:marBottom w:val="0"/>
              <w:divBdr>
                <w:top w:val="none" w:sz="0" w:space="0" w:color="auto"/>
                <w:left w:val="none" w:sz="0" w:space="0" w:color="auto"/>
                <w:bottom w:val="none" w:sz="0" w:space="0" w:color="auto"/>
                <w:right w:val="none" w:sz="0" w:space="0" w:color="auto"/>
              </w:divBdr>
            </w:div>
            <w:div w:id="414480607">
              <w:marLeft w:val="0"/>
              <w:marRight w:val="0"/>
              <w:marTop w:val="0"/>
              <w:marBottom w:val="0"/>
              <w:divBdr>
                <w:top w:val="none" w:sz="0" w:space="0" w:color="auto"/>
                <w:left w:val="none" w:sz="0" w:space="0" w:color="auto"/>
                <w:bottom w:val="none" w:sz="0" w:space="0" w:color="auto"/>
                <w:right w:val="none" w:sz="0" w:space="0" w:color="auto"/>
              </w:divBdr>
            </w:div>
            <w:div w:id="1001588759">
              <w:marLeft w:val="0"/>
              <w:marRight w:val="0"/>
              <w:marTop w:val="0"/>
              <w:marBottom w:val="0"/>
              <w:divBdr>
                <w:top w:val="none" w:sz="0" w:space="0" w:color="auto"/>
                <w:left w:val="none" w:sz="0" w:space="0" w:color="auto"/>
                <w:bottom w:val="none" w:sz="0" w:space="0" w:color="auto"/>
                <w:right w:val="none" w:sz="0" w:space="0" w:color="auto"/>
              </w:divBdr>
            </w:div>
            <w:div w:id="14799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261">
      <w:bodyDiv w:val="1"/>
      <w:marLeft w:val="0"/>
      <w:marRight w:val="0"/>
      <w:marTop w:val="0"/>
      <w:marBottom w:val="0"/>
      <w:divBdr>
        <w:top w:val="none" w:sz="0" w:space="0" w:color="auto"/>
        <w:left w:val="none" w:sz="0" w:space="0" w:color="auto"/>
        <w:bottom w:val="none" w:sz="0" w:space="0" w:color="auto"/>
        <w:right w:val="none" w:sz="0" w:space="0" w:color="auto"/>
      </w:divBdr>
    </w:div>
    <w:div w:id="2036611588">
      <w:bodyDiv w:val="1"/>
      <w:marLeft w:val="0"/>
      <w:marRight w:val="0"/>
      <w:marTop w:val="0"/>
      <w:marBottom w:val="0"/>
      <w:divBdr>
        <w:top w:val="none" w:sz="0" w:space="0" w:color="auto"/>
        <w:left w:val="none" w:sz="0" w:space="0" w:color="auto"/>
        <w:bottom w:val="none" w:sz="0" w:space="0" w:color="auto"/>
        <w:right w:val="none" w:sz="0" w:space="0" w:color="auto"/>
      </w:divBdr>
      <w:divsChild>
        <w:div w:id="189300491">
          <w:marLeft w:val="0"/>
          <w:marRight w:val="0"/>
          <w:marTop w:val="0"/>
          <w:marBottom w:val="0"/>
          <w:divBdr>
            <w:top w:val="none" w:sz="0" w:space="0" w:color="auto"/>
            <w:left w:val="none" w:sz="0" w:space="0" w:color="auto"/>
            <w:bottom w:val="none" w:sz="0" w:space="0" w:color="auto"/>
            <w:right w:val="none" w:sz="0" w:space="0" w:color="auto"/>
          </w:divBdr>
          <w:divsChild>
            <w:div w:id="1020350693">
              <w:marLeft w:val="0"/>
              <w:marRight w:val="0"/>
              <w:marTop w:val="0"/>
              <w:marBottom w:val="0"/>
              <w:divBdr>
                <w:top w:val="none" w:sz="0" w:space="0" w:color="auto"/>
                <w:left w:val="none" w:sz="0" w:space="0" w:color="auto"/>
                <w:bottom w:val="none" w:sz="0" w:space="0" w:color="auto"/>
                <w:right w:val="none" w:sz="0" w:space="0" w:color="auto"/>
              </w:divBdr>
            </w:div>
            <w:div w:id="91777458">
              <w:marLeft w:val="0"/>
              <w:marRight w:val="0"/>
              <w:marTop w:val="0"/>
              <w:marBottom w:val="0"/>
              <w:divBdr>
                <w:top w:val="none" w:sz="0" w:space="0" w:color="auto"/>
                <w:left w:val="none" w:sz="0" w:space="0" w:color="auto"/>
                <w:bottom w:val="none" w:sz="0" w:space="0" w:color="auto"/>
                <w:right w:val="none" w:sz="0" w:space="0" w:color="auto"/>
              </w:divBdr>
            </w:div>
            <w:div w:id="1804347990">
              <w:marLeft w:val="0"/>
              <w:marRight w:val="0"/>
              <w:marTop w:val="0"/>
              <w:marBottom w:val="0"/>
              <w:divBdr>
                <w:top w:val="none" w:sz="0" w:space="0" w:color="auto"/>
                <w:left w:val="none" w:sz="0" w:space="0" w:color="auto"/>
                <w:bottom w:val="none" w:sz="0" w:space="0" w:color="auto"/>
                <w:right w:val="none" w:sz="0" w:space="0" w:color="auto"/>
              </w:divBdr>
            </w:div>
            <w:div w:id="1259948941">
              <w:marLeft w:val="0"/>
              <w:marRight w:val="0"/>
              <w:marTop w:val="0"/>
              <w:marBottom w:val="0"/>
              <w:divBdr>
                <w:top w:val="none" w:sz="0" w:space="0" w:color="auto"/>
                <w:left w:val="none" w:sz="0" w:space="0" w:color="auto"/>
                <w:bottom w:val="none" w:sz="0" w:space="0" w:color="auto"/>
                <w:right w:val="none" w:sz="0" w:space="0" w:color="auto"/>
              </w:divBdr>
            </w:div>
            <w:div w:id="1901750364">
              <w:marLeft w:val="0"/>
              <w:marRight w:val="0"/>
              <w:marTop w:val="0"/>
              <w:marBottom w:val="0"/>
              <w:divBdr>
                <w:top w:val="none" w:sz="0" w:space="0" w:color="auto"/>
                <w:left w:val="none" w:sz="0" w:space="0" w:color="auto"/>
                <w:bottom w:val="none" w:sz="0" w:space="0" w:color="auto"/>
                <w:right w:val="none" w:sz="0" w:space="0" w:color="auto"/>
              </w:divBdr>
            </w:div>
            <w:div w:id="648941382">
              <w:marLeft w:val="0"/>
              <w:marRight w:val="0"/>
              <w:marTop w:val="0"/>
              <w:marBottom w:val="0"/>
              <w:divBdr>
                <w:top w:val="none" w:sz="0" w:space="0" w:color="auto"/>
                <w:left w:val="none" w:sz="0" w:space="0" w:color="auto"/>
                <w:bottom w:val="none" w:sz="0" w:space="0" w:color="auto"/>
                <w:right w:val="none" w:sz="0" w:space="0" w:color="auto"/>
              </w:divBdr>
            </w:div>
            <w:div w:id="1959414526">
              <w:marLeft w:val="0"/>
              <w:marRight w:val="0"/>
              <w:marTop w:val="0"/>
              <w:marBottom w:val="0"/>
              <w:divBdr>
                <w:top w:val="none" w:sz="0" w:space="0" w:color="auto"/>
                <w:left w:val="none" w:sz="0" w:space="0" w:color="auto"/>
                <w:bottom w:val="none" w:sz="0" w:space="0" w:color="auto"/>
                <w:right w:val="none" w:sz="0" w:space="0" w:color="auto"/>
              </w:divBdr>
            </w:div>
            <w:div w:id="542208227">
              <w:marLeft w:val="0"/>
              <w:marRight w:val="0"/>
              <w:marTop w:val="0"/>
              <w:marBottom w:val="0"/>
              <w:divBdr>
                <w:top w:val="none" w:sz="0" w:space="0" w:color="auto"/>
                <w:left w:val="none" w:sz="0" w:space="0" w:color="auto"/>
                <w:bottom w:val="none" w:sz="0" w:space="0" w:color="auto"/>
                <w:right w:val="none" w:sz="0" w:space="0" w:color="auto"/>
              </w:divBdr>
            </w:div>
            <w:div w:id="1652754241">
              <w:marLeft w:val="0"/>
              <w:marRight w:val="0"/>
              <w:marTop w:val="0"/>
              <w:marBottom w:val="0"/>
              <w:divBdr>
                <w:top w:val="none" w:sz="0" w:space="0" w:color="auto"/>
                <w:left w:val="none" w:sz="0" w:space="0" w:color="auto"/>
                <w:bottom w:val="none" w:sz="0" w:space="0" w:color="auto"/>
                <w:right w:val="none" w:sz="0" w:space="0" w:color="auto"/>
              </w:divBdr>
            </w:div>
            <w:div w:id="1132016301">
              <w:marLeft w:val="0"/>
              <w:marRight w:val="0"/>
              <w:marTop w:val="0"/>
              <w:marBottom w:val="0"/>
              <w:divBdr>
                <w:top w:val="none" w:sz="0" w:space="0" w:color="auto"/>
                <w:left w:val="none" w:sz="0" w:space="0" w:color="auto"/>
                <w:bottom w:val="none" w:sz="0" w:space="0" w:color="auto"/>
                <w:right w:val="none" w:sz="0" w:space="0" w:color="auto"/>
              </w:divBdr>
            </w:div>
            <w:div w:id="538207611">
              <w:marLeft w:val="0"/>
              <w:marRight w:val="0"/>
              <w:marTop w:val="0"/>
              <w:marBottom w:val="0"/>
              <w:divBdr>
                <w:top w:val="none" w:sz="0" w:space="0" w:color="auto"/>
                <w:left w:val="none" w:sz="0" w:space="0" w:color="auto"/>
                <w:bottom w:val="none" w:sz="0" w:space="0" w:color="auto"/>
                <w:right w:val="none" w:sz="0" w:space="0" w:color="auto"/>
              </w:divBdr>
            </w:div>
            <w:div w:id="1491483351">
              <w:marLeft w:val="0"/>
              <w:marRight w:val="0"/>
              <w:marTop w:val="0"/>
              <w:marBottom w:val="0"/>
              <w:divBdr>
                <w:top w:val="none" w:sz="0" w:space="0" w:color="auto"/>
                <w:left w:val="none" w:sz="0" w:space="0" w:color="auto"/>
                <w:bottom w:val="none" w:sz="0" w:space="0" w:color="auto"/>
                <w:right w:val="none" w:sz="0" w:space="0" w:color="auto"/>
              </w:divBdr>
            </w:div>
            <w:div w:id="1814104728">
              <w:marLeft w:val="0"/>
              <w:marRight w:val="0"/>
              <w:marTop w:val="0"/>
              <w:marBottom w:val="0"/>
              <w:divBdr>
                <w:top w:val="none" w:sz="0" w:space="0" w:color="auto"/>
                <w:left w:val="none" w:sz="0" w:space="0" w:color="auto"/>
                <w:bottom w:val="none" w:sz="0" w:space="0" w:color="auto"/>
                <w:right w:val="none" w:sz="0" w:space="0" w:color="auto"/>
              </w:divBdr>
            </w:div>
            <w:div w:id="1824471618">
              <w:marLeft w:val="0"/>
              <w:marRight w:val="0"/>
              <w:marTop w:val="0"/>
              <w:marBottom w:val="0"/>
              <w:divBdr>
                <w:top w:val="none" w:sz="0" w:space="0" w:color="auto"/>
                <w:left w:val="none" w:sz="0" w:space="0" w:color="auto"/>
                <w:bottom w:val="none" w:sz="0" w:space="0" w:color="auto"/>
                <w:right w:val="none" w:sz="0" w:space="0" w:color="auto"/>
              </w:divBdr>
            </w:div>
            <w:div w:id="128280287">
              <w:marLeft w:val="0"/>
              <w:marRight w:val="0"/>
              <w:marTop w:val="0"/>
              <w:marBottom w:val="0"/>
              <w:divBdr>
                <w:top w:val="none" w:sz="0" w:space="0" w:color="auto"/>
                <w:left w:val="none" w:sz="0" w:space="0" w:color="auto"/>
                <w:bottom w:val="none" w:sz="0" w:space="0" w:color="auto"/>
                <w:right w:val="none" w:sz="0" w:space="0" w:color="auto"/>
              </w:divBdr>
            </w:div>
            <w:div w:id="4293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3014">
      <w:bodyDiv w:val="1"/>
      <w:marLeft w:val="0"/>
      <w:marRight w:val="0"/>
      <w:marTop w:val="0"/>
      <w:marBottom w:val="0"/>
      <w:divBdr>
        <w:top w:val="none" w:sz="0" w:space="0" w:color="auto"/>
        <w:left w:val="none" w:sz="0" w:space="0" w:color="auto"/>
        <w:bottom w:val="none" w:sz="0" w:space="0" w:color="auto"/>
        <w:right w:val="none" w:sz="0" w:space="0" w:color="auto"/>
      </w:divBdr>
    </w:div>
    <w:div w:id="2049261095">
      <w:bodyDiv w:val="1"/>
      <w:marLeft w:val="0"/>
      <w:marRight w:val="0"/>
      <w:marTop w:val="0"/>
      <w:marBottom w:val="0"/>
      <w:divBdr>
        <w:top w:val="none" w:sz="0" w:space="0" w:color="auto"/>
        <w:left w:val="none" w:sz="0" w:space="0" w:color="auto"/>
        <w:bottom w:val="none" w:sz="0" w:space="0" w:color="auto"/>
        <w:right w:val="none" w:sz="0" w:space="0" w:color="auto"/>
      </w:divBdr>
      <w:divsChild>
        <w:div w:id="77333871">
          <w:marLeft w:val="0"/>
          <w:marRight w:val="0"/>
          <w:marTop w:val="0"/>
          <w:marBottom w:val="0"/>
          <w:divBdr>
            <w:top w:val="none" w:sz="0" w:space="0" w:color="auto"/>
            <w:left w:val="none" w:sz="0" w:space="0" w:color="auto"/>
            <w:bottom w:val="none" w:sz="0" w:space="0" w:color="auto"/>
            <w:right w:val="none" w:sz="0" w:space="0" w:color="auto"/>
          </w:divBdr>
          <w:divsChild>
            <w:div w:id="2201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media/nemsis_v3/master/CaseDefinitions/MotorVehicleCrashPedalCycle.pdf" TargetMode="External"/><Relationship Id="rId13" Type="http://schemas.openxmlformats.org/officeDocument/2006/relationships/hyperlink" Target="https://www.sae.org/micromobilit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msis.org/media/nemsis_v3/master/CaseDefinitions/MotorVehicleCrashPedestrian.pdf" TargetMode="External"/><Relationship Id="rId12" Type="http://schemas.openxmlformats.org/officeDocument/2006/relationships/hyperlink" Target="https://www.cpsc.gov/s3fs-public/Micromobility-Products-Related-Deaths-Injuries-and-Hazard-Patterns-2017-2021.pdf" TargetMode="External"/><Relationship Id="rId17" Type="http://schemas.openxmlformats.org/officeDocument/2006/relationships/hyperlink" Target="https://www.cpsc.gov/s3fs-public/Report-on-Micromobility-Products_FINAL-to-Commission.pdf" TargetMode="External"/><Relationship Id="rId2" Type="http://schemas.openxmlformats.org/officeDocument/2006/relationships/styles" Target="styles.xml"/><Relationship Id="rId16" Type="http://schemas.openxmlformats.org/officeDocument/2006/relationships/hyperlink" Target="https://www.sae.org/binaries/content/assets/cm/content/topics/micromobility/sae-j3194-summary---2019-11.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ghways.dot.gov/safety/pedestrian-bicyclist/safety-tools/emergence-new-transportation-modes-micromobility-topic" TargetMode="External"/><Relationship Id="rId5" Type="http://schemas.openxmlformats.org/officeDocument/2006/relationships/footnotes" Target="footnotes.xml"/><Relationship Id="rId15" Type="http://schemas.openxmlformats.org/officeDocument/2006/relationships/hyperlink" Target="https://saemobilus.sae.org/content/j3194_201911" TargetMode="External"/><Relationship Id="rId10" Type="http://schemas.openxmlformats.org/officeDocument/2006/relationships/hyperlink" Target="https://www.austintexas.gov/sites/default/files/files/Health/Epidemiology/APH_Dockless_Electric_Scooter_Study_5-2-19.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msis.org/media/nemsis_v3/master/CaseDefinitions/MotorVehicleCrashMotorcycle.pdf" TargetMode="External"/><Relationship Id="rId14" Type="http://schemas.openxmlformats.org/officeDocument/2006/relationships/hyperlink" Target="https://www.ntsb.gov/safety/safety-studies/Pages/DCA20SS001.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Documents\NEMSIS%20TAC\Repository\nemsis\CaseDefinitio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1409</TotalTime>
  <Pages>10</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NEMSIS Case Definition - Motor Vehicle Crash—Pedal Cycle</vt:lpstr>
    </vt:vector>
  </TitlesOfParts>
  <Company>University of Utah</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Case Definition - Motor Vehicle Crash—Pedal Cycle</dc:title>
  <dc:creator>NEMSIS Technical Assistance Center</dc:creator>
  <cp:lastModifiedBy>Joshua Legler</cp:lastModifiedBy>
  <cp:revision>27</cp:revision>
  <cp:lastPrinted>2021-08-24T20:46:00Z</cp:lastPrinted>
  <dcterms:created xsi:type="dcterms:W3CDTF">2021-08-26T22:24:00Z</dcterms:created>
  <dcterms:modified xsi:type="dcterms:W3CDTF">2023-06-27T22:12:00Z</dcterms:modified>
</cp:coreProperties>
</file>