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left"/>
      </w:pPr>
      <w:r>
        <w:drawing>
          <wp:inline distT="0" distB="0" distL="0" distR="0">
            <wp:extent cx="1714500" cy="962025"/>
            <wp:effectExtent t="0" r="0" b="0" l="0"/>
            <wp:docPr id="1" name="logo" descr="Peakweb Logo" title="Peak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 w:after="0"/>
      </w:pPr>
    </w:p>
    <w:p>
      <w:r>
        <w:rPr>
          <w:rFonts w:ascii="Calibri" w:cs="Calibri" w:eastAsia="Calibri" w:hAnsi="Calibri"/>
          <w:b/>
          <w:bCs/>
          <w:color w:val="0A2C49"/>
          <w:sz w:val="56"/>
          <w:szCs w:val="56"/>
        </w:rPr>
        <w:t xml:space="preserve">Statement of Work</w:t>
      </w:r>
    </w:p>
    <w:p>
      <w:pPr>
        <w:pBdr>
          <w:bottom w:val="single" w:color="01EFA0" w:sz="6" w:space="12"/>
        </w:pBdr>
        <w:spacing w:after="400"/>
      </w:pPr>
      <w:r>
        <w:rPr>
          <w:rFonts w:ascii="Calibri Light" w:cs="Calibri Light" w:eastAsia="Calibri Light" w:hAnsi="Calibri Light"/>
          <w:color w:val="6B7280"/>
          <w:sz w:val="24"/>
          <w:szCs w:val="24"/>
        </w:rPr>
        <w:t xml:space="preserve">Project engagement details</w:t>
      </w:r>
    </w:p>
    <w:p>
      <w:pPr>
        <w:spacing w:after="60"/>
      </w:pPr>
      <w:r>
        <w:rPr>
          <w:b/>
          <w:bCs/>
          <w:color w:val="0A2C49"/>
          <w:sz w:val="22"/>
          <w:szCs w:val="22"/>
        </w:rPr>
        <w:t xml:space="preserve">Client: </w:t>
      </w:r>
      <w:r>
        <w:rPr>
          <w:i/>
          <w:iCs/>
          <w:color w:val="9892B5"/>
        </w:rPr>
        <w:t xml:space="preserve">[Client Name]</w:t>
      </w:r>
    </w:p>
    <w:p>
      <w:pPr>
        <w:spacing w:after="60"/>
      </w:pPr>
      <w:r>
        <w:rPr>
          <w:b/>
          <w:bCs/>
          <w:color w:val="0A2C49"/>
          <w:sz w:val="22"/>
          <w:szCs w:val="22"/>
        </w:rPr>
        <w:t xml:space="preserve">Project: </w:t>
      </w:r>
      <w:r>
        <w:rPr>
          <w:i/>
          <w:iCs/>
          <w:color w:val="9892B5"/>
        </w:rPr>
        <w:t xml:space="preserve">[Project Name]</w:t>
      </w:r>
    </w:p>
    <w:p>
      <w:pPr>
        <w:spacing w:after="60"/>
      </w:pPr>
      <w:r>
        <w:rPr>
          <w:b/>
          <w:bCs/>
          <w:color w:val="0A2C49"/>
          <w:sz w:val="22"/>
          <w:szCs w:val="22"/>
        </w:rPr>
        <w:t xml:space="preserve">SOW Reference: </w:t>
      </w:r>
      <w:r>
        <w:rPr>
          <w:i/>
          <w:iCs/>
          <w:color w:val="9892B5"/>
        </w:rPr>
        <w:t xml:space="preserve">[PW-SOW-XXXX]</w:t>
      </w:r>
    </w:p>
    <w:p>
      <w:pPr>
        <w:spacing w:after="60"/>
      </w:pPr>
      <w:r>
        <w:rPr>
          <w:b/>
          <w:bCs/>
          <w:color w:val="0A2C49"/>
          <w:sz w:val="22"/>
          <w:szCs w:val="22"/>
        </w:rPr>
        <w:t xml:space="preserve">Effective Date: </w:t>
      </w:r>
      <w:r>
        <w:rPr>
          <w:i/>
          <w:iCs/>
          <w:color w:val="9892B5"/>
        </w:rPr>
        <w:t xml:space="preserve">[DD/MM/YYYY]</w:t>
      </w:r>
    </w:p>
    <w:p>
      <w:pPr>
        <w:spacing w:before="800" w:after="0"/>
      </w:pPr>
    </w:p>
    <w:p>
      <w:r>
        <w:rPr>
          <w:color w:val="6B7280"/>
          <w:sz w:val="20"/>
          <w:szCs w:val="20"/>
        </w:rPr>
        <w:t xml:space="preserve">Peakweb</w:t>
      </w:r>
    </w:p>
    <w:p>
      <w:r>
        <w:rPr>
          <w:color w:val="6B7280"/>
          <w:sz w:val="18"/>
          <w:szCs w:val="18"/>
        </w:rPr>
        <w:t xml:space="preserve">peakweb.io  |  mark.cotton@peakweb.io</w:t>
      </w:r>
    </w:p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r>
        <w:rPr>
          <w:i/>
          <w:iCs/>
          <w:color w:val="9892B5"/>
        </w:rPr>
        <w:t xml:space="preserve">[Describe the purpose of this Statement of Work and the relationship between Peakweb and the Client.]</w:t>
      </w:r>
    </w:p>
    <w:p>
      <w:pPr>
        <w:pStyle w:val="Heading1"/>
      </w:pPr>
      <w:r>
        <w:t xml:space="preserve">2. Scope of Services</w:t>
      </w:r>
    </w:p>
    <w:p>
      <w:pPr>
        <w:pStyle w:val="Heading2"/>
      </w:pPr>
      <w:r>
        <w:t xml:space="preserve">2.1 Objectives</w:t>
      </w:r>
    </w:p>
    <w:p>
      <w:r>
        <w:rPr>
          <w:i/>
          <w:iCs/>
          <w:color w:val="9892B5"/>
        </w:rPr>
        <w:t xml:space="preserve">[List the primary objectives this engagement will achieve.]</w:t>
      </w:r>
    </w:p>
    <w:p>
      <w:pPr>
        <w:pStyle w:val="Heading2"/>
      </w:pPr>
      <w:r>
        <w:t xml:space="preserve">2.2 In Scope</w:t>
      </w:r>
    </w:p>
    <w:p>
      <w:r>
        <w:rPr>
          <w:i/>
          <w:iCs/>
          <w:color w:val="9892B5"/>
        </w:rPr>
        <w:t xml:space="preserve">[Detail what is included in this engagement. Be specific about deliverables, activities, and boundaries.]</w:t>
      </w:r>
    </w:p>
    <w:p>
      <w:pPr>
        <w:pStyle w:val="Heading2"/>
      </w:pPr>
      <w:r>
        <w:t xml:space="preserve">2.3 Out of Scope</w:t>
      </w:r>
    </w:p>
    <w:p>
      <w:r>
        <w:rPr>
          <w:i/>
          <w:iCs/>
          <w:color w:val="9892B5"/>
        </w:rPr>
        <w:t xml:space="preserve">[Clearly state what is NOT included to manage expectations.]</w:t>
      </w:r>
    </w:p>
    <w:p>
      <w:pPr>
        <w:pStyle w:val="Heading1"/>
      </w:pPr>
      <w:r>
        <w:t xml:space="preserve">3. 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26"/>
        <w:gridCol w:w="20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2C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2C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2C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2C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[Deliverable]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[Description]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[Deliverable]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[Description]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[Deliverable]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[Description]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4. Timeline &amp; Milestones</w:t>
      </w:r>
    </w:p>
    <w:p>
      <w:r>
        <w:rPr>
          <w:i/>
          <w:iCs/>
          <w:color w:val="9892B5"/>
        </w:rPr>
        <w:t xml:space="preserve">[Define the project schedule, key milestones, and dependencies.]</w:t>
      </w:r>
    </w:p>
    <w:p>
      <w:pPr>
        <w:pStyle w:val="Heading1"/>
      </w:pPr>
      <w:r>
        <w:t xml:space="preserve">5. Resource Requirements</w:t>
      </w:r>
    </w:p>
    <w:p>
      <w:pPr>
        <w:pStyle w:val="Heading2"/>
      </w:pPr>
      <w:r>
        <w:t xml:space="preserve">5.1 Peakweb Resources</w:t>
      </w:r>
    </w:p>
    <w:p>
      <w:r>
        <w:rPr>
          <w:i/>
          <w:iCs/>
          <w:color w:val="9892B5"/>
        </w:rPr>
        <w:t xml:space="preserve">[List team members, roles, and estimated time commitments.]</w:t>
      </w:r>
    </w:p>
    <w:p>
      <w:pPr>
        <w:pStyle w:val="Heading2"/>
      </w:pPr>
      <w:r>
        <w:t xml:space="preserve">5.2 Client Responsibilities</w:t>
      </w:r>
    </w:p>
    <w:p>
      <w:r>
        <w:rPr>
          <w:i/>
          <w:iCs/>
          <w:color w:val="9892B5"/>
        </w:rPr>
        <w:t xml:space="preserve">[Define what the Client must provide: access, resources, approvals, feedback timelines.]</w:t>
      </w:r>
    </w:p>
    <w:p>
      <w:pPr>
        <w:pStyle w:val="Heading1"/>
      </w:pPr>
      <w:r>
        <w:t xml:space="preserve">6. Pricing &amp; Payment</w:t>
      </w:r>
    </w:p>
    <w:p>
      <w:pPr>
        <w:pStyle w:val="Heading2"/>
      </w:pPr>
      <w:r>
        <w:t xml:space="preserve">6.1 Fees</w:t>
      </w:r>
    </w:p>
    <w:p>
      <w:r>
        <w:rPr>
          <w:i/>
          <w:iCs/>
          <w:color w:val="9892B5"/>
        </w:rPr>
        <w:t xml:space="preserve">[Detail the pricing structure: fixed fee, time &amp; materials, retainer, or blended.]</w:t>
      </w:r>
    </w:p>
    <w:p>
      <w:pPr>
        <w:pStyle w:val="Heading2"/>
      </w:pPr>
      <w:r>
        <w:t xml:space="preserve">6.2 Payment Schedule</w:t>
      </w:r>
    </w:p>
    <w:p>
      <w:r>
        <w:rPr>
          <w:i/>
          <w:iCs/>
          <w:color w:val="9892B5"/>
        </w:rPr>
        <w:t xml:space="preserve">[Define payment milestones and terms.]</w:t>
      </w:r>
    </w:p>
    <w:p>
      <w:pPr>
        <w:pStyle w:val="Heading2"/>
      </w:pPr>
      <w:r>
        <w:t xml:space="preserve">6.3 Expenses</w:t>
      </w:r>
    </w:p>
    <w:p>
      <w:r>
        <w:rPr>
          <w:i/>
          <w:iCs/>
          <w:color w:val="9892B5"/>
        </w:rPr>
        <w:t xml:space="preserve">[Outline any additional expenses and approval process.]</w:t>
      </w:r>
    </w:p>
    <w:p>
      <w:pPr>
        <w:pStyle w:val="Heading1"/>
      </w:pPr>
      <w:r>
        <w:t xml:space="preserve">7. Change Management</w:t>
      </w:r>
    </w:p>
    <w:p>
      <w:r>
        <w:rPr>
          <w:i/>
          <w:iCs/>
          <w:color w:val="9892B5"/>
        </w:rPr>
        <w:t xml:space="preserve">[Describe how changes to scope, timeline, or budget will be handled.]</w:t>
      </w:r>
    </w:p>
    <w:p>
      <w:pPr>
        <w:pStyle w:val="Heading1"/>
      </w:pPr>
      <w:r>
        <w:t xml:space="preserve">8. Assumptions &amp; Dependencies</w:t>
      </w:r>
    </w:p>
    <w:p>
      <w:r>
        <w:rPr>
          <w:i/>
          <w:iCs/>
          <w:color w:val="9892B5"/>
        </w:rPr>
        <w:t xml:space="preserve">[List assumptions underpinning this SOW and any external dependencies.]</w:t>
      </w:r>
    </w:p>
    <w:p>
      <w:pPr>
        <w:pStyle w:val="Heading1"/>
      </w:pPr>
      <w:r>
        <w:t xml:space="preserve">9. Acceptance Criteria</w:t>
      </w:r>
    </w:p>
    <w:p>
      <w:r>
        <w:rPr>
          <w:i/>
          <w:iCs/>
          <w:color w:val="9892B5"/>
        </w:rPr>
        <w:t xml:space="preserve">[Define how deliverables will be reviewed and accepted.]</w:t>
      </w:r>
    </w:p>
    <w:p>
      <w:pPr>
        <w:pStyle w:val="Heading1"/>
      </w:pPr>
      <w:r>
        <w:t xml:space="preserve">10. Term &amp; Termination</w:t>
      </w:r>
    </w:p>
    <w:p>
      <w:r>
        <w:rPr>
          <w:i/>
          <w:iCs/>
          <w:color w:val="9892B5"/>
        </w:rPr>
        <w:t xml:space="preserve">[Specify the duration of this SOW and termination provisions.]</w:t>
      </w:r>
    </w:p>
    <w:p>
      <w:pPr>
        <w:spacing w:before="400" w:after="0"/>
      </w:pPr>
    </w:p>
    <w:p>
      <w:pPr>
        <w:pStyle w:val="Heading1"/>
      </w:pPr>
      <w:r>
        <w:t xml:space="preserve">Signatures</w:t>
      </w:r>
    </w:p>
    <w:p>
      <w:pPr>
        <w:pBdr>
          <w:bottom w:val="single" w:color="01EFA0" w:sz="2" w:space="1"/>
        </w:pBd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2C49"/>
              </w:rPr>
              <w:t xml:space="preserve">For Peakweb Inc.</w:t>
            </w:r>
          </w:p>
          <w:p>
            <w:pPr>
              <w:spacing w:after="200"/>
            </w:pP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Signature: ___________________________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Name: </w:t>
            </w:r>
            <w:r>
              <w:rPr>
                <w:i/>
                <w:iCs/>
                <w:color w:val="9892B5"/>
              </w:rPr>
              <w:t xml:space="preserve">[Name]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Title: </w:t>
            </w:r>
            <w:r>
              <w:rPr>
                <w:i/>
                <w:iCs/>
                <w:color w:val="9892B5"/>
              </w:rPr>
              <w:t xml:space="preserve">[Title]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i/>
                <w:iCs/>
                <w:color w:val="9892B5"/>
              </w:rPr>
              <w:t xml:space="preserve">[DD/MM/YYYY]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2C49"/>
              </w:rPr>
              <w:t xml:space="preserve">For [Client Name]</w:t>
            </w:r>
          </w:p>
          <w:p>
            <w:pPr>
              <w:spacing w:after="200"/>
            </w:pP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Signature: ___________________________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Name: </w:t>
            </w:r>
            <w:r>
              <w:rPr>
                <w:i/>
                <w:iCs/>
                <w:color w:val="9892B5"/>
              </w:rPr>
              <w:t xml:space="preserve">[Name]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Title: </w:t>
            </w:r>
            <w:r>
              <w:rPr>
                <w:i/>
                <w:iCs/>
                <w:color w:val="9892B5"/>
              </w:rPr>
              <w:t xml:space="preserve">[Title]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i/>
                <w:iCs/>
                <w:color w:val="9892B5"/>
              </w:rPr>
              <w:t xml:space="preserve">[DD/MM/YYYY]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18"/>
      <w:gridCol w:w="2708"/>
    </w:tblGrid>
    <w:tr>
      <w:tc>
        <w:tcPr>
          <w:tcBorders>
            <w:top w:val="single" w:color="01EFA0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12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Calibri Light" w:cs="Calibri Light" w:eastAsia="Calibri Light" w:hAnsi="Calibri Light"/>
              <w:color w:val="6B7280"/>
              <w:sz w:val="16"/>
              <w:szCs w:val="16"/>
            </w:rPr>
            <w:t xml:space="preserve">peakweb.io  /  mark.cotton@peakweb.io</w:t>
          </w:r>
        </w:p>
      </w:tc>
      <w:tc>
        <w:tcPr>
          <w:tcBorders>
            <w:top w:val="single" w:color="01EFA0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12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rFonts w:ascii="Calibri Light" w:cs="Calibri Light" w:eastAsia="Calibri Light" w:hAnsi="Calibri Light"/>
              <w:color w:val="6B7280"/>
              <w:sz w:val="16"/>
              <w:szCs w:val="16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143000" cy="647700"/>
          <wp:effectExtent t="0" r="0" b="0" l="0"/>
          <wp:docPr id="1" name="peakweb-logo" descr="Peakweb Logo" title="Peakw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color w:val="374151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A2C4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0A2C4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0A3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2d62d6adba77651393da986eb0a4093708b3ef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d62d6adba77651393da986eb0a4093708b3e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2026-02-20T10:02:35.618Z</dcterms:created>
  <dcterms:modified xsi:type="dcterms:W3CDTF">2026-02-20T10:02:35.618Z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