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Отчет по курсу по выбору: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Инструментарий машинного обучения и анализа данных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“Распознавание рукописных цифр”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36"/>
          <w:szCs w:val="36"/>
          <w:rtl w:val="0"/>
        </w:rPr>
        <w:t xml:space="preserve">Студентки 11-404 группы:</w:t>
      </w:r>
    </w:p>
    <w:p w:rsidR="00000000" w:rsidDel="00000000" w:rsidP="00000000" w:rsidRDefault="00000000" w:rsidRPr="00000000">
      <w:r w:rsidDel="00000000" w:rsidR="00000000" w:rsidRPr="00000000">
        <w:rPr>
          <w:sz w:val="36"/>
          <w:szCs w:val="36"/>
          <w:rtl w:val="0"/>
        </w:rPr>
        <w:t xml:space="preserve">Ермолаевой К.С.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28"/>
          <w:szCs w:val="28"/>
          <w:rtl w:val="0"/>
        </w:rPr>
        <w:t xml:space="preserve">Инструментарий машинного обучения и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“Распознавание рукописных цифр”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https://www.kaggle.com/c/digit-recognizer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 последнее время увеличилась активность ботов в различных социальных сетях и мессенджерах,  и большинство людей задается вопросом, как их проверить. Поэтому в будущем мы хотим использовать полученные данные для разработки инструмента,который будет проверять ботов.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28"/>
          <w:szCs w:val="28"/>
          <w:rtl w:val="0"/>
        </w:rPr>
        <w:t xml:space="preserve">Инструментарий машинного обучения и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Словесное описание набора данных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Наборы данных содержат в себе черно-белые изображения рукописных цифр от нуля до девяти.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Каждое изображение имеет размерность 28 на 28 пикселей, что в целом дает 784 пикселя. Каждый пиксель имеет по одному связанному с ним значению, которое обозначает оттенок пикселя: светлый или темный (часть цифры обозначают темные пиксели). Значение пикселя - целое число от 0 до 255.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Таблица тренировочных данных имеет 785 колонок. Первая колонка - это сама цифра, которая изображена на картинке. Последующие 784 колонки содержат значения пикселей изображения.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Каждый пиксель колонки тренировочной таблицы имеет имя наподобие pixelX, где X - целое число между 0 и 783. Для сопоставления значения пикселя с конкретным пикселем на изображении используется формула x = i * 28 + j, где i и j - целые числа в диапазоне от 0 до 27, обозначающие высоту и ширину изображения, соответственно.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28"/>
          <w:szCs w:val="28"/>
          <w:rtl w:val="0"/>
        </w:rPr>
        <w:t xml:space="preserve">Инструментарий машинного обучения и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Словесное описание преобразований, которые совершаются с данными, и их обоснование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54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Входные данные представлены в удобном для выполнения над ними предсказывающих алгоритмов виде и не требуют преобразований.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54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Значения пикселей тестовых изображений уже распределены по таблице, каждый пиксель в своей ячейке, соответственно. Это позволяет удобно работать со всеми входными данными и способствует обеспечению оптимальной скорости работы алгоритмов.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28"/>
          <w:szCs w:val="28"/>
          <w:rtl w:val="0"/>
        </w:rPr>
        <w:t xml:space="preserve">Инструментарий машинного обучения и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Словесное описание методов машинного обучения, которые мы применяем.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54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Для реализации программного кода приложения и, в частности, алгоритмов машинного обучения,</w:t>
      </w:r>
      <w:r w:rsidDel="00000000" w:rsidR="00000000" w:rsidRPr="00000000">
        <w:rPr>
          <w:sz w:val="28"/>
          <w:szCs w:val="28"/>
          <w:rtl w:val="0"/>
        </w:rPr>
        <w:t xml:space="preserve"> планируется </w:t>
      </w:r>
      <w:r w:rsidDel="00000000" w:rsidR="00000000" w:rsidRPr="00000000">
        <w:rPr>
          <w:sz w:val="28"/>
          <w:szCs w:val="28"/>
          <w:rtl w:val="0"/>
        </w:rPr>
        <w:t xml:space="preserve">использ</w:t>
      </w:r>
      <w:r w:rsidDel="00000000" w:rsidR="00000000" w:rsidRPr="00000000">
        <w:rPr>
          <w:sz w:val="28"/>
          <w:szCs w:val="28"/>
          <w:rtl w:val="0"/>
        </w:rPr>
        <w:t xml:space="preserve">овать классификаторы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180"/>
        <w:contextualSpacing w:val="1"/>
        <w:jc w:val="left"/>
        <w:rPr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Naive Bayes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180"/>
        <w:contextualSpacing w:val="1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Random Forest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 окончанию реализации для обоих методов - Naive Bayes и Random Forest - будут произведены тестовые запуски программы на различных входных данных с целью выявления наиболее производительного и точного алгоритма для данной задачи - распознавания рукописных цифр.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Для данной задачи нам необходимо классифицировать каждый новый набор входных данных (картинку, представленную в виде набора пикселей) - определить его принадлежность к одному из 10 классов, отображающих цифры от 0 до 9 соответственно.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Naive Bayes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— простой вероятностный </w:t>
      </w:r>
      <w:hyperlink r:id="rId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классификатор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, основанный на применении </w:t>
      </w:r>
      <w:hyperlink r:id="rId7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Теоремы Байеса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со строгими (наивными) предположениями о </w:t>
      </w:r>
      <w:hyperlink r:id="rId8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независимости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Достоинством наивного байесовского классификатора является малое количество данных для обучения, необходимых для оценки параметров, требуемых для классификации.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Её смысл на обывательском уровне можно выразить следующим образом. Теорема Байеса позволяет переставить местами причину и следствие. Зная с какой вероятностью причина приводит к некоему событию, эта теорема позволяет рассчитать вероятность того что именно эта причина привела к наблюдаемому событию.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Цель классификации состоит в том чтобы понять к какому классу принадлежит изображение, поэтому нам нужна не сама вероятность, а наиболее вероятный класс. Байесовский классификатор использует </w:t>
      </w:r>
      <w:hyperlink r:id="rId9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оценку апостериорного максимума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(Maximum a posteriori estimation) для определения наиболее вероятного класса. Грубо говоря, это класс с максимальной вероятностью. Следовательно, нам надо рассчитать вероятность для всех классов и выбрать тот класс, который обладает максимальной вероятностью.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Random Forest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для полученных данных алгоритм создает множество деревьев принятия решений и потом усредняет результат их предсказаний. Важным моментом тут является элемент случайности в создании каждого дерева. Ведь понятно, что если мы создадим много одинаковых деревьев, то результат их усреднения будет обладать точностью одного дерева.Предположим, у нас есть некие данные на входе. Каждая колонка соответствует некоторому параметру, каждая строка соответствует некоторому элементу данных. Мы можем выбрать, случайным образом, из всего набора данных некоторое количество столбцов и строк и построить по ним дерево принятия решений. Дальше мы можем повторить эту процедуру много-много раз и получить множество различных деревьев. Алгоритм построения дерева очень быстр. И поэтому нам не составит большого труда сделать столько деревьев, сколько будет нужно. При этом, все эти деревья в некотором смысле случайны, ведь для создания каждого из них мы выбирали случайное подмножество данных.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28"/>
          <w:szCs w:val="28"/>
          <w:rtl w:val="0"/>
        </w:rPr>
        <w:t xml:space="preserve">Инструментарий машинного обучения и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Описание оценки качества нашего алгоритма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 нашем проекте реализуется алгоритм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receiver operating characteristic</w:t>
      </w:r>
      <w:r w:rsidDel="00000000" w:rsidR="00000000" w:rsidRPr="00000000">
        <w:rPr>
          <w:sz w:val="28"/>
          <w:szCs w:val="28"/>
          <w:rtl w:val="0"/>
        </w:rPr>
        <w:t xml:space="preserve"> или </w:t>
      </w:r>
      <w:r w:rsidDel="00000000" w:rsidR="00000000" w:rsidRPr="00000000">
        <w:rPr>
          <w:b w:val="1"/>
          <w:sz w:val="28"/>
          <w:szCs w:val="28"/>
          <w:rtl w:val="0"/>
        </w:rPr>
        <w:t xml:space="preserve">ROC-кривая</w:t>
      </w:r>
      <w:r w:rsidDel="00000000" w:rsidR="00000000" w:rsidRPr="00000000">
        <w:rPr>
          <w:sz w:val="28"/>
          <w:szCs w:val="28"/>
          <w:rtl w:val="0"/>
        </w:rPr>
        <w:t xml:space="preserve">(Кривая ошибок) – </w:t>
      </w:r>
      <w:r w:rsidDel="00000000" w:rsidR="00000000" w:rsidRPr="00000000">
        <w:rPr>
          <w:sz w:val="28"/>
          <w:szCs w:val="28"/>
          <w:rtl w:val="0"/>
        </w:rPr>
        <w:t xml:space="preserve">кривая, которая наиболее часто используется для представления результатов бинарной классификации в машинном обучении. Название пришло из систем обработки сигналов. Поскольку классов два, один из них называется классом с положительными исходами, второй – с отрицательными исходами. ROC-кривая показывает зависимость количества верно классифицированных положительных примеров от количества неверно классифицированных отрицательных примеров. В терминологии ROC-анализа первые называются истинно положительным, вторые – ложно отрицательным множеством. При этом предполагается, что у классификатора имеется некоторый параметр, варьируя который, мы будем получать то или иное разбиение на два класса. Этот параметр часто называют порогом, или точкой отсечения (cut-off value).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Для каждого из 10 классов будет проводиться проверка качества бинарной классификации - с помощью алгоритма ROC-кривая: принадлежит ли картинка с изображением рукописной цифры к данному классу или же нет.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28"/>
          <w:szCs w:val="28"/>
          <w:rtl w:val="0"/>
        </w:rPr>
        <w:t xml:space="preserve">Инструментарий машинного обучения и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Вывод из работы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В самом начале нашего проекта мы планировали использовать данную работу для проверки ботов в социальных сетях. Исследовав данную область и все алгоритмы в этой области, мы выбрали алгоритм ROC-кривую и методы машинного обучения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Naive Bayes и Random Forest</w:t>
      </w:r>
      <w:r w:rsidDel="00000000" w:rsidR="00000000" w:rsidRPr="00000000">
        <w:rPr>
          <w:sz w:val="28"/>
          <w:szCs w:val="28"/>
          <w:rtl w:val="0"/>
        </w:rPr>
        <w:t xml:space="preserve">. В результате мы получили работающий модуль для программы Распознавания рукописных цифр.Примерно при проверке было выявлено 3-5% ошибок. А это очень хороший результат, следовательно, наши планы осуществимы.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ru.wikipedia.org/wiki/%D0%9E%D1%86%D0%B5%D0%BD%D0%BA%D0%B0_%D0%B0%D0%BF%D0%BE%D1%81%D1%82%D0%B5%D1%80%D0%B8%D0%BE%D1%80%D0%BD%D0%BE%D0%B3%D0%BE_%D0%BC%D0%B0%D0%BA%D1%81%D0%B8%D0%BC%D1%83%D0%BC%D0%B0" TargetMode="External"/><Relationship Id="rId5" Type="http://schemas.openxmlformats.org/officeDocument/2006/relationships/hyperlink" Target="https://www.kaggle.com/c/digit-recognizer" TargetMode="External"/><Relationship Id="rId6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7" Type="http://schemas.openxmlformats.org/officeDocument/2006/relationships/hyperlink" Target="https://ru.wikipedia.org/wiki/%D0%A2%D0%B5%D0%BE%D1%80%D0%B5%D0%BC%D0%B0_%D0%91%D0%B0%D0%B9%D0%B5%D1%81%D0%B0" TargetMode="External"/><Relationship Id="rId8" Type="http://schemas.openxmlformats.org/officeDocument/2006/relationships/hyperlink" Target="https://ru.wikipedia.org/wiki/%D0%A1%D1%82%D0%B0%D1%82%D0%B8%D1%81%D1%82%D0%B8%D1%87%D0%B5%D1%81%D0%BA%D0%B0%D1%8F_%D0%BD%D0%B5%D0%B7%D0%B0%D0%B2%D0%B8%D1%81%D0%B8%D0%BC%D0%BE%D1%81%D1%82%D1%8C" TargetMode="External"/></Relationships>
</file>