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BAADD" w14:textId="77777777" w:rsidR="005949D0" w:rsidRDefault="00000000" w:rsidP="00720A66">
      <w:r>
        <w:rPr>
          <w:rFonts w:eastAsia="SimSun" w:hint="eastAsia"/>
        </w:rPr>
        <w:t>论文大纲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5916"/>
      </w:tblGrid>
      <w:tr w:rsidR="005949D0" w14:paraId="1EF9C0C1" w14:textId="77777777">
        <w:trPr>
          <w:trHeight w:val="697"/>
        </w:trPr>
        <w:tc>
          <w:tcPr>
            <w:tcW w:w="1736" w:type="pct"/>
            <w:vAlign w:val="center"/>
          </w:tcPr>
          <w:p w14:paraId="21A6DE9E" w14:textId="77777777" w:rsidR="005949D0" w:rsidRDefault="00000000" w:rsidP="00720A66">
            <w:r>
              <w:rPr>
                <w:rFonts w:eastAsia="SimSun" w:hint="eastAsia"/>
              </w:rPr>
              <w:t>姓名</w:t>
            </w:r>
          </w:p>
        </w:tc>
        <w:tc>
          <w:tcPr>
            <w:tcW w:w="3263" w:type="pct"/>
            <w:vAlign w:val="center"/>
          </w:tcPr>
          <w:p w14:paraId="19B71051" w14:textId="2CE731F7" w:rsidR="005949D0" w:rsidRDefault="00780DE8" w:rsidP="00720A66">
            <w:proofErr w:type="spellStart"/>
            <w:r>
              <w:rPr>
                <w:rFonts w:eastAsia="SimSun" w:hint="eastAsia"/>
              </w:rPr>
              <w:t>张嘉恒</w:t>
            </w:r>
            <w:proofErr w:type="spellEnd"/>
          </w:p>
        </w:tc>
      </w:tr>
      <w:tr w:rsidR="005949D0" w:rsidRPr="002C7356" w14:paraId="51AF0C11" w14:textId="77777777">
        <w:trPr>
          <w:trHeight w:val="643"/>
        </w:trPr>
        <w:tc>
          <w:tcPr>
            <w:tcW w:w="1736" w:type="pct"/>
            <w:vAlign w:val="center"/>
          </w:tcPr>
          <w:p w14:paraId="6E6470F8" w14:textId="77777777" w:rsidR="005949D0" w:rsidRDefault="00000000" w:rsidP="00720A66">
            <w:r>
              <w:rPr>
                <w:rFonts w:eastAsia="SimSun" w:hint="eastAsia"/>
              </w:rPr>
              <w:t>课题</w:t>
            </w:r>
          </w:p>
        </w:tc>
        <w:tc>
          <w:tcPr>
            <w:tcW w:w="3263" w:type="pct"/>
            <w:vAlign w:val="center"/>
          </w:tcPr>
          <w:p w14:paraId="1E4ED787" w14:textId="654BFC5E" w:rsidR="005949D0" w:rsidRPr="002C7356" w:rsidRDefault="00780DE8" w:rsidP="00720A66">
            <w:r w:rsidRPr="002C7356">
              <w:t>Psycholinguistic Cues in AI-Authorship Perception and L2 Text Memory</w:t>
            </w:r>
          </w:p>
        </w:tc>
      </w:tr>
      <w:tr w:rsidR="005949D0" w14:paraId="32C9FA18" w14:textId="77777777">
        <w:trPr>
          <w:trHeight w:val="643"/>
        </w:trPr>
        <w:tc>
          <w:tcPr>
            <w:tcW w:w="1736" w:type="pct"/>
            <w:vAlign w:val="center"/>
          </w:tcPr>
          <w:p w14:paraId="436EC097" w14:textId="77777777" w:rsidR="005949D0" w:rsidRDefault="00000000" w:rsidP="00720A66">
            <w:r>
              <w:rPr>
                <w:rFonts w:eastAsia="SimSun" w:hint="eastAsia"/>
              </w:rPr>
              <w:t>预计初稿完成时间</w:t>
            </w:r>
          </w:p>
        </w:tc>
        <w:tc>
          <w:tcPr>
            <w:tcW w:w="3263" w:type="pct"/>
            <w:vAlign w:val="center"/>
          </w:tcPr>
          <w:p w14:paraId="0ADF4796" w14:textId="2D149F43" w:rsidR="005949D0" w:rsidRDefault="00000000" w:rsidP="00720A66">
            <w:pPr>
              <w:rPr>
                <w:rFonts w:hint="eastAsia"/>
              </w:rPr>
            </w:pPr>
            <w:r>
              <w:rPr>
                <w:rFonts w:hint="eastAsia"/>
                <w:highlight w:val="yellow"/>
              </w:rPr>
              <w:t>2500-3000words</w:t>
            </w:r>
            <w:r>
              <w:rPr>
                <w:rFonts w:ascii="SimSun" w:eastAsia="SimSun" w:hAnsi="SimSun" w:cs="SimSun" w:hint="eastAsia"/>
                <w:highlight w:val="yellow"/>
              </w:rPr>
              <w:t>；</w:t>
            </w:r>
            <w:r>
              <w:rPr>
                <w:rFonts w:hint="eastAsia"/>
                <w:highlight w:val="yellow"/>
              </w:rPr>
              <w:t>4500-5500</w:t>
            </w:r>
            <w:r>
              <w:rPr>
                <w:rFonts w:ascii="SimSun" w:eastAsia="SimSun" w:hAnsi="SimSun" w:cs="SimSun" w:hint="eastAsia"/>
                <w:highlight w:val="yellow"/>
              </w:rPr>
              <w:t>字；</w:t>
            </w:r>
          </w:p>
        </w:tc>
      </w:tr>
    </w:tbl>
    <w:p w14:paraId="098C31D4" w14:textId="77777777" w:rsidR="005949D0" w:rsidRDefault="00000000" w:rsidP="00720A66">
      <w:r>
        <w:rPr>
          <w:rFonts w:eastAsia="SimSun" w:hint="eastAsia"/>
        </w:rPr>
        <w:t>*</w:t>
      </w:r>
      <w:r>
        <w:rPr>
          <w:rFonts w:eastAsia="SimSun" w:hint="eastAsia"/>
        </w:rPr>
        <w:t>大纲重点填写</w:t>
      </w:r>
      <w:r>
        <w:rPr>
          <w:rFonts w:eastAsia="SimSun" w:hint="eastAsia"/>
        </w:rPr>
        <w:t>Body</w:t>
      </w:r>
      <w:r>
        <w:rPr>
          <w:rFonts w:eastAsia="SimSun" w:hint="eastAsia"/>
        </w:rPr>
        <w:t>部分，中英文均可</w:t>
      </w:r>
      <w:r>
        <w:rPr>
          <w:rFonts w:eastAsia="SimSun" w:hint="eastAsia"/>
        </w:rPr>
        <w:t>,</w:t>
      </w:r>
      <w:r>
        <w:rPr>
          <w:rFonts w:eastAsia="SimSun" w:hint="eastAsia"/>
        </w:rPr>
        <w:t>摘要关键词引言在初稿中展现即可！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5949D0" w14:paraId="18D0F7B4" w14:textId="77777777">
        <w:trPr>
          <w:trHeight w:val="600"/>
        </w:trPr>
        <w:tc>
          <w:tcPr>
            <w:tcW w:w="896" w:type="pct"/>
            <w:vAlign w:val="center"/>
          </w:tcPr>
          <w:p w14:paraId="626053F3" w14:textId="77777777" w:rsidR="005949D0" w:rsidRDefault="00000000" w:rsidP="00720A66">
            <w:pPr>
              <w:rPr>
                <w:color w:val="262626"/>
              </w:rPr>
            </w:pPr>
            <w:r>
              <w:rPr>
                <w:rFonts w:eastAsia="SimSun" w:hint="eastAsia"/>
                <w:highlight w:val="yellow"/>
              </w:rPr>
              <w:t>Title:</w:t>
            </w:r>
          </w:p>
        </w:tc>
        <w:tc>
          <w:tcPr>
            <w:tcW w:w="4103" w:type="pct"/>
            <w:vAlign w:val="center"/>
          </w:tcPr>
          <w:p w14:paraId="24818B7D" w14:textId="1F464476" w:rsidR="005949D0" w:rsidRDefault="004C18F2" w:rsidP="00720A66">
            <w:pPr>
              <w:rPr>
                <w:rFonts w:ascii="SimSun" w:hAnsi="SimSun" w:cs="SimSun"/>
                <w:b/>
                <w:bCs/>
                <w:color w:val="262626"/>
              </w:rPr>
            </w:pPr>
            <w:r>
              <w:t>Psycholinguistic Cues in AI-Authorship Perception and Their Effects on L2 Text Memory and Working Memory</w:t>
            </w:r>
          </w:p>
        </w:tc>
      </w:tr>
      <w:tr w:rsidR="005949D0" w14:paraId="251C00D9" w14:textId="77777777">
        <w:trPr>
          <w:trHeight w:val="632"/>
        </w:trPr>
        <w:tc>
          <w:tcPr>
            <w:tcW w:w="5000" w:type="pct"/>
            <w:gridSpan w:val="2"/>
            <w:shd w:val="clear" w:color="auto" w:fill="DEEBF6" w:themeFill="accent1" w:themeFillTint="32"/>
            <w:vAlign w:val="center"/>
          </w:tcPr>
          <w:p w14:paraId="23BB7E32" w14:textId="77777777" w:rsidR="005949D0" w:rsidRDefault="00000000" w:rsidP="00720A66">
            <w:r>
              <w:rPr>
                <w:rFonts w:eastAsia="SimSun" w:hint="eastAsia"/>
                <w:color w:val="FF0000"/>
                <w:sz w:val="28"/>
                <w:szCs w:val="28"/>
              </w:rPr>
              <w:t>Abstract:</w:t>
            </w:r>
            <w:r>
              <w:rPr>
                <w:rFonts w:eastAsia="SimSun" w:hint="eastAsia"/>
                <w:color w:val="00B050"/>
                <w:kern w:val="2"/>
                <w:sz w:val="21"/>
              </w:rPr>
              <w:t xml:space="preserve"> </w:t>
            </w:r>
            <w:r>
              <w:rPr>
                <w:rFonts w:hint="eastAsia"/>
                <w:color w:val="00B050"/>
                <w:kern w:val="2"/>
                <w:sz w:val="21"/>
              </w:rPr>
              <w:t>(</w:t>
            </w:r>
            <w:r>
              <w:rPr>
                <w:rFonts w:eastAsia="SimSun" w:hint="eastAsia"/>
                <w:color w:val="00B050"/>
                <w:kern w:val="2"/>
                <w:sz w:val="21"/>
              </w:rPr>
              <w:t>150-200</w:t>
            </w:r>
            <w:r>
              <w:rPr>
                <w:rFonts w:eastAsia="SimSun" w:hint="eastAsia"/>
                <w:color w:val="00B050"/>
                <w:kern w:val="2"/>
                <w:sz w:val="21"/>
              </w:rPr>
              <w:t>词，</w:t>
            </w:r>
            <w:r>
              <w:rPr>
                <w:rFonts w:eastAsia="SimSun" w:hint="eastAsia"/>
              </w:rPr>
              <w:t>需要包含：研究背景</w:t>
            </w:r>
            <w:r>
              <w:rPr>
                <w:rFonts w:eastAsia="SimSun" w:hint="eastAsia"/>
              </w:rPr>
              <w:t xml:space="preserve"> + </w:t>
            </w:r>
            <w:r>
              <w:rPr>
                <w:rFonts w:eastAsia="SimSun" w:hint="eastAsia"/>
              </w:rPr>
              <w:t>研究主题</w:t>
            </w:r>
            <w:r>
              <w:rPr>
                <w:rFonts w:eastAsia="SimSun" w:hint="eastAsia"/>
              </w:rPr>
              <w:t xml:space="preserve"> + </w:t>
            </w:r>
            <w:r>
              <w:rPr>
                <w:rFonts w:eastAsia="SimSun" w:hint="eastAsia"/>
              </w:rPr>
              <w:t>研究方法</w:t>
            </w:r>
            <w:r>
              <w:rPr>
                <w:rFonts w:eastAsia="SimSun" w:hint="eastAsia"/>
              </w:rPr>
              <w:t xml:space="preserve"> + </w:t>
            </w:r>
            <w:r>
              <w:rPr>
                <w:rFonts w:eastAsia="SimSun" w:hint="eastAsia"/>
              </w:rPr>
              <w:t>研究问题</w:t>
            </w:r>
            <w:r>
              <w:rPr>
                <w:rFonts w:eastAsia="SimSun" w:hint="eastAsia"/>
              </w:rPr>
              <w:t>+</w:t>
            </w:r>
            <w:r>
              <w:rPr>
                <w:rFonts w:eastAsia="SimSun" w:hint="eastAsia"/>
              </w:rPr>
              <w:t>研究结论</w:t>
            </w:r>
            <w:r>
              <w:rPr>
                <w:rFonts w:hint="eastAsia"/>
              </w:rPr>
              <w:t>)</w:t>
            </w:r>
          </w:p>
          <w:p w14:paraId="6AE51AC7" w14:textId="77777777" w:rsidR="005949D0" w:rsidRDefault="005949D0" w:rsidP="00720A66"/>
          <w:p w14:paraId="72414398" w14:textId="77777777" w:rsidR="005949D0" w:rsidRDefault="005949D0" w:rsidP="00720A66"/>
          <w:p w14:paraId="4CCB0F6F" w14:textId="77777777" w:rsidR="005949D0" w:rsidRDefault="005949D0" w:rsidP="00720A66"/>
        </w:tc>
      </w:tr>
      <w:tr w:rsidR="005949D0" w14:paraId="2DD2A7CD" w14:textId="77777777">
        <w:trPr>
          <w:trHeight w:val="632"/>
        </w:trPr>
        <w:tc>
          <w:tcPr>
            <w:tcW w:w="5000" w:type="pct"/>
            <w:gridSpan w:val="2"/>
            <w:shd w:val="clear" w:color="auto" w:fill="DEEBF6" w:themeFill="accent1" w:themeFillTint="32"/>
            <w:vAlign w:val="center"/>
          </w:tcPr>
          <w:p w14:paraId="3E595169" w14:textId="77777777" w:rsidR="005949D0" w:rsidRDefault="00000000" w:rsidP="00720A66">
            <w:r>
              <w:rPr>
                <w:rFonts w:eastAsia="SimSun" w:hint="eastAsia"/>
                <w:color w:val="FF0000"/>
                <w:sz w:val="28"/>
                <w:szCs w:val="28"/>
              </w:rPr>
              <w:t>Keywords:</w:t>
            </w:r>
            <w:r>
              <w:rPr>
                <w:rFonts w:eastAsia="SimSun" w:hint="eastAsia"/>
                <w:color w:val="00B050"/>
                <w:kern w:val="2"/>
                <w:sz w:val="21"/>
                <w:szCs w:val="21"/>
              </w:rPr>
              <w:t xml:space="preserve"> </w:t>
            </w:r>
            <w:r>
              <w:rPr>
                <w:rFonts w:hint="eastAsia"/>
                <w:color w:val="00B050"/>
                <w:kern w:val="2"/>
              </w:rPr>
              <w:t>(</w:t>
            </w:r>
            <w:r>
              <w:rPr>
                <w:rFonts w:eastAsia="SimSun" w:hint="eastAsia"/>
                <w:color w:val="00B050"/>
                <w:kern w:val="2"/>
              </w:rPr>
              <w:t>4-5</w:t>
            </w:r>
            <w:r>
              <w:rPr>
                <w:rFonts w:eastAsia="SimSun" w:hint="eastAsia"/>
                <w:color w:val="00B050"/>
                <w:kern w:val="2"/>
              </w:rPr>
              <w:t>个，</w:t>
            </w:r>
            <w:r>
              <w:rPr>
                <w:rFonts w:eastAsia="SimSun" w:hint="eastAsia"/>
              </w:rPr>
              <w:t>方便将来他人检索到你的文章，可从题目选取，还可包含研究对象</w:t>
            </w:r>
            <w:r>
              <w:rPr>
                <w:rFonts w:eastAsia="SimSun" w:hint="eastAsia"/>
              </w:rPr>
              <w:t>/</w:t>
            </w:r>
            <w:r>
              <w:rPr>
                <w:rFonts w:eastAsia="SimSun" w:hint="eastAsia"/>
              </w:rPr>
              <w:t>方法</w:t>
            </w:r>
            <w:r>
              <w:rPr>
                <w:rFonts w:eastAsia="SimSun" w:hint="eastAsia"/>
              </w:rPr>
              <w:t>/</w:t>
            </w:r>
            <w:r>
              <w:rPr>
                <w:rFonts w:eastAsia="SimSun" w:hint="eastAsia"/>
              </w:rPr>
              <w:t>领域等</w:t>
            </w:r>
            <w:r>
              <w:rPr>
                <w:rFonts w:hint="eastAsia"/>
              </w:rPr>
              <w:t>)</w:t>
            </w:r>
          </w:p>
          <w:p w14:paraId="0394F50D" w14:textId="77777777" w:rsidR="005949D0" w:rsidRDefault="005949D0" w:rsidP="00720A66"/>
          <w:p w14:paraId="0489A747" w14:textId="77777777" w:rsidR="005949D0" w:rsidRDefault="005949D0" w:rsidP="00720A66"/>
          <w:p w14:paraId="2FE30112" w14:textId="77777777" w:rsidR="005949D0" w:rsidRDefault="005949D0" w:rsidP="00720A66"/>
          <w:p w14:paraId="32ACE4CF" w14:textId="77777777" w:rsidR="005949D0" w:rsidRDefault="005949D0" w:rsidP="00720A66"/>
        </w:tc>
      </w:tr>
      <w:tr w:rsidR="005949D0" w14:paraId="43634E83" w14:textId="77777777">
        <w:trPr>
          <w:trHeight w:val="545"/>
        </w:trPr>
        <w:tc>
          <w:tcPr>
            <w:tcW w:w="5000" w:type="pct"/>
            <w:gridSpan w:val="2"/>
            <w:shd w:val="clear" w:color="auto" w:fill="DEEBF6" w:themeFill="accent1" w:themeFillTint="32"/>
            <w:vAlign w:val="center"/>
          </w:tcPr>
          <w:p w14:paraId="057C2BB5" w14:textId="77777777" w:rsidR="005949D0" w:rsidRDefault="00000000" w:rsidP="00720A66">
            <w:r>
              <w:rPr>
                <w:rFonts w:eastAsia="SimSun" w:hint="eastAsia"/>
                <w:color w:val="FF0000"/>
                <w:sz w:val="28"/>
                <w:szCs w:val="28"/>
              </w:rPr>
              <w:t xml:space="preserve">Introduction: </w:t>
            </w:r>
            <w:r>
              <w:rPr>
                <w:rFonts w:hint="eastAsia"/>
                <w:color w:val="FF0000"/>
                <w:sz w:val="22"/>
                <w:szCs w:val="22"/>
              </w:rPr>
              <w:t>(</w:t>
            </w:r>
            <w:r>
              <w:rPr>
                <w:rFonts w:eastAsia="SimSun" w:hint="eastAsia"/>
                <w:color w:val="00B050"/>
                <w:kern w:val="2"/>
              </w:rPr>
              <w:t>200-300</w:t>
            </w:r>
            <w:r>
              <w:rPr>
                <w:rFonts w:eastAsia="SimSun" w:hint="eastAsia"/>
                <w:color w:val="00B050"/>
                <w:kern w:val="2"/>
              </w:rPr>
              <w:t>词，</w:t>
            </w:r>
            <w:r>
              <w:rPr>
                <w:rFonts w:eastAsia="SimSun" w:hint="eastAsia"/>
              </w:rPr>
              <w:t>包含：研究背景</w:t>
            </w:r>
            <w:r>
              <w:rPr>
                <w:rFonts w:eastAsia="SimSun" w:hint="eastAsia"/>
              </w:rPr>
              <w:t>+</w:t>
            </w:r>
            <w:r>
              <w:rPr>
                <w:rFonts w:eastAsia="SimSun" w:hint="eastAsia"/>
              </w:rPr>
              <w:t>研究主题</w:t>
            </w:r>
            <w:r>
              <w:rPr>
                <w:rFonts w:eastAsia="SimSun" w:hint="eastAsia"/>
              </w:rPr>
              <w:t>/</w:t>
            </w:r>
            <w:r>
              <w:rPr>
                <w:rFonts w:eastAsia="SimSun" w:hint="eastAsia"/>
              </w:rPr>
              <w:t>研究进展</w:t>
            </w:r>
            <w:r>
              <w:rPr>
                <w:rFonts w:eastAsia="SimSun" w:hint="eastAsia"/>
              </w:rPr>
              <w:t>+</w:t>
            </w:r>
            <w:r>
              <w:rPr>
                <w:rFonts w:eastAsia="SimSun" w:hint="eastAsia"/>
              </w:rPr>
              <w:t>研究方法</w:t>
            </w:r>
            <w:r>
              <w:rPr>
                <w:rFonts w:eastAsia="SimSun" w:hint="eastAsia"/>
              </w:rPr>
              <w:t>+</w:t>
            </w:r>
            <w:r>
              <w:rPr>
                <w:rFonts w:eastAsia="SimSun" w:hint="eastAsia"/>
              </w:rPr>
              <w:t>研究问题</w:t>
            </w:r>
            <w:r>
              <w:rPr>
                <w:rFonts w:eastAsia="SimSun" w:hint="eastAsia"/>
              </w:rPr>
              <w:t>+</w:t>
            </w:r>
            <w:r>
              <w:rPr>
                <w:rFonts w:eastAsia="SimSun" w:hint="eastAsia"/>
              </w:rPr>
              <w:t>研究意义</w:t>
            </w:r>
            <w:r>
              <w:rPr>
                <w:rFonts w:hint="eastAsia"/>
              </w:rPr>
              <w:t>)</w:t>
            </w:r>
          </w:p>
          <w:p w14:paraId="07A57621" w14:textId="77777777" w:rsidR="005949D0" w:rsidRDefault="005949D0" w:rsidP="00720A66"/>
          <w:p w14:paraId="71B18C61" w14:textId="77777777" w:rsidR="005949D0" w:rsidRDefault="005949D0" w:rsidP="00720A66"/>
        </w:tc>
      </w:tr>
      <w:tr w:rsidR="005949D0" w14:paraId="33900AA7" w14:textId="77777777">
        <w:trPr>
          <w:trHeight w:val="599"/>
        </w:trPr>
        <w:tc>
          <w:tcPr>
            <w:tcW w:w="5000" w:type="pct"/>
            <w:gridSpan w:val="2"/>
            <w:shd w:val="clear" w:color="auto" w:fill="DEEBF6" w:themeFill="accent1" w:themeFillTint="32"/>
            <w:vAlign w:val="center"/>
          </w:tcPr>
          <w:p w14:paraId="53C7D95F" w14:textId="77777777" w:rsidR="005949D0" w:rsidRDefault="00000000" w:rsidP="00720A66">
            <w:pPr>
              <w:rPr>
                <w:sz w:val="28"/>
                <w:szCs w:val="28"/>
              </w:rPr>
            </w:pPr>
            <w:r>
              <w:rPr>
                <w:rFonts w:eastAsia="SimSun" w:hint="eastAsia"/>
                <w:sz w:val="28"/>
                <w:szCs w:val="28"/>
                <w:highlight w:val="yellow"/>
              </w:rPr>
              <w:t>Body</w:t>
            </w:r>
            <w:r>
              <w:rPr>
                <w:rFonts w:eastAsia="SimSun" w:hint="eastAsia"/>
                <w:sz w:val="28"/>
                <w:szCs w:val="28"/>
                <w:highlight w:val="yellow"/>
              </w:rPr>
              <w:t>：</w:t>
            </w:r>
            <w:r>
              <w:rPr>
                <w:rFonts w:eastAsia="SimSun" w:hint="eastAsia"/>
                <w:sz w:val="28"/>
                <w:szCs w:val="28"/>
              </w:rPr>
              <w:t>（</w:t>
            </w:r>
            <w:r>
              <w:rPr>
                <w:rFonts w:eastAsia="SimSun" w:hint="eastAsia"/>
              </w:rPr>
              <w:t>仅拟定章节</w:t>
            </w:r>
            <w:r>
              <w:rPr>
                <w:rFonts w:eastAsia="SimSun" w:hint="eastAsia"/>
              </w:rPr>
              <w:t>/</w:t>
            </w:r>
            <w:r>
              <w:rPr>
                <w:rFonts w:eastAsia="SimSun" w:hint="eastAsia"/>
              </w:rPr>
              <w:t>小节标题来展现作者的研究逻辑即可）</w:t>
            </w:r>
            <w:r>
              <w:rPr>
                <w:rFonts w:hint="eastAsia"/>
                <w:highlight w:val="yellow"/>
              </w:rPr>
              <w:t>2-4</w:t>
            </w:r>
            <w:r>
              <w:rPr>
                <w:rFonts w:ascii="SimSun" w:eastAsia="SimSun" w:hAnsi="SimSun" w:cs="SimSun" w:hint="eastAsia"/>
                <w:highlight w:val="yellow"/>
              </w:rPr>
              <w:t>章节</w:t>
            </w:r>
          </w:p>
          <w:p w14:paraId="34EAECED" w14:textId="77777777" w:rsidR="005949D0" w:rsidRDefault="00000000" w:rsidP="00720A66">
            <w:pPr>
              <w:rPr>
                <w:color w:val="262626"/>
                <w:sz w:val="30"/>
                <w:szCs w:val="30"/>
              </w:rPr>
            </w:pPr>
            <w:r>
              <w:rPr>
                <w:rFonts w:eastAsia="SimSun" w:hint="eastAsia"/>
              </w:rPr>
              <w:t>章节标题和小节标题是展现论文逻辑性的主要体现，文章建议划分章节和拟定章节标题。</w:t>
            </w:r>
          </w:p>
        </w:tc>
      </w:tr>
      <w:tr w:rsidR="005949D0" w14:paraId="3CD84E1B" w14:textId="77777777">
        <w:trPr>
          <w:trHeight w:val="2047"/>
        </w:trPr>
        <w:tc>
          <w:tcPr>
            <w:tcW w:w="5000" w:type="pct"/>
            <w:gridSpan w:val="2"/>
            <w:vAlign w:val="center"/>
          </w:tcPr>
          <w:p w14:paraId="08877B72" w14:textId="53EB3B5F" w:rsidR="006B5948" w:rsidRPr="00AD2208" w:rsidRDefault="006B5948" w:rsidP="00720A66">
            <w:pPr>
              <w:rPr>
                <w:rFonts w:eastAsia="SimSun"/>
              </w:rPr>
            </w:pPr>
            <w:r>
              <w:rPr>
                <w:rStyle w:val="Strong"/>
                <w:rFonts w:ascii="Microsoft YaHei" w:eastAsia="Microsoft YaHei" w:hAnsi="Microsoft YaHei" w:cs="Microsoft YaHei" w:hint="eastAsia"/>
                <w:sz w:val="21"/>
                <w:szCs w:val="21"/>
              </w:rPr>
              <w:t>1</w:t>
            </w:r>
            <w:r w:rsidRPr="00AD2208">
              <w:rPr>
                <w:rFonts w:eastAsia="SimSun"/>
                <w:b/>
                <w:bCs/>
              </w:rPr>
              <w:t>.</w:t>
            </w:r>
            <w:r w:rsidRPr="00AD2208">
              <w:rPr>
                <w:rFonts w:eastAsia="SimSun"/>
                <w:b/>
                <w:bCs/>
              </w:rPr>
              <w:t>文献综述与理论框架</w:t>
            </w:r>
            <w:r w:rsidRPr="00AD2208">
              <w:rPr>
                <w:rFonts w:eastAsia="SimSun"/>
              </w:rPr>
              <w:br/>
              <w:t>• 1.1</w:t>
            </w:r>
            <w:r w:rsidRPr="00AD2208">
              <w:rPr>
                <w:rFonts w:eastAsia="SimSun" w:hint="eastAsia"/>
              </w:rPr>
              <w:t>文本写作中的</w:t>
            </w:r>
            <w:r w:rsidRPr="00AD2208">
              <w:rPr>
                <w:rFonts w:eastAsia="SimSun"/>
              </w:rPr>
              <w:t>“AI</w:t>
            </w:r>
            <w:r w:rsidRPr="00AD2208">
              <w:rPr>
                <w:rFonts w:eastAsia="SimSun" w:hint="eastAsia"/>
              </w:rPr>
              <w:t>感</w:t>
            </w:r>
            <w:r w:rsidRPr="00AD2208">
              <w:rPr>
                <w:rFonts w:eastAsia="SimSun"/>
              </w:rPr>
              <w:t>”</w:t>
            </w:r>
            <w:r w:rsidRPr="00AD2208">
              <w:rPr>
                <w:rFonts w:eastAsia="SimSun" w:hint="eastAsia"/>
              </w:rPr>
              <w:t>文体特征</w:t>
            </w:r>
            <w:r w:rsidRPr="00AD2208">
              <w:rPr>
                <w:rFonts w:eastAsia="SimSun"/>
              </w:rPr>
              <w:br/>
              <w:t xml:space="preserve">• 1.2 </w:t>
            </w:r>
            <w:r w:rsidRPr="00AD2208">
              <w:rPr>
                <w:rFonts w:eastAsia="SimSun" w:hint="eastAsia"/>
              </w:rPr>
              <w:t>心理语言学中的语用推断、心智感知与作者身份归因</w:t>
            </w:r>
            <w:r w:rsidRPr="00AD2208">
              <w:rPr>
                <w:rFonts w:eastAsia="SimSun"/>
              </w:rPr>
              <w:br/>
              <w:t xml:space="preserve">• 1.3 </w:t>
            </w:r>
            <w:r w:rsidRPr="00AD2208">
              <w:rPr>
                <w:rFonts w:eastAsia="SimSun" w:hint="eastAsia"/>
              </w:rPr>
              <w:t>二语文本加工、工作记忆模型与认知负荷理论</w:t>
            </w:r>
          </w:p>
          <w:p w14:paraId="50978A52" w14:textId="7B84E928" w:rsidR="006B5948" w:rsidRPr="00AD2208" w:rsidRDefault="006B5948" w:rsidP="00720A66">
            <w:pPr>
              <w:rPr>
                <w:rFonts w:eastAsia="SimSun"/>
              </w:rPr>
            </w:pPr>
            <w:r w:rsidRPr="00AD2208">
              <w:rPr>
                <w:rFonts w:eastAsia="SimSun"/>
                <w:b/>
                <w:bCs/>
              </w:rPr>
              <w:t>2.</w:t>
            </w:r>
            <w:r w:rsidRPr="00AD2208">
              <w:rPr>
                <w:rFonts w:eastAsia="SimSun" w:hint="eastAsia"/>
                <w:b/>
                <w:bCs/>
              </w:rPr>
              <w:t>研究方法与实验设计</w:t>
            </w:r>
            <w:r w:rsidRPr="00AD2208">
              <w:rPr>
                <w:rFonts w:eastAsia="SimSun"/>
              </w:rPr>
              <w:br/>
              <w:t xml:space="preserve">• 2.1 </w:t>
            </w:r>
            <w:r w:rsidRPr="00AD2208">
              <w:rPr>
                <w:rFonts w:eastAsia="SimSun" w:hint="eastAsia"/>
              </w:rPr>
              <w:t>被试选择与双语背景控制（包含母语背景、英语水平自评、</w:t>
            </w:r>
            <w:r w:rsidRPr="00AD2208">
              <w:rPr>
                <w:rFonts w:eastAsia="SimSun"/>
              </w:rPr>
              <w:t>AI</w:t>
            </w:r>
            <w:r w:rsidRPr="00AD2208">
              <w:rPr>
                <w:rFonts w:eastAsia="SimSun" w:hint="eastAsia"/>
              </w:rPr>
              <w:t>使用频率等筛选问卷）</w:t>
            </w:r>
            <w:r w:rsidRPr="00AD2208">
              <w:rPr>
                <w:rFonts w:eastAsia="SimSun"/>
              </w:rPr>
              <w:br/>
              <w:t xml:space="preserve">• 2.2 </w:t>
            </w:r>
            <w:r w:rsidRPr="00AD2208">
              <w:rPr>
                <w:rFonts w:eastAsia="SimSun" w:hint="eastAsia"/>
              </w:rPr>
              <w:t>实验材料的准备与标准化控制（</w:t>
            </w:r>
            <w:r w:rsidRPr="00AD2208">
              <w:rPr>
                <w:rFonts w:eastAsia="SimSun"/>
              </w:rPr>
              <w:t>80-120</w:t>
            </w:r>
            <w:r w:rsidRPr="00AD2208">
              <w:rPr>
                <w:rFonts w:eastAsia="SimSun" w:hint="eastAsia"/>
              </w:rPr>
              <w:t>词中性话题</w:t>
            </w:r>
            <w:r w:rsidR="00AD2208">
              <w:rPr>
                <w:rFonts w:eastAsia="SimSun" w:hint="eastAsia"/>
              </w:rPr>
              <w:t>记叙文</w:t>
            </w:r>
            <w:r w:rsidRPr="00AD2208">
              <w:rPr>
                <w:rFonts w:eastAsia="SimSun" w:hint="eastAsia"/>
              </w:rPr>
              <w:t>，</w:t>
            </w:r>
            <w:r w:rsidRPr="00AD2208">
              <w:rPr>
                <w:rFonts w:eastAsia="SimSun"/>
              </w:rPr>
              <w:t xml:space="preserve">Human </w:t>
            </w:r>
            <w:r w:rsidRPr="00AD2208">
              <w:rPr>
                <w:rFonts w:eastAsia="SimSun" w:hint="eastAsia"/>
              </w:rPr>
              <w:t>与</w:t>
            </w:r>
            <w:r w:rsidRPr="00AD2208">
              <w:rPr>
                <w:rFonts w:eastAsia="SimSun"/>
              </w:rPr>
              <w:t xml:space="preserve"> AI </w:t>
            </w:r>
            <w:r w:rsidRPr="00AD2208">
              <w:rPr>
                <w:rFonts w:eastAsia="SimSun" w:hint="eastAsia"/>
              </w:rPr>
              <w:t>配对文本的长度、难词率均衡控制</w:t>
            </w:r>
            <w:r w:rsidR="00AD2208">
              <w:rPr>
                <w:rFonts w:eastAsia="SimSun" w:hint="eastAsia"/>
              </w:rPr>
              <w:t>（文本来源为人类的自己写，</w:t>
            </w:r>
            <w:r w:rsidR="00AD2208">
              <w:rPr>
                <w:rFonts w:eastAsia="SimSun" w:hint="eastAsia"/>
              </w:rPr>
              <w:t>ai</w:t>
            </w:r>
            <w:r w:rsidR="00AD2208">
              <w:rPr>
                <w:rFonts w:eastAsia="SimSun" w:hint="eastAsia"/>
              </w:rPr>
              <w:t>的用程序调用</w:t>
            </w:r>
            <w:proofErr w:type="spellStart"/>
            <w:r w:rsidR="00AD2208">
              <w:rPr>
                <w:rFonts w:eastAsia="SimSun" w:hint="eastAsia"/>
              </w:rPr>
              <w:t>api</w:t>
            </w:r>
            <w:proofErr w:type="spellEnd"/>
            <w:r w:rsidR="00AD2208">
              <w:rPr>
                <w:rFonts w:eastAsia="SimSun" w:hint="eastAsia"/>
              </w:rPr>
              <w:t>现场生成）</w:t>
            </w:r>
            <w:r w:rsidRPr="00AD2208">
              <w:rPr>
                <w:rFonts w:eastAsia="SimSun" w:hint="eastAsia"/>
              </w:rPr>
              <w:t>）</w:t>
            </w:r>
            <w:r w:rsidRPr="00AD2208">
              <w:rPr>
                <w:rFonts w:eastAsia="SimSun"/>
              </w:rPr>
              <w:br/>
              <w:t xml:space="preserve">• 2.3 </w:t>
            </w:r>
            <w:r w:rsidRPr="00AD2208">
              <w:rPr>
                <w:rFonts w:eastAsia="SimSun" w:hint="eastAsia"/>
              </w:rPr>
              <w:t>实验流程</w:t>
            </w:r>
            <w:r w:rsidRPr="00AD2208">
              <w:rPr>
                <w:rFonts w:eastAsia="SimSun"/>
              </w:rPr>
              <w:br/>
              <w:t xml:space="preserve">• 2.3.1 </w:t>
            </w:r>
            <w:r w:rsidRPr="00AD2208">
              <w:rPr>
                <w:rFonts w:eastAsia="SimSun" w:hint="eastAsia"/>
              </w:rPr>
              <w:t>实验一设计：作者身份</w:t>
            </w:r>
            <w:r w:rsidR="00AD2208">
              <w:rPr>
                <w:rFonts w:eastAsia="SimSun" w:hint="eastAsia"/>
              </w:rPr>
              <w:t>三</w:t>
            </w:r>
            <w:r w:rsidRPr="00AD2208">
              <w:rPr>
                <w:rFonts w:eastAsia="SimSun" w:hint="eastAsia"/>
              </w:rPr>
              <w:t>选一分类判断任务</w:t>
            </w:r>
            <w:r w:rsidR="00AD2208">
              <w:rPr>
                <w:rFonts w:eastAsia="SimSun" w:hint="eastAsia"/>
              </w:rPr>
              <w:t>以及可能性判断任务</w:t>
            </w:r>
            <w:r w:rsidRPr="00AD2208">
              <w:rPr>
                <w:rFonts w:eastAsia="SimSun" w:hint="eastAsia"/>
              </w:rPr>
              <w:t>（测量准确</w:t>
            </w:r>
            <w:r w:rsidRPr="00AD2208">
              <w:rPr>
                <w:rFonts w:eastAsia="SimSun" w:hint="eastAsia"/>
              </w:rPr>
              <w:lastRenderedPageBreak/>
              <w:t>率与误判率）</w:t>
            </w:r>
            <w:r w:rsidRPr="00AD2208">
              <w:rPr>
                <w:rFonts w:eastAsia="SimSun"/>
              </w:rPr>
              <w:br/>
              <w:t xml:space="preserve">• 2.3.2 </w:t>
            </w:r>
            <w:r w:rsidRPr="00AD2208">
              <w:rPr>
                <w:rFonts w:eastAsia="SimSun" w:hint="eastAsia"/>
              </w:rPr>
              <w:t>实验二设计：多维度语言及语用线索李克特五分制评分量表</w:t>
            </w:r>
            <w:r w:rsidRPr="00AD2208">
              <w:rPr>
                <w:rFonts w:eastAsia="SimSun"/>
              </w:rPr>
              <w:br/>
              <w:t xml:space="preserve">• 2.3.3 </w:t>
            </w:r>
            <w:r w:rsidRPr="00AD2208">
              <w:rPr>
                <w:rFonts w:eastAsia="SimSun" w:hint="eastAsia"/>
              </w:rPr>
              <w:t>实验三设计：包含</w:t>
            </w:r>
            <w:r w:rsidR="00AD2208">
              <w:rPr>
                <w:rFonts w:eastAsia="SimSun" w:hint="eastAsia"/>
              </w:rPr>
              <w:t>2</w:t>
            </w:r>
            <w:r w:rsidRPr="00AD2208">
              <w:rPr>
                <w:rFonts w:eastAsia="SimSun"/>
              </w:rPr>
              <w:t>-5</w:t>
            </w:r>
            <w:r w:rsidRPr="00AD2208">
              <w:rPr>
                <w:rFonts w:eastAsia="SimSun" w:hint="eastAsia"/>
              </w:rPr>
              <w:t>秒干扰任务的</w:t>
            </w:r>
            <w:r w:rsidRPr="00AD2208">
              <w:rPr>
                <w:rFonts w:eastAsia="SimSun"/>
              </w:rPr>
              <w:t xml:space="preserve"> L2 </w:t>
            </w:r>
            <w:r w:rsidRPr="00AD2208">
              <w:rPr>
                <w:rFonts w:eastAsia="SimSun" w:hint="eastAsia"/>
              </w:rPr>
              <w:t>乱序单词语序重建与再认任务（测量工作记忆准确率及反应时）</w:t>
            </w:r>
          </w:p>
          <w:p w14:paraId="60A257AF" w14:textId="36CCF724" w:rsidR="006B5948" w:rsidRPr="00AD2208" w:rsidRDefault="006B5948" w:rsidP="00720A66">
            <w:pPr>
              <w:rPr>
                <w:rFonts w:eastAsia="SimSun"/>
              </w:rPr>
            </w:pPr>
            <w:r w:rsidRPr="00AD2208">
              <w:rPr>
                <w:rFonts w:eastAsia="SimSun"/>
                <w:b/>
                <w:bCs/>
              </w:rPr>
              <w:t>3.</w:t>
            </w:r>
            <w:r w:rsidR="00941B9E" w:rsidRPr="00AD2208">
              <w:rPr>
                <w:rFonts w:eastAsia="SimSun"/>
                <w:b/>
                <w:bCs/>
              </w:rPr>
              <w:t>实验</w:t>
            </w:r>
            <w:r w:rsidRPr="00AD2208">
              <w:rPr>
                <w:rFonts w:eastAsia="SimSun"/>
                <w:b/>
                <w:bCs/>
              </w:rPr>
              <w:t>结果与数据分析</w:t>
            </w:r>
            <w:r w:rsidRPr="00AD2208">
              <w:rPr>
                <w:rFonts w:eastAsia="SimSun"/>
              </w:rPr>
              <w:br/>
              <w:t xml:space="preserve">• 3.1 </w:t>
            </w:r>
            <w:r w:rsidRPr="00AD2208">
              <w:rPr>
                <w:rFonts w:eastAsia="SimSun" w:hint="eastAsia"/>
              </w:rPr>
              <w:t>实验一结果：双语者对</w:t>
            </w:r>
            <w:r w:rsidRPr="00AD2208">
              <w:rPr>
                <w:rFonts w:eastAsia="SimSun"/>
              </w:rPr>
              <w:t xml:space="preserve"> Human/AI/Hybrid </w:t>
            </w:r>
            <w:r w:rsidRPr="00AD2208">
              <w:rPr>
                <w:rFonts w:eastAsia="SimSun" w:hint="eastAsia"/>
              </w:rPr>
              <w:t>文本作者身份判断的总体正确率与偏向特征</w:t>
            </w:r>
            <w:r w:rsidRPr="00AD2208">
              <w:rPr>
                <w:rFonts w:eastAsia="SimSun"/>
              </w:rPr>
              <w:br/>
              <w:t xml:space="preserve">• 3.2 </w:t>
            </w:r>
            <w:r w:rsidRPr="00AD2208">
              <w:rPr>
                <w:rFonts w:eastAsia="SimSun" w:hint="eastAsia"/>
              </w:rPr>
              <w:t>实验二结果：哪些评分维度（流利度</w:t>
            </w:r>
            <w:r w:rsidR="00AD2208" w:rsidRPr="00AD2208">
              <w:rPr>
                <w:rFonts w:eastAsia="SimSun" w:hint="eastAsia"/>
              </w:rPr>
              <w:t>，文本整齐程度</w:t>
            </w:r>
            <w:r w:rsidRPr="00AD2208">
              <w:rPr>
                <w:rFonts w:eastAsia="SimSun" w:hint="eastAsia"/>
              </w:rPr>
              <w:t xml:space="preserve"> </w:t>
            </w:r>
            <w:r w:rsidRPr="00AD2208">
              <w:rPr>
                <w:rFonts w:eastAsia="SimSun"/>
              </w:rPr>
              <w:t xml:space="preserve">vs. </w:t>
            </w:r>
            <w:r w:rsidR="00AD2208">
              <w:rPr>
                <w:rFonts w:eastAsia="SimSun" w:hint="eastAsia"/>
              </w:rPr>
              <w:t>文本的情感流露程度</w:t>
            </w:r>
            <w:r w:rsidRPr="00AD2208">
              <w:rPr>
                <w:rFonts w:eastAsia="SimSun" w:hint="eastAsia"/>
              </w:rPr>
              <w:t>）最能显著预测读者的</w:t>
            </w:r>
            <w:r w:rsidRPr="00AD2208">
              <w:rPr>
                <w:rFonts w:eastAsia="SimSun"/>
              </w:rPr>
              <w:t xml:space="preserve"> AI </w:t>
            </w:r>
            <w:r w:rsidRPr="00AD2208">
              <w:rPr>
                <w:rFonts w:eastAsia="SimSun" w:hint="eastAsia"/>
              </w:rPr>
              <w:t>身份归因</w:t>
            </w:r>
            <w:r w:rsidRPr="00AD2208">
              <w:rPr>
                <w:rFonts w:eastAsia="SimSun"/>
              </w:rPr>
              <w:br/>
              <w:t xml:space="preserve">• 3.3 </w:t>
            </w:r>
            <w:r w:rsidRPr="00AD2208">
              <w:rPr>
                <w:rFonts w:eastAsia="SimSun" w:hint="eastAsia"/>
              </w:rPr>
              <w:t>实验三结果：</w:t>
            </w:r>
            <w:r w:rsidRPr="00AD2208">
              <w:rPr>
                <w:rFonts w:eastAsia="SimSun"/>
              </w:rPr>
              <w:t xml:space="preserve">AI </w:t>
            </w:r>
            <w:r w:rsidRPr="00AD2208">
              <w:rPr>
                <w:rFonts w:eastAsia="SimSun" w:hint="eastAsia"/>
              </w:rPr>
              <w:t>文本与人类文本在二语工作记忆重建和再认任务中的正确率与反应时对比</w:t>
            </w:r>
          </w:p>
          <w:p w14:paraId="4F0AC3FE" w14:textId="21B1796E" w:rsidR="006B5948" w:rsidRPr="00AD2208" w:rsidRDefault="006B5948" w:rsidP="00720A66">
            <w:pPr>
              <w:rPr>
                <w:rFonts w:eastAsia="SimSun"/>
              </w:rPr>
            </w:pPr>
            <w:r w:rsidRPr="00AD2208">
              <w:rPr>
                <w:rFonts w:eastAsia="SimSun"/>
                <w:b/>
                <w:bCs/>
              </w:rPr>
              <w:t>4.</w:t>
            </w:r>
            <w:r w:rsidRPr="00AD2208">
              <w:rPr>
                <w:rFonts w:eastAsia="SimSun"/>
                <w:b/>
                <w:bCs/>
              </w:rPr>
              <w:t>分析与讨论</w:t>
            </w:r>
            <w:r w:rsidRPr="00AD2208">
              <w:rPr>
                <w:rFonts w:eastAsia="SimSun"/>
              </w:rPr>
              <w:br/>
              <w:t>• 4.1 “AI</w:t>
            </w:r>
            <w:r w:rsidRPr="00AD2208">
              <w:rPr>
                <w:rFonts w:eastAsia="SimSun" w:hint="eastAsia"/>
              </w:rPr>
              <w:t>感</w:t>
            </w:r>
            <w:r w:rsidRPr="00AD2208">
              <w:rPr>
                <w:rFonts w:eastAsia="SimSun"/>
              </w:rPr>
              <w:t>”</w:t>
            </w:r>
            <w:r w:rsidRPr="00AD2208">
              <w:rPr>
                <w:rFonts w:eastAsia="SimSun" w:hint="eastAsia"/>
              </w:rPr>
              <w:t>的心理学内在机制：过度流利度与个人声线缺失的权衡</w:t>
            </w:r>
            <w:r w:rsidRPr="00AD2208">
              <w:rPr>
                <w:rFonts w:eastAsia="SimSun"/>
              </w:rPr>
              <w:br/>
              <w:t xml:space="preserve">• 4.2 </w:t>
            </w:r>
            <w:r w:rsidRPr="00AD2208">
              <w:rPr>
                <w:rFonts w:eastAsia="SimSun" w:hint="eastAsia"/>
              </w:rPr>
              <w:t>二语阅读加工的认知深度：表层语法顺畅度与深层情感记忆编码的分离</w:t>
            </w:r>
            <w:r w:rsidRPr="00AD2208">
              <w:rPr>
                <w:rFonts w:eastAsia="SimSun"/>
              </w:rPr>
              <w:br/>
              <w:t xml:space="preserve">• 4.3 </w:t>
            </w:r>
            <w:r w:rsidRPr="00AD2208">
              <w:rPr>
                <w:rFonts w:eastAsia="SimSun" w:hint="eastAsia"/>
              </w:rPr>
              <w:t>本研究对智能时代二语读写素养教育、教材编写及批判性批判阅读习惯的启示</w:t>
            </w:r>
          </w:p>
          <w:p w14:paraId="1F42C5E2" w14:textId="77777777" w:rsidR="005949D0" w:rsidRPr="00AD2208" w:rsidRDefault="005949D0" w:rsidP="00720A66">
            <w:pPr>
              <w:rPr>
                <w:rFonts w:eastAsia="SimSun"/>
              </w:rPr>
            </w:pPr>
          </w:p>
          <w:p w14:paraId="5FAE451E" w14:textId="77777777" w:rsidR="005949D0" w:rsidRDefault="005949D0" w:rsidP="00720A66"/>
          <w:p w14:paraId="3B9E7DD2" w14:textId="77777777" w:rsidR="005949D0" w:rsidRDefault="00000000" w:rsidP="00720A66">
            <w:pPr>
              <w:rPr>
                <w:highlight w:val="green"/>
              </w:rPr>
            </w:pPr>
            <w:r>
              <w:rPr>
                <w:rFonts w:eastAsia="SimSun" w:hint="eastAsia"/>
                <w:highlight w:val="green"/>
              </w:rPr>
              <w:t>这里是个例子：（仅供为参考）</w:t>
            </w:r>
          </w:p>
          <w:p w14:paraId="4A4DA6AC" w14:textId="77777777" w:rsidR="005949D0" w:rsidRPr="00B446D6" w:rsidRDefault="00000000" w:rsidP="00720A66">
            <w:pPr>
              <w:pStyle w:val="ListParagraph"/>
              <w:numPr>
                <w:ilvl w:val="0"/>
                <w:numId w:val="4"/>
              </w:numPr>
              <w:rPr>
                <w:highlight w:val="green"/>
              </w:rPr>
            </w:pPr>
            <w:r w:rsidRPr="00B446D6">
              <w:rPr>
                <w:rFonts w:eastAsia="SimSun" w:hint="eastAsia"/>
                <w:highlight w:val="green"/>
              </w:rPr>
              <w:t>智能家具交互设计的概念</w:t>
            </w:r>
          </w:p>
          <w:p w14:paraId="1FFFF5F8" w14:textId="77777777" w:rsidR="005949D0" w:rsidRPr="00B446D6" w:rsidRDefault="00000000" w:rsidP="00720A66">
            <w:pPr>
              <w:pStyle w:val="ListParagraph"/>
              <w:numPr>
                <w:ilvl w:val="1"/>
                <w:numId w:val="4"/>
              </w:numPr>
              <w:rPr>
                <w:highlight w:val="green"/>
              </w:rPr>
            </w:pPr>
            <w:r w:rsidRPr="00B446D6">
              <w:rPr>
                <w:rFonts w:eastAsia="SimSun" w:hint="eastAsia"/>
                <w:highlight w:val="green"/>
              </w:rPr>
              <w:t>智能家具的分类</w:t>
            </w:r>
          </w:p>
          <w:p w14:paraId="398BEAA2" w14:textId="77777777" w:rsidR="005949D0" w:rsidRPr="00B446D6" w:rsidRDefault="00000000" w:rsidP="00720A66">
            <w:pPr>
              <w:pStyle w:val="ListParagraph"/>
              <w:numPr>
                <w:ilvl w:val="1"/>
                <w:numId w:val="4"/>
              </w:numPr>
              <w:rPr>
                <w:highlight w:val="green"/>
              </w:rPr>
            </w:pPr>
            <w:r w:rsidRPr="00B446D6">
              <w:rPr>
                <w:rFonts w:eastAsia="SimSun" w:hint="eastAsia"/>
                <w:highlight w:val="green"/>
              </w:rPr>
              <w:t>智能家具的设计原则</w:t>
            </w:r>
          </w:p>
          <w:p w14:paraId="47B523E4" w14:textId="77777777" w:rsidR="005949D0" w:rsidRPr="00B446D6" w:rsidRDefault="00000000" w:rsidP="00720A66">
            <w:pPr>
              <w:pStyle w:val="ListParagraph"/>
              <w:numPr>
                <w:ilvl w:val="0"/>
                <w:numId w:val="4"/>
              </w:numPr>
              <w:rPr>
                <w:highlight w:val="green"/>
              </w:rPr>
            </w:pPr>
            <w:r w:rsidRPr="00B446D6">
              <w:rPr>
                <w:rFonts w:eastAsia="SimSun" w:hint="eastAsia"/>
                <w:highlight w:val="green"/>
              </w:rPr>
              <w:t>智能家具的发展现状</w:t>
            </w:r>
          </w:p>
          <w:p w14:paraId="0B2EAFE8" w14:textId="77777777" w:rsidR="005949D0" w:rsidRPr="00B446D6" w:rsidRDefault="00000000" w:rsidP="00720A66">
            <w:pPr>
              <w:pStyle w:val="ListParagraph"/>
              <w:numPr>
                <w:ilvl w:val="0"/>
                <w:numId w:val="4"/>
              </w:numPr>
              <w:rPr>
                <w:highlight w:val="green"/>
              </w:rPr>
            </w:pPr>
            <w:r w:rsidRPr="00B446D6">
              <w:rPr>
                <w:rFonts w:eastAsia="SimSun" w:hint="eastAsia"/>
                <w:highlight w:val="green"/>
              </w:rPr>
              <w:t>智能家具交互设计的困境</w:t>
            </w:r>
          </w:p>
          <w:p w14:paraId="191F151A" w14:textId="77777777" w:rsidR="005949D0" w:rsidRPr="00B446D6" w:rsidRDefault="00000000" w:rsidP="00720A66">
            <w:pPr>
              <w:pStyle w:val="ListParagraph"/>
              <w:numPr>
                <w:ilvl w:val="0"/>
                <w:numId w:val="4"/>
              </w:numPr>
              <w:rPr>
                <w:highlight w:val="green"/>
              </w:rPr>
            </w:pPr>
            <w:r w:rsidRPr="00B446D6">
              <w:rPr>
                <w:rFonts w:eastAsia="SimSun" w:hint="eastAsia"/>
                <w:highlight w:val="green"/>
              </w:rPr>
              <w:t>Discussion</w:t>
            </w:r>
          </w:p>
          <w:p w14:paraId="5879344D" w14:textId="77777777" w:rsidR="005949D0" w:rsidRDefault="00000000" w:rsidP="00720A66">
            <w:pPr>
              <w:rPr>
                <w:highlight w:val="green"/>
              </w:rPr>
            </w:pPr>
            <w:r>
              <w:rPr>
                <w:rFonts w:eastAsia="SimSun" w:hint="eastAsia"/>
                <w:highlight w:val="green"/>
              </w:rPr>
              <w:t>（针对第四章的困境，谈一下交互设计未来的发展）</w:t>
            </w:r>
          </w:p>
        </w:tc>
      </w:tr>
      <w:tr w:rsidR="005949D0" w14:paraId="03FB73B3" w14:textId="77777777">
        <w:trPr>
          <w:trHeight w:val="1998"/>
        </w:trPr>
        <w:tc>
          <w:tcPr>
            <w:tcW w:w="5000" w:type="pct"/>
            <w:gridSpan w:val="2"/>
            <w:shd w:val="clear" w:color="auto" w:fill="DEEBF6" w:themeFill="accent1" w:themeFillTint="32"/>
            <w:vAlign w:val="center"/>
          </w:tcPr>
          <w:p w14:paraId="51393D5F" w14:textId="77777777" w:rsidR="005949D0" w:rsidRDefault="00000000" w:rsidP="00720A66">
            <w:r>
              <w:rPr>
                <w:rFonts w:eastAsia="SimSun" w:hint="eastAsia"/>
              </w:rPr>
              <w:lastRenderedPageBreak/>
              <w:t>Conclusion</w:t>
            </w:r>
            <w:r>
              <w:rPr>
                <w:rFonts w:eastAsia="SimSun" w:hint="eastAsia"/>
                <w:color w:val="1F2329"/>
              </w:rPr>
              <w:t>：</w:t>
            </w:r>
          </w:p>
          <w:p w14:paraId="1BF43E01" w14:textId="77777777" w:rsidR="005949D0" w:rsidRDefault="00000000" w:rsidP="00720A66">
            <w:pPr>
              <w:rPr>
                <w:color w:val="262626"/>
              </w:rPr>
            </w:pPr>
            <w:r>
              <w:rPr>
                <w:rFonts w:eastAsia="SimSun" w:hint="eastAsia"/>
                <w:b/>
                <w:color w:val="2EA121"/>
              </w:rPr>
              <w:t>300</w:t>
            </w:r>
            <w:r>
              <w:rPr>
                <w:rFonts w:eastAsia="SimSun" w:hint="eastAsia"/>
                <w:b/>
                <w:color w:val="2EA121"/>
              </w:rPr>
              <w:t>词</w:t>
            </w:r>
            <w:r>
              <w:rPr>
                <w:rFonts w:eastAsia="SimSun" w:hint="eastAsia"/>
              </w:rPr>
              <w:t>左右，文章的最后一章节，应该根据前文的研究结果给结论，如果</w:t>
            </w:r>
            <w:r>
              <w:rPr>
                <w:rFonts w:eastAsia="SimSun" w:hint="eastAsia"/>
              </w:rPr>
              <w:t xml:space="preserve"> introduction </w:t>
            </w:r>
            <w:r>
              <w:rPr>
                <w:rFonts w:eastAsia="SimSun" w:hint="eastAsia"/>
              </w:rPr>
              <w:t>里面提了研究问题，可以回答</w:t>
            </w:r>
            <w:r>
              <w:rPr>
                <w:rFonts w:eastAsia="SimSun" w:hint="eastAsia"/>
              </w:rPr>
              <w:t xml:space="preserve">introduction </w:t>
            </w:r>
            <w:r>
              <w:rPr>
                <w:rFonts w:eastAsia="SimSun" w:hint="eastAsia"/>
              </w:rPr>
              <w:t>里提出的问题。还可以谈下论文当前存在的不足，可以怎么改进，将来的研究主要集中在哪方面</w:t>
            </w:r>
            <w:r>
              <w:rPr>
                <w:rFonts w:hint="eastAsia"/>
              </w:rPr>
              <w:t xml:space="preserve"> </w:t>
            </w:r>
            <w:r>
              <w:rPr>
                <w:rFonts w:ascii="SimSun" w:eastAsia="SimSun" w:hAnsi="SimSun" w:cs="SimSun" w:hint="eastAsia"/>
              </w:rPr>
              <w:t>【</w:t>
            </w:r>
            <w:r>
              <w:rPr>
                <w:rFonts w:hint="eastAsia"/>
              </w:rPr>
              <w:t>1</w:t>
            </w:r>
            <w:r>
              <w:rPr>
                <w:rFonts w:ascii="SimSun" w:eastAsia="SimSun" w:hAnsi="SimSun" w:cs="SimSun" w:hint="eastAsia"/>
              </w:rPr>
              <w:t>】</w:t>
            </w:r>
            <w:r>
              <w:rPr>
                <w:rFonts w:eastAsia="SimSun" w:hint="eastAsia"/>
              </w:rPr>
              <w:t>。</w:t>
            </w:r>
          </w:p>
        </w:tc>
      </w:tr>
      <w:tr w:rsidR="005949D0" w14:paraId="0A74B59B" w14:textId="77777777">
        <w:trPr>
          <w:trHeight w:val="671"/>
        </w:trPr>
        <w:tc>
          <w:tcPr>
            <w:tcW w:w="5000" w:type="pct"/>
            <w:gridSpan w:val="2"/>
            <w:shd w:val="clear" w:color="auto" w:fill="DEEBF6" w:themeFill="accent1" w:themeFillTint="32"/>
            <w:vAlign w:val="center"/>
          </w:tcPr>
          <w:p w14:paraId="60924A81" w14:textId="77777777" w:rsidR="005949D0" w:rsidRDefault="00000000" w:rsidP="00720A66">
            <w:pPr>
              <w:pStyle w:val="CommentText"/>
              <w:rPr>
                <w:highlight w:val="yellow"/>
              </w:rPr>
            </w:pPr>
            <w:r>
              <w:rPr>
                <w:rFonts w:eastAsia="SimSun" w:hint="eastAsia"/>
                <w:highlight w:val="yellow"/>
              </w:rPr>
              <w:t>References</w:t>
            </w:r>
            <w:r>
              <w:rPr>
                <w:rFonts w:hint="eastAsia"/>
                <w:highlight w:val="yellow"/>
              </w:rPr>
              <w:t xml:space="preserve"> </w:t>
            </w:r>
            <w:r>
              <w:rPr>
                <w:rFonts w:ascii="SimSun" w:eastAsia="SimSun" w:hAnsi="SimSun" w:cs="SimSun" w:hint="eastAsia"/>
                <w:highlight w:val="yellow"/>
              </w:rPr>
              <w:t>至少【</w:t>
            </w:r>
            <w:r>
              <w:rPr>
                <w:rFonts w:hint="eastAsia"/>
                <w:highlight w:val="yellow"/>
              </w:rPr>
              <w:t>10-15</w:t>
            </w:r>
            <w:r>
              <w:rPr>
                <w:rFonts w:ascii="SimSun" w:eastAsia="SimSun" w:hAnsi="SimSun" w:cs="SimSun" w:hint="eastAsia"/>
                <w:highlight w:val="yellow"/>
              </w:rPr>
              <w:t>】篇；</w:t>
            </w:r>
          </w:p>
          <w:p w14:paraId="66183578" w14:textId="3D195BE2" w:rsidR="00AD2208" w:rsidRPr="00AD2208" w:rsidRDefault="00AD2208" w:rsidP="00720A66">
            <w:pPr>
              <w:pStyle w:val="CommentText"/>
              <w:rPr>
                <w:rFonts w:ascii="SimSun" w:hAnsi="SimSun" w:cs="SimSun"/>
                <w:b/>
                <w:bCs/>
                <w:color w:val="FF0000"/>
                <w:sz w:val="28"/>
                <w:szCs w:val="28"/>
                <w:highlight w:val="yellow"/>
              </w:rPr>
            </w:pPr>
            <w:r>
              <w:rPr>
                <w:rStyle w:val="Strong"/>
                <w:rFonts w:ascii="Arial" w:hAnsi="Arial" w:cs="Arial"/>
                <w:sz w:val="21"/>
                <w:szCs w:val="21"/>
              </w:rPr>
              <w:t>[1]</w:t>
            </w:r>
            <w:r>
              <w:t xml:space="preserve"> Clark </w:t>
            </w:r>
            <w:proofErr w:type="spellStart"/>
            <w:r>
              <w:t>Clark</w:t>
            </w:r>
            <w:proofErr w:type="spellEnd"/>
            <w:r>
              <w:t xml:space="preserve"> E, August T, Serrano S, </w:t>
            </w:r>
            <w:proofErr w:type="spellStart"/>
            <w:r>
              <w:t>Haduong</w:t>
            </w:r>
            <w:proofErr w:type="spellEnd"/>
            <w:r>
              <w:t xml:space="preserve"> N, </w:t>
            </w:r>
            <w:proofErr w:type="spellStart"/>
            <w:r>
              <w:t>Gururangan</w:t>
            </w:r>
            <w:proofErr w:type="spellEnd"/>
            <w:r>
              <w:t xml:space="preserve"> S, Smith NA. All That's 'Human' Is Not Gold: Evaluating Human Evaluation of Generated Text. </w:t>
            </w:r>
            <w:r>
              <w:rPr>
                <w:rStyle w:val="Emphasis"/>
                <w:rFonts w:ascii="Arial" w:hAnsi="Arial" w:cs="Arial"/>
                <w:sz w:val="21"/>
                <w:szCs w:val="21"/>
              </w:rPr>
              <w:t>Proc. ACL</w:t>
            </w:r>
            <w:r>
              <w:t>. 2021; 59: 7282–7296</w:t>
            </w:r>
            <w:r>
              <w:t>.</w:t>
            </w:r>
          </w:p>
          <w:p w14:paraId="49C83980" w14:textId="7F4BA224" w:rsidR="00AD2208" w:rsidRDefault="00AD2208" w:rsidP="00720A66">
            <w:r>
              <w:rPr>
                <w:rStyle w:val="Strong"/>
                <w:rFonts w:ascii="Arial" w:hAnsi="Arial" w:cs="Arial"/>
                <w:sz w:val="21"/>
                <w:szCs w:val="21"/>
              </w:rPr>
              <w:t>[2]</w:t>
            </w:r>
            <w:r>
              <w:t xml:space="preserve"> </w:t>
            </w:r>
            <w:proofErr w:type="spellStart"/>
            <w:r>
              <w:t>Köbis</w:t>
            </w:r>
            <w:proofErr w:type="spellEnd"/>
            <w:r>
              <w:t xml:space="preserve"> N, </w:t>
            </w:r>
            <w:proofErr w:type="spellStart"/>
            <w:r>
              <w:t>Mossink</w:t>
            </w:r>
            <w:proofErr w:type="spellEnd"/>
            <w:r>
              <w:t xml:space="preserve"> L. Artificial intelligence versus Maya Angelou: Experimental evidence that people cannot differentiate AI-generated from human-written poetry. </w:t>
            </w:r>
            <w:proofErr w:type="spellStart"/>
            <w:r>
              <w:rPr>
                <w:rStyle w:val="Emphasis"/>
                <w:rFonts w:ascii="Arial" w:hAnsi="Arial" w:cs="Arial"/>
                <w:sz w:val="21"/>
                <w:szCs w:val="21"/>
              </w:rPr>
              <w:t>Comput</w:t>
            </w:r>
            <w:proofErr w:type="spellEnd"/>
            <w:r>
              <w:rPr>
                <w:rStyle w:val="Emphasis"/>
                <w:rFonts w:ascii="Arial" w:hAnsi="Arial" w:cs="Arial"/>
                <w:sz w:val="21"/>
                <w:szCs w:val="21"/>
              </w:rPr>
              <w:t xml:space="preserve">. Hum. </w:t>
            </w:r>
            <w:proofErr w:type="spellStart"/>
            <w:r>
              <w:rPr>
                <w:rStyle w:val="Emphasis"/>
                <w:rFonts w:ascii="Arial" w:hAnsi="Arial" w:cs="Arial"/>
                <w:sz w:val="21"/>
                <w:szCs w:val="21"/>
              </w:rPr>
              <w:t>Behav</w:t>
            </w:r>
            <w:proofErr w:type="spellEnd"/>
            <w:r>
              <w:rPr>
                <w:rStyle w:val="Emphasis"/>
                <w:rFonts w:ascii="Arial" w:hAnsi="Arial" w:cs="Arial"/>
                <w:sz w:val="21"/>
                <w:szCs w:val="21"/>
              </w:rPr>
              <w:t>.</w:t>
            </w:r>
            <w:r>
              <w:t xml:space="preserve"> 2021; 114: 106553. </w:t>
            </w:r>
          </w:p>
          <w:p w14:paraId="2152B579" w14:textId="1398402F" w:rsidR="00AD2208" w:rsidRDefault="00AD2208" w:rsidP="00720A66">
            <w:r>
              <w:rPr>
                <w:rStyle w:val="Strong"/>
                <w:rFonts w:ascii="Arial" w:hAnsi="Arial" w:cs="Arial"/>
                <w:sz w:val="21"/>
                <w:szCs w:val="21"/>
              </w:rPr>
              <w:t>[3]</w:t>
            </w:r>
            <w:r>
              <w:t xml:space="preserve"> Jakesch M, Hancock JT, Naaman M. Human heuristics for AI-generated language are flawed: The case of hyper-fluent and formulaic text. </w:t>
            </w:r>
            <w:r>
              <w:rPr>
                <w:rStyle w:val="Emphasis"/>
                <w:rFonts w:ascii="Arial" w:hAnsi="Arial" w:cs="Arial"/>
                <w:sz w:val="21"/>
                <w:szCs w:val="21"/>
              </w:rPr>
              <w:t>Proc. Natl. Acad. Sci. U.S.A.</w:t>
            </w:r>
            <w:r>
              <w:t xml:space="preserve"> 2023; 120(11): e2208839120. </w:t>
            </w:r>
          </w:p>
          <w:p w14:paraId="7D08B1DA" w14:textId="52E2FD5A" w:rsidR="00AD2208" w:rsidRDefault="00AD2208" w:rsidP="00720A66">
            <w:r>
              <w:rPr>
                <w:rStyle w:val="Strong"/>
                <w:rFonts w:ascii="Arial" w:hAnsi="Arial" w:cs="Arial"/>
                <w:sz w:val="21"/>
                <w:szCs w:val="21"/>
              </w:rPr>
              <w:t>[4]</w:t>
            </w:r>
            <w:r>
              <w:t xml:space="preserve"> Guo B, Zhang X, Wang Z, Jiang M, Nie J, Ding Y, et al. How close is ChatGPT to human experts? Comparison corpus, evaluation, and detection. </w:t>
            </w:r>
            <w:proofErr w:type="spellStart"/>
            <w:r>
              <w:rPr>
                <w:rStyle w:val="Emphasis"/>
                <w:rFonts w:ascii="Arial" w:hAnsi="Arial" w:cs="Arial"/>
                <w:sz w:val="21"/>
                <w:szCs w:val="21"/>
              </w:rPr>
              <w:t>arXiv</w:t>
            </w:r>
            <w:proofErr w:type="spellEnd"/>
            <w:r>
              <w:rPr>
                <w:rStyle w:val="Emphasis"/>
                <w:rFonts w:ascii="Arial" w:hAnsi="Arial" w:cs="Arial"/>
                <w:sz w:val="21"/>
                <w:szCs w:val="21"/>
              </w:rPr>
              <w:t xml:space="preserve"> preprint arXiv:2301.07597</w:t>
            </w:r>
            <w:r>
              <w:t xml:space="preserve">. 2023. </w:t>
            </w:r>
          </w:p>
          <w:p w14:paraId="519C02A9" w14:textId="24DA9C15" w:rsidR="00AD2208" w:rsidRDefault="00AD2208" w:rsidP="00720A66">
            <w:r>
              <w:rPr>
                <w:rStyle w:val="Strong"/>
                <w:rFonts w:ascii="Arial" w:hAnsi="Arial" w:cs="Arial"/>
                <w:sz w:val="21"/>
                <w:szCs w:val="21"/>
              </w:rPr>
              <w:lastRenderedPageBreak/>
              <w:t>[5]</w:t>
            </w:r>
            <w:r>
              <w:t xml:space="preserve"> Dugan L, Ippolito D, Kirubarajan A, Shi S, Callison-Burch C. Real or Fake Text? Investigating Human Ability to Detect Boundaries Between Human-Written and Machine-Generated Text. </w:t>
            </w:r>
            <w:r>
              <w:rPr>
                <w:rStyle w:val="Emphasis"/>
                <w:rFonts w:ascii="Arial" w:hAnsi="Arial" w:cs="Arial"/>
                <w:sz w:val="21"/>
                <w:szCs w:val="21"/>
              </w:rPr>
              <w:t>AAAI</w:t>
            </w:r>
            <w:r>
              <w:t xml:space="preserve">. 2023; 37(11): 12763-12771. </w:t>
            </w:r>
          </w:p>
          <w:p w14:paraId="691F0102" w14:textId="3EC21A3B" w:rsidR="00AD2208" w:rsidRDefault="00AD2208" w:rsidP="00720A66">
            <w:r>
              <w:rPr>
                <w:rStyle w:val="Strong"/>
                <w:rFonts w:ascii="Arial" w:hAnsi="Arial" w:cs="Arial"/>
                <w:sz w:val="21"/>
                <w:szCs w:val="21"/>
              </w:rPr>
              <w:t>[6]</w:t>
            </w:r>
            <w:r>
              <w:t xml:space="preserve"> Casal JE, Kessler M. Can linguists distinguish between ChatGPT and human-written research paper abstracts? </w:t>
            </w:r>
            <w:r>
              <w:rPr>
                <w:rStyle w:val="Emphasis"/>
                <w:rFonts w:ascii="Arial" w:hAnsi="Arial" w:cs="Arial"/>
                <w:sz w:val="21"/>
                <w:szCs w:val="21"/>
              </w:rPr>
              <w:t xml:space="preserve">J. Engl. Acad. </w:t>
            </w:r>
            <w:proofErr w:type="spellStart"/>
            <w:r>
              <w:rPr>
                <w:rStyle w:val="Emphasis"/>
                <w:rFonts w:ascii="Arial" w:hAnsi="Arial" w:cs="Arial"/>
                <w:sz w:val="21"/>
                <w:szCs w:val="21"/>
              </w:rPr>
              <w:t>Purp</w:t>
            </w:r>
            <w:proofErr w:type="spellEnd"/>
            <w:r>
              <w:rPr>
                <w:rStyle w:val="Emphasis"/>
                <w:rFonts w:ascii="Arial" w:hAnsi="Arial" w:cs="Arial"/>
                <w:sz w:val="21"/>
                <w:szCs w:val="21"/>
              </w:rPr>
              <w:t>.</w:t>
            </w:r>
            <w:r>
              <w:t xml:space="preserve"> 2023; 65: 101294.</w:t>
            </w:r>
          </w:p>
          <w:p w14:paraId="65768DFB" w14:textId="630262BE" w:rsidR="00AD2208" w:rsidRDefault="00AD2208" w:rsidP="00720A66">
            <w:r>
              <w:rPr>
                <w:rStyle w:val="Strong"/>
                <w:rFonts w:ascii="Arial" w:hAnsi="Arial" w:cs="Arial"/>
                <w:sz w:val="21"/>
                <w:szCs w:val="21"/>
              </w:rPr>
              <w:t>[7]</w:t>
            </w:r>
            <w:r>
              <w:t xml:space="preserve"> Crossley SA. Linguistic features in writing quality and development: An overview. </w:t>
            </w:r>
            <w:r>
              <w:rPr>
                <w:rStyle w:val="Emphasis"/>
                <w:rFonts w:ascii="Arial" w:hAnsi="Arial" w:cs="Arial"/>
                <w:sz w:val="21"/>
                <w:szCs w:val="21"/>
              </w:rPr>
              <w:t>J. Second Lang. Writ.</w:t>
            </w:r>
            <w:r>
              <w:t xml:space="preserve"> 2020; 48: 100730. </w:t>
            </w:r>
          </w:p>
          <w:p w14:paraId="1031B160" w14:textId="7FEE5ED4" w:rsidR="00AD2208" w:rsidRDefault="00AD2208" w:rsidP="00720A66">
            <w:r>
              <w:rPr>
                <w:rStyle w:val="Strong"/>
                <w:rFonts w:ascii="Arial" w:hAnsi="Arial" w:cs="Arial"/>
                <w:sz w:val="21"/>
                <w:szCs w:val="21"/>
              </w:rPr>
              <w:t>[8]</w:t>
            </w:r>
            <w:r>
              <w:t xml:space="preserve"> Wen Z, Mota MB, McNeill A. </w:t>
            </w:r>
            <w:r>
              <w:rPr>
                <w:rStyle w:val="Emphasis"/>
                <w:rFonts w:ascii="Arial" w:hAnsi="Arial" w:cs="Arial"/>
                <w:sz w:val="21"/>
                <w:szCs w:val="21"/>
              </w:rPr>
              <w:t>Working Memory in Second Language Acquisition and Processing</w:t>
            </w:r>
            <w:r>
              <w:t xml:space="preserve">. Bristol: Multilingual Matters; 2015. </w:t>
            </w:r>
          </w:p>
          <w:p w14:paraId="5D6E6586" w14:textId="76B8E4C5" w:rsidR="00AD2208" w:rsidRDefault="00AD2208" w:rsidP="00720A66">
            <w:r>
              <w:rPr>
                <w:rStyle w:val="Strong"/>
                <w:rFonts w:ascii="Arial" w:hAnsi="Arial" w:cs="Arial"/>
                <w:sz w:val="21"/>
                <w:szCs w:val="21"/>
              </w:rPr>
              <w:t>[9]</w:t>
            </w:r>
            <w:r>
              <w:t xml:space="preserve"> </w:t>
            </w:r>
            <w:proofErr w:type="spellStart"/>
            <w:r>
              <w:t>Sweller</w:t>
            </w:r>
            <w:proofErr w:type="spellEnd"/>
            <w:r>
              <w:t xml:space="preserve"> J. Cognitive load theory and second language processing. In: Wen Z, Skehan P, Biedroń A, Li S, Sparks R. (Eds.), </w:t>
            </w:r>
            <w:r>
              <w:rPr>
                <w:rStyle w:val="Emphasis"/>
                <w:rFonts w:ascii="Arial" w:hAnsi="Arial" w:cs="Arial"/>
                <w:sz w:val="21"/>
                <w:szCs w:val="21"/>
              </w:rPr>
              <w:t>Routledge Handbook of Working Memory and Second Language Acquisition</w:t>
            </w:r>
            <w:r>
              <w:t xml:space="preserve">. New York: Routledge; 2020. pp. 43-57. </w:t>
            </w:r>
          </w:p>
          <w:p w14:paraId="6F39A19D" w14:textId="0BD8B79E" w:rsidR="00AD2208" w:rsidRDefault="00AD2208" w:rsidP="00720A66">
            <w:r>
              <w:rPr>
                <w:rStyle w:val="Strong"/>
                <w:rFonts w:ascii="Arial" w:hAnsi="Arial" w:cs="Arial"/>
                <w:sz w:val="21"/>
                <w:szCs w:val="21"/>
              </w:rPr>
              <w:t>[10]</w:t>
            </w:r>
            <w:r>
              <w:t xml:space="preserve"> Alotaibi S. The impact of AI-assisted writing tools on L2 reading comprehension and vocabulary retention among bilingual students. </w:t>
            </w:r>
            <w:proofErr w:type="spellStart"/>
            <w:r>
              <w:rPr>
                <w:rStyle w:val="Emphasis"/>
                <w:rFonts w:ascii="Arial" w:hAnsi="Arial" w:cs="Arial"/>
                <w:sz w:val="21"/>
                <w:szCs w:val="21"/>
              </w:rPr>
              <w:t>Comput</w:t>
            </w:r>
            <w:proofErr w:type="spellEnd"/>
            <w:r>
              <w:rPr>
                <w:rStyle w:val="Emphasis"/>
                <w:rFonts w:ascii="Arial" w:hAnsi="Arial" w:cs="Arial"/>
                <w:sz w:val="21"/>
                <w:szCs w:val="21"/>
              </w:rPr>
              <w:t xml:space="preserve">. Educ. </w:t>
            </w:r>
            <w:proofErr w:type="spellStart"/>
            <w:r>
              <w:rPr>
                <w:rStyle w:val="Emphasis"/>
                <w:rFonts w:ascii="Arial" w:hAnsi="Arial" w:cs="Arial"/>
                <w:sz w:val="21"/>
                <w:szCs w:val="21"/>
              </w:rPr>
              <w:t>Artif</w:t>
            </w:r>
            <w:proofErr w:type="spellEnd"/>
            <w:r>
              <w:rPr>
                <w:rStyle w:val="Emphasis"/>
                <w:rFonts w:ascii="Arial" w:hAnsi="Arial" w:cs="Arial"/>
                <w:sz w:val="21"/>
                <w:szCs w:val="21"/>
              </w:rPr>
              <w:t>. Intell.</w:t>
            </w:r>
            <w:r>
              <w:t xml:space="preserve"> 2024; 6: 100215. </w:t>
            </w:r>
          </w:p>
          <w:p w14:paraId="10F9FF5F" w14:textId="555AAFD3" w:rsidR="00AD2208" w:rsidRDefault="00AD2208" w:rsidP="00720A66">
            <w:r>
              <w:rPr>
                <w:rStyle w:val="Strong"/>
                <w:rFonts w:ascii="Arial" w:hAnsi="Arial" w:cs="Arial"/>
                <w:sz w:val="21"/>
                <w:szCs w:val="21"/>
              </w:rPr>
              <w:t>[11]</w:t>
            </w:r>
            <w:r>
              <w:t xml:space="preserve"> Kroll JF, Dussias PE, Bice K, Perrotti L. Bilingualism, mind, and brain. </w:t>
            </w:r>
            <w:r>
              <w:rPr>
                <w:rStyle w:val="Emphasis"/>
                <w:rFonts w:ascii="Arial" w:hAnsi="Arial" w:cs="Arial"/>
                <w:sz w:val="21"/>
                <w:szCs w:val="21"/>
              </w:rPr>
              <w:t>Annu. Rev. Linguist.</w:t>
            </w:r>
            <w:r>
              <w:t xml:space="preserve"> 2015; 1(1): 377-394. </w:t>
            </w:r>
          </w:p>
          <w:p w14:paraId="49503267" w14:textId="77777777" w:rsidR="00AD2208" w:rsidRDefault="00AD2208" w:rsidP="00720A66">
            <w:pPr>
              <w:pStyle w:val="CommentText"/>
              <w:rPr>
                <w:rFonts w:hint="eastAsia"/>
                <w:highlight w:val="yellow"/>
              </w:rPr>
            </w:pPr>
          </w:p>
          <w:p w14:paraId="492A1888" w14:textId="77777777" w:rsidR="005949D0" w:rsidRDefault="005949D0" w:rsidP="00720A66">
            <w:pPr>
              <w:pStyle w:val="CommentText"/>
              <w:rPr>
                <w:highlight w:val="yellow"/>
              </w:rPr>
            </w:pPr>
          </w:p>
          <w:p w14:paraId="6EFBFF02" w14:textId="77777777" w:rsidR="005949D0" w:rsidRDefault="005949D0" w:rsidP="00720A66">
            <w:pPr>
              <w:pStyle w:val="CommentText"/>
              <w:rPr>
                <w:highlight w:val="yellow"/>
              </w:rPr>
            </w:pPr>
          </w:p>
          <w:p w14:paraId="5472D541" w14:textId="77777777" w:rsidR="005949D0" w:rsidRDefault="005949D0" w:rsidP="00720A66">
            <w:pPr>
              <w:pStyle w:val="CommentText"/>
              <w:rPr>
                <w:highlight w:val="yellow"/>
              </w:rPr>
            </w:pPr>
          </w:p>
          <w:p w14:paraId="546BFD3F" w14:textId="77777777" w:rsidR="005949D0" w:rsidRDefault="005949D0" w:rsidP="00720A66">
            <w:pPr>
              <w:pStyle w:val="CommentText"/>
              <w:rPr>
                <w:highlight w:val="yellow"/>
              </w:rPr>
            </w:pPr>
          </w:p>
          <w:p w14:paraId="4DDF4389" w14:textId="77777777" w:rsidR="005949D0" w:rsidRDefault="005949D0" w:rsidP="00720A66">
            <w:pPr>
              <w:pStyle w:val="CommentText"/>
              <w:rPr>
                <w:highlight w:val="yellow"/>
              </w:rPr>
            </w:pPr>
          </w:p>
          <w:p w14:paraId="092EBCF5" w14:textId="77777777" w:rsidR="005949D0" w:rsidRDefault="00000000" w:rsidP="00720A66">
            <w:pPr>
              <w:pStyle w:val="CommentText"/>
              <w:rPr>
                <w:highlight w:val="yellow"/>
              </w:rPr>
            </w:pPr>
            <w:r>
              <w:rPr>
                <w:rFonts w:ascii="SimSun" w:eastAsia="SimSun" w:hAnsi="SimSun" w:cs="SimSun" w:hint="eastAsia"/>
                <w:kern w:val="2"/>
                <w:sz w:val="21"/>
                <w:szCs w:val="21"/>
              </w:rPr>
              <w:t>不少于</w:t>
            </w:r>
            <w:r>
              <w:rPr>
                <w:rFonts w:ascii="SimSun" w:eastAsia="SimSun" w:hAnsi="SimSun" w:cs="SimSun" w:hint="eastAsia"/>
                <w:b/>
                <w:bCs/>
                <w:color w:val="00B050"/>
                <w:kern w:val="2"/>
                <w:sz w:val="21"/>
                <w:szCs w:val="21"/>
              </w:rPr>
              <w:t>10个</w:t>
            </w:r>
            <w:r>
              <w:rPr>
                <w:rFonts w:ascii="SimSun" w:eastAsia="SimSun" w:hAnsi="SimSun" w:cs="SimSun" w:hint="eastAsia"/>
                <w:kern w:val="2"/>
                <w:sz w:val="21"/>
                <w:szCs w:val="21"/>
              </w:rPr>
              <w:t>，</w:t>
            </w:r>
            <w:r>
              <w:rPr>
                <w:rFonts w:eastAsia="SimSun" w:hint="eastAsia"/>
                <w:highlight w:val="yellow"/>
              </w:rPr>
              <w:t>来自网页的</w:t>
            </w:r>
            <w:r>
              <w:rPr>
                <w:rFonts w:eastAsia="SimSun" w:hint="eastAsia"/>
                <w:highlight w:val="yellow"/>
              </w:rPr>
              <w:t>reference</w:t>
            </w:r>
            <w:r>
              <w:rPr>
                <w:rFonts w:eastAsia="SimSun" w:hint="eastAsia"/>
                <w:highlight w:val="yellow"/>
              </w:rPr>
              <w:t>个数不能超过总文献个数的三分之一；</w:t>
            </w:r>
          </w:p>
          <w:p w14:paraId="6113C2D7" w14:textId="77777777" w:rsidR="005949D0" w:rsidRDefault="00000000" w:rsidP="00720A66">
            <w:pPr>
              <w:pStyle w:val="CommentText"/>
            </w:pPr>
            <w:r>
              <w:rPr>
                <w:rFonts w:eastAsia="SimSun" w:hint="eastAsia"/>
              </w:rPr>
              <w:t>如引用中文文献需要在</w:t>
            </w:r>
            <w:r>
              <w:rPr>
                <w:rFonts w:eastAsia="SimSun" w:hint="eastAsia"/>
              </w:rPr>
              <w:t>references</w:t>
            </w:r>
            <w:r>
              <w:rPr>
                <w:rFonts w:eastAsia="SimSun" w:hint="eastAsia"/>
              </w:rPr>
              <w:t>部分将文献的来源信息翻译成英文并提供链接。</w:t>
            </w:r>
          </w:p>
          <w:p w14:paraId="7C4B412C" w14:textId="77777777" w:rsidR="005949D0" w:rsidRDefault="005949D0" w:rsidP="00720A66">
            <w:pPr>
              <w:pStyle w:val="CommentText"/>
            </w:pPr>
          </w:p>
          <w:p w14:paraId="6E10424C" w14:textId="77777777" w:rsidR="005949D0" w:rsidRDefault="005949D0" w:rsidP="00720A66">
            <w:pPr>
              <w:pStyle w:val="CommentText"/>
            </w:pPr>
          </w:p>
          <w:p w14:paraId="00CC4D7B" w14:textId="77777777" w:rsidR="005949D0" w:rsidRDefault="00000000" w:rsidP="00720A66">
            <w:pPr>
              <w:pStyle w:val="CommentText"/>
            </w:pPr>
            <w:r>
              <w:rPr>
                <w:rFonts w:eastAsia="SimSun" w:hint="eastAsia"/>
              </w:rPr>
              <w:t>需要注意是</w:t>
            </w:r>
          </w:p>
          <w:p w14:paraId="38C52281" w14:textId="77777777" w:rsidR="005949D0" w:rsidRDefault="00000000" w:rsidP="00720A66">
            <w:pPr>
              <w:pStyle w:val="CommentText"/>
            </w:pPr>
            <w:r>
              <w:rPr>
                <w:rFonts w:eastAsia="SimSun" w:hint="eastAsia"/>
              </w:rPr>
              <w:t>1</w:t>
            </w:r>
            <w:r>
              <w:rPr>
                <w:rFonts w:eastAsia="SimSun" w:hint="eastAsia"/>
              </w:rPr>
              <w:t>，引用都需要在文中的对应位置标注，标注形式为</w:t>
            </w:r>
            <w:r>
              <w:rPr>
                <w:rFonts w:eastAsia="SimSun" w:hint="eastAsia"/>
              </w:rPr>
              <w:t>[</w:t>
            </w:r>
            <w:r>
              <w:rPr>
                <w:rFonts w:eastAsia="SimSun" w:hint="eastAsia"/>
              </w:rPr>
              <w:t>序号</w:t>
            </w:r>
            <w:r>
              <w:rPr>
                <w:rFonts w:eastAsia="SimSun" w:hint="eastAsia"/>
              </w:rPr>
              <w:t>]</w:t>
            </w:r>
            <w:r>
              <w:rPr>
                <w:rFonts w:eastAsia="SimSun" w:hint="eastAsia"/>
              </w:rPr>
              <w:t>。</w:t>
            </w:r>
          </w:p>
          <w:p w14:paraId="7DC978E4" w14:textId="77777777" w:rsidR="005949D0" w:rsidRDefault="00000000" w:rsidP="00720A66">
            <w:pPr>
              <w:pStyle w:val="CommentText"/>
            </w:pPr>
            <w:r>
              <w:rPr>
                <w:rFonts w:eastAsia="SimSun" w:hint="eastAsia"/>
              </w:rPr>
              <w:t xml:space="preserve">2, </w:t>
            </w:r>
            <w:r>
              <w:rPr>
                <w:rFonts w:eastAsia="SimSun" w:hint="eastAsia"/>
              </w:rPr>
              <w:t>标注的位置在句子结尾处，句号内。</w:t>
            </w:r>
          </w:p>
          <w:p w14:paraId="352FB9D1" w14:textId="77777777" w:rsidR="005949D0" w:rsidRDefault="00000000" w:rsidP="00720A66">
            <w:pPr>
              <w:pStyle w:val="CommentText"/>
              <w:numPr>
                <w:ilvl w:val="0"/>
                <w:numId w:val="5"/>
              </w:numPr>
            </w:pPr>
            <w:r>
              <w:rPr>
                <w:rFonts w:eastAsia="SimSun" w:hint="eastAsia"/>
              </w:rPr>
              <w:t>文章中的引用，需要按照文献在文中出现的顺序来排序，文中最后的</w:t>
            </w:r>
            <w:r>
              <w:rPr>
                <w:rFonts w:eastAsia="SimSun" w:hint="eastAsia"/>
              </w:rPr>
              <w:t>reference list</w:t>
            </w:r>
            <w:r>
              <w:rPr>
                <w:rFonts w:eastAsia="SimSun" w:hint="eastAsia"/>
              </w:rPr>
              <w:t>也是按照这个顺序来整理好各个信息就可以哈。</w:t>
            </w:r>
          </w:p>
          <w:p w14:paraId="02F84B7D" w14:textId="77777777" w:rsidR="005949D0" w:rsidRDefault="00000000" w:rsidP="00720A66">
            <w:pPr>
              <w:pStyle w:val="CommentText"/>
            </w:pPr>
            <w:r>
              <w:rPr>
                <w:rFonts w:hint="eastAsia"/>
                <w:noProof/>
              </w:rPr>
              <w:drawing>
                <wp:inline distT="0" distB="0" distL="114300" distR="114300" wp14:anchorId="6CCA5C46" wp14:editId="2A42CC1D">
                  <wp:extent cx="6093460" cy="1080135"/>
                  <wp:effectExtent l="0" t="0" r="2540" b="5715"/>
                  <wp:docPr id="2" name="图片 2" descr="引用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引用标注"/>
                          <pic:cNvPicPr>
                            <a:picLocks noChangeAspect="1"/>
                          </pic:cNvPicPr>
                        </pic:nvPicPr>
                        <pic:blipFill>
                          <a:blip r:embed="rId5"/>
                          <a:stretch>
                            <a:fillRect/>
                          </a:stretch>
                        </pic:blipFill>
                        <pic:spPr>
                          <a:xfrm>
                            <a:off x="0" y="0"/>
                            <a:ext cx="6093460" cy="1080135"/>
                          </a:xfrm>
                          <a:prstGeom prst="rect">
                            <a:avLst/>
                          </a:prstGeom>
                        </pic:spPr>
                      </pic:pic>
                    </a:graphicData>
                  </a:graphic>
                </wp:inline>
              </w:drawing>
            </w:r>
          </w:p>
        </w:tc>
      </w:tr>
      <w:tr w:rsidR="005949D0" w14:paraId="39835CD6" w14:textId="77777777">
        <w:trPr>
          <w:trHeight w:val="613"/>
        </w:trPr>
        <w:tc>
          <w:tcPr>
            <w:tcW w:w="5000" w:type="pct"/>
            <w:gridSpan w:val="2"/>
            <w:vAlign w:val="center"/>
          </w:tcPr>
          <w:p w14:paraId="3A67C1D2" w14:textId="77777777" w:rsidR="005949D0" w:rsidRDefault="00000000" w:rsidP="00720A66">
            <w:pPr>
              <w:pStyle w:val="CommentText"/>
              <w:rPr>
                <w:sz w:val="20"/>
                <w:szCs w:val="20"/>
              </w:rPr>
            </w:pPr>
            <w:r>
              <w:rPr>
                <w:rFonts w:hint="eastAsia"/>
                <w:noProof/>
              </w:rPr>
              <w:lastRenderedPageBreak/>
              <w:drawing>
                <wp:inline distT="0" distB="0" distL="114300" distR="114300" wp14:anchorId="5F9D308D" wp14:editId="2C5C7E05">
                  <wp:extent cx="6097270" cy="2413000"/>
                  <wp:effectExtent l="0" t="0" r="177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097270" cy="2413000"/>
                          </a:xfrm>
                          <a:prstGeom prst="rect">
                            <a:avLst/>
                          </a:prstGeom>
                          <a:noFill/>
                          <a:ln>
                            <a:noFill/>
                          </a:ln>
                        </pic:spPr>
                      </pic:pic>
                    </a:graphicData>
                  </a:graphic>
                </wp:inline>
              </w:drawing>
            </w:r>
          </w:p>
        </w:tc>
      </w:tr>
    </w:tbl>
    <w:p w14:paraId="7F8D5A33" w14:textId="77777777" w:rsidR="005949D0" w:rsidRDefault="005949D0" w:rsidP="00720A66"/>
    <w:sectPr w:rsidR="005949D0">
      <w:pgSz w:w="11906" w:h="16838"/>
      <w:pgMar w:top="1134" w:right="1417" w:bottom="1134"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ˎ̥">
    <w:altName w:val="Times New Roman"/>
    <w:panose1 w:val="020B0604020202020204"/>
    <w:charset w:val="00"/>
    <w:family w:val="modern"/>
    <w:pitch w:val="default"/>
    <w:sig w:usb0="00000000" w:usb1="00000000" w:usb2="00000000"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79AA76D"/>
    <w:multiLevelType w:val="multilevel"/>
    <w:tmpl w:val="F79AA76D"/>
    <w:lvl w:ilvl="0">
      <w:start w:val="1"/>
      <w:numFmt w:val="decimal"/>
      <w:lvlText w:val="%1."/>
      <w:lvlJc w:val="left"/>
      <w:pPr>
        <w:tabs>
          <w:tab w:val="left" w:pos="312"/>
        </w:tabs>
      </w:pPr>
      <w:rPr>
        <w:rFonts w:hint="default"/>
        <w:b w:val="0"/>
        <w:bCs w:val="0"/>
        <w:color w:val="auto"/>
        <w:sz w:val="20"/>
        <w:szCs w:val="20"/>
      </w:rPr>
    </w:lvl>
    <w:lvl w:ilvl="1">
      <w:start w:val="1"/>
      <w:numFmt w:val="decimal"/>
      <w:suff w:val="space"/>
      <w:lvlText w:val="%1.%2"/>
      <w:lvlJc w:val="left"/>
      <w:pPr>
        <w:ind w:left="63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203CB7E"/>
    <w:multiLevelType w:val="singleLevel"/>
    <w:tmpl w:val="0203CB7E"/>
    <w:lvl w:ilvl="0">
      <w:start w:val="3"/>
      <w:numFmt w:val="decimal"/>
      <w:suff w:val="nothing"/>
      <w:lvlText w:val="%1，"/>
      <w:lvlJc w:val="left"/>
    </w:lvl>
  </w:abstractNum>
  <w:abstractNum w:abstractNumId="2" w15:restartNumberingAfterBreak="0">
    <w:nsid w:val="02797817"/>
    <w:multiLevelType w:val="hybridMultilevel"/>
    <w:tmpl w:val="B7585F8E"/>
    <w:lvl w:ilvl="0" w:tplc="A524F572">
      <w:start w:val="2"/>
      <w:numFmt w:val="decimal"/>
      <w:lvlText w:val="%1，"/>
      <w:lvlJc w:val="left"/>
      <w:pPr>
        <w:ind w:left="720" w:hanging="360"/>
      </w:pPr>
      <w:rPr>
        <w:rFonts w:ascii="Microsoft YaHei" w:eastAsia="Microsoft YaHei" w:hAnsi="Microsoft YaHei" w:cs="Microsoft YaHe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45617"/>
    <w:multiLevelType w:val="multilevel"/>
    <w:tmpl w:val="2FD4561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6BFC7D59"/>
    <w:multiLevelType w:val="multilevel"/>
    <w:tmpl w:val="0D9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85A7D"/>
    <w:multiLevelType w:val="multilevel"/>
    <w:tmpl w:val="64C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1290891879">
    <w:abstractNumId w:val="6"/>
  </w:num>
  <w:num w:numId="2" w16cid:durableId="2001345342">
    <w:abstractNumId w:val="7"/>
  </w:num>
  <w:num w:numId="3" w16cid:durableId="710038135">
    <w:abstractNumId w:val="0"/>
  </w:num>
  <w:num w:numId="4" w16cid:durableId="1759711934">
    <w:abstractNumId w:val="3"/>
  </w:num>
  <w:num w:numId="5" w16cid:durableId="1612393616">
    <w:abstractNumId w:val="1"/>
  </w:num>
  <w:num w:numId="6" w16cid:durableId="1324701778">
    <w:abstractNumId w:val="4"/>
  </w:num>
  <w:num w:numId="7" w16cid:durableId="1897230498">
    <w:abstractNumId w:val="2"/>
  </w:num>
  <w:num w:numId="8" w16cid:durableId="80088217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oNotDisplayPageBoundaries/>
  <w:embedSystemFont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VhM2NjMDE0MjBiMjBmMWIwYmM3NzkwNjY3ZjBiZDcifQ=="/>
  </w:docVars>
  <w:rsids>
    <w:rsidRoot w:val="1D0C62FC"/>
    <w:rsid w:val="00080E1C"/>
    <w:rsid w:val="000C373A"/>
    <w:rsid w:val="00111975"/>
    <w:rsid w:val="001421C9"/>
    <w:rsid w:val="0024761A"/>
    <w:rsid w:val="002C7356"/>
    <w:rsid w:val="004A14F2"/>
    <w:rsid w:val="004C18F2"/>
    <w:rsid w:val="005949D0"/>
    <w:rsid w:val="00617059"/>
    <w:rsid w:val="006B5948"/>
    <w:rsid w:val="007100FF"/>
    <w:rsid w:val="00720A66"/>
    <w:rsid w:val="00780DE8"/>
    <w:rsid w:val="008045C2"/>
    <w:rsid w:val="009352D2"/>
    <w:rsid w:val="00941B9E"/>
    <w:rsid w:val="00A15BC3"/>
    <w:rsid w:val="00A7201E"/>
    <w:rsid w:val="00AD2208"/>
    <w:rsid w:val="00B446D6"/>
    <w:rsid w:val="00C05BCB"/>
    <w:rsid w:val="03651385"/>
    <w:rsid w:val="03B720BB"/>
    <w:rsid w:val="06074E63"/>
    <w:rsid w:val="09C1364E"/>
    <w:rsid w:val="0A6A0863"/>
    <w:rsid w:val="0C0971B7"/>
    <w:rsid w:val="0D991B62"/>
    <w:rsid w:val="0FBC7C0B"/>
    <w:rsid w:val="0FC44586"/>
    <w:rsid w:val="0FFF3787"/>
    <w:rsid w:val="10456F15"/>
    <w:rsid w:val="108D2E77"/>
    <w:rsid w:val="110E5BD1"/>
    <w:rsid w:val="11A538E9"/>
    <w:rsid w:val="1645191E"/>
    <w:rsid w:val="16E80C72"/>
    <w:rsid w:val="185A1C64"/>
    <w:rsid w:val="189204DC"/>
    <w:rsid w:val="19E62409"/>
    <w:rsid w:val="1AD90DD9"/>
    <w:rsid w:val="1BDD2B0B"/>
    <w:rsid w:val="1C6A7AB8"/>
    <w:rsid w:val="1D0C62FC"/>
    <w:rsid w:val="1D841180"/>
    <w:rsid w:val="1D9E3014"/>
    <w:rsid w:val="1DF63C75"/>
    <w:rsid w:val="1F0722A5"/>
    <w:rsid w:val="225846DE"/>
    <w:rsid w:val="226D4721"/>
    <w:rsid w:val="23812232"/>
    <w:rsid w:val="25AA1362"/>
    <w:rsid w:val="260D2834"/>
    <w:rsid w:val="27A85185"/>
    <w:rsid w:val="29CB4053"/>
    <w:rsid w:val="2A9D38AA"/>
    <w:rsid w:val="2B004627"/>
    <w:rsid w:val="2B3E385A"/>
    <w:rsid w:val="2BB4516F"/>
    <w:rsid w:val="2C983F9F"/>
    <w:rsid w:val="2CBA5DF5"/>
    <w:rsid w:val="2E304976"/>
    <w:rsid w:val="2FD91640"/>
    <w:rsid w:val="30256681"/>
    <w:rsid w:val="34831DAF"/>
    <w:rsid w:val="34C9767B"/>
    <w:rsid w:val="3559010F"/>
    <w:rsid w:val="363B07C0"/>
    <w:rsid w:val="38254DAD"/>
    <w:rsid w:val="3B327A52"/>
    <w:rsid w:val="3BC05D69"/>
    <w:rsid w:val="3D84519E"/>
    <w:rsid w:val="3E474C61"/>
    <w:rsid w:val="3E552ECB"/>
    <w:rsid w:val="3F3754DA"/>
    <w:rsid w:val="42126BF6"/>
    <w:rsid w:val="44B26298"/>
    <w:rsid w:val="44FA3F2D"/>
    <w:rsid w:val="45533D78"/>
    <w:rsid w:val="48187CD2"/>
    <w:rsid w:val="48774D40"/>
    <w:rsid w:val="49BE123B"/>
    <w:rsid w:val="4AE13E3E"/>
    <w:rsid w:val="4B70036D"/>
    <w:rsid w:val="4CBC7252"/>
    <w:rsid w:val="4CBF421C"/>
    <w:rsid w:val="4E39270D"/>
    <w:rsid w:val="4F26087D"/>
    <w:rsid w:val="503B59D3"/>
    <w:rsid w:val="53011E82"/>
    <w:rsid w:val="54D0438C"/>
    <w:rsid w:val="5ACB37B8"/>
    <w:rsid w:val="5C7D4118"/>
    <w:rsid w:val="5DE25312"/>
    <w:rsid w:val="639A6B94"/>
    <w:rsid w:val="663218AC"/>
    <w:rsid w:val="675E57D5"/>
    <w:rsid w:val="67CA58DD"/>
    <w:rsid w:val="69417B82"/>
    <w:rsid w:val="6AC66F61"/>
    <w:rsid w:val="6BAC4BE5"/>
    <w:rsid w:val="6CA65E33"/>
    <w:rsid w:val="6CC57F10"/>
    <w:rsid w:val="6FA02CB3"/>
    <w:rsid w:val="703F1BBD"/>
    <w:rsid w:val="7053749E"/>
    <w:rsid w:val="73C75054"/>
    <w:rsid w:val="78BD0388"/>
    <w:rsid w:val="7A6F5D95"/>
    <w:rsid w:val="7B1B79EC"/>
    <w:rsid w:val="7D347410"/>
    <w:rsid w:val="7D572B45"/>
    <w:rsid w:val="7DC44114"/>
    <w:rsid w:val="7E1A2753"/>
    <w:rsid w:val="7F7D0C75"/>
    <w:rsid w:val="AD7FA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CFFF1D"/>
  <w15:docId w15:val="{C8967AFF-49CF-5E42-8DC7-3775D7AE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semiHidden="1" w:unhideWhenUsed="1" w:qFormat="1"/>
    <w:lsdException w:name="caption" w:semiHidden="1" w:unhideWhenUsed="1" w:qFormat="1"/>
    <w:lsdException w:name="Title" w:qFormat="1"/>
    <w:lsdException w:name="Default Paragraph Font" w:uiPriority="1" w:unhideWhenUsed="1" w:qFormat="1"/>
    <w:lsdException w:name="Body Text Indent" w:qFormat="1"/>
    <w:lsdException w:name="Subtitle" w:qFormat="1"/>
    <w:lsdException w:name="Body Text First Indent 2" w:qFormat="1"/>
    <w:lsdException w:name="Hyperlink" w:semiHidden="1"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720A66"/>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autoRedefine/>
    <w:qFormat/>
  </w:style>
  <w:style w:type="paragraph" w:styleId="BodyTextIndent">
    <w:name w:val="Body Text Indent"/>
    <w:basedOn w:val="Normal"/>
    <w:autoRedefine/>
    <w:qFormat/>
    <w:pPr>
      <w:spacing w:line="360" w:lineRule="auto"/>
      <w:ind w:leftChars="15" w:left="31" w:firstLineChars="200" w:firstLine="560"/>
    </w:pPr>
    <w:rPr>
      <w:rFonts w:ascii="ˎ̥" w:hAnsi="ˎ̥"/>
      <w:color w:val="333333"/>
      <w:sz w:val="28"/>
      <w:szCs w:val="21"/>
    </w:rPr>
  </w:style>
  <w:style w:type="paragraph" w:styleId="Header">
    <w:name w:val="header"/>
    <w:basedOn w:val="Normal"/>
    <w:autoRedefine/>
    <w:semiHidden/>
    <w:unhideWhenUsed/>
    <w:qFormat/>
    <w:pPr>
      <w:tabs>
        <w:tab w:val="center" w:pos="4536"/>
        <w:tab w:val="right" w:pos="9072"/>
      </w:tabs>
    </w:pPr>
    <w:rPr>
      <w:sz w:val="18"/>
      <w:szCs w:val="18"/>
    </w:rPr>
  </w:style>
  <w:style w:type="paragraph" w:styleId="BodyTextFirstIndent2">
    <w:name w:val="Body Text First Indent 2"/>
    <w:basedOn w:val="BodyTextIndent"/>
    <w:qFormat/>
    <w:pPr>
      <w:ind w:firstLine="420"/>
    </w:p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autoRedefine/>
    <w:semiHidden/>
    <w:unhideWhenUsed/>
    <w:qFormat/>
    <w:rPr>
      <w:color w:val="auto"/>
      <w:u w:val="none"/>
    </w:rPr>
  </w:style>
  <w:style w:type="paragraph" w:customStyle="1" w:styleId="ListParagraph1">
    <w:name w:val="List Paragraph1"/>
    <w:basedOn w:val="Normal"/>
    <w:autoRedefine/>
    <w:uiPriority w:val="99"/>
    <w:qFormat/>
    <w:pPr>
      <w:ind w:firstLineChars="200" w:firstLine="420"/>
    </w:pPr>
  </w:style>
  <w:style w:type="paragraph" w:customStyle="1" w:styleId="p1a">
    <w:name w:val="p1a"/>
    <w:basedOn w:val="Normal"/>
    <w:next w:val="Normal"/>
    <w:autoRedefine/>
    <w:qFormat/>
  </w:style>
  <w:style w:type="paragraph" w:customStyle="1" w:styleId="heading1">
    <w:name w:val="heading1"/>
    <w:basedOn w:val="Normal"/>
    <w:next w:val="p1a"/>
    <w:autoRedefine/>
    <w:qFormat/>
    <w:pPr>
      <w:keepNext/>
      <w:keepLines/>
      <w:numPr>
        <w:numId w:val="1"/>
      </w:numPr>
      <w:suppressAutoHyphens/>
      <w:spacing w:before="360" w:after="240" w:line="300" w:lineRule="atLeast"/>
      <w:outlineLvl w:val="0"/>
    </w:pPr>
    <w:rPr>
      <w:b/>
    </w:rPr>
  </w:style>
  <w:style w:type="paragraph" w:customStyle="1" w:styleId="referenceitem">
    <w:name w:val="referenceitem"/>
    <w:basedOn w:val="Normal"/>
    <w:autoRedefine/>
    <w:qFormat/>
    <w:pPr>
      <w:numPr>
        <w:numId w:val="2"/>
      </w:numPr>
      <w:spacing w:line="220" w:lineRule="atLeast"/>
    </w:pPr>
    <w:rPr>
      <w:sz w:val="18"/>
    </w:rPr>
  </w:style>
  <w:style w:type="character" w:styleId="Strong">
    <w:name w:val="Strong"/>
    <w:basedOn w:val="DefaultParagraphFont"/>
    <w:uiPriority w:val="22"/>
    <w:qFormat/>
    <w:rsid w:val="006B5948"/>
    <w:rPr>
      <w:b/>
      <w:bCs/>
    </w:rPr>
  </w:style>
  <w:style w:type="paragraph" w:styleId="ListParagraph">
    <w:name w:val="List Paragraph"/>
    <w:basedOn w:val="Normal"/>
    <w:uiPriority w:val="99"/>
    <w:unhideWhenUsed/>
    <w:rsid w:val="006B5948"/>
    <w:pPr>
      <w:ind w:left="720"/>
      <w:contextualSpacing/>
    </w:pPr>
  </w:style>
  <w:style w:type="character" w:styleId="Emphasis">
    <w:name w:val="Emphasis"/>
    <w:basedOn w:val="DefaultParagraphFont"/>
    <w:uiPriority w:val="20"/>
    <w:qFormat/>
    <w:rsid w:val="00AD22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Jiaheng Zhang</cp:lastModifiedBy>
  <cp:revision>2</cp:revision>
  <dcterms:created xsi:type="dcterms:W3CDTF">2026-07-16T13:20:00Z</dcterms:created>
  <dcterms:modified xsi:type="dcterms:W3CDTF">2026-07-16T13:20:00Z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88CCE6A379BF449B8748707A59D52526_13</vt:lpwstr>
  </property>
  <property fmtid="{D5CDD505-2E9C-101B-9397-08002B2CF9AE}" pid="4" name="KSOTemplateDocerSaveRecord">
    <vt:lpwstr>eyJoZGlkIjoiY2VhM2NjMDE0MjBiMjBmMWIwYmM3NzkwNjY3ZjBiZDciLCJ1c2VySWQiOiIxNjQ5ODkyMDg2In0=</vt:lpwstr>
  </property>
</Properties>
</file>