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立项说明书 · AI 招聘与人才发展平台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项目名称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招聘与人才发展平台（内部代号：能力模型驱动的招聘判断层）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文档版本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立项类型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新产品 / 内部孵化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建议立项结论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同意立项，先做 3 家种子客户的影子模式验证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决策依据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见第 3 节「立项理由」与第 8 节「不立项的风险」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关联文档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MRD</w:t>
            </w:r>
            <w:r>
              <w:rPr>
                <w:sz w:val="18"/>
              </w:rPr>
              <w:t xml:space="preserve"> · </w:t>
            </w:r>
            <w:r>
              <w:rPr>
                <w:color w:val="1A56B8"/>
                <w:sz w:val="18"/>
              </w:rPr>
              <w:t>需求分析文档</w:t>
            </w:r>
            <w:r>
              <w:rPr>
                <w:sz w:val="18"/>
              </w:rPr>
              <w:t xml:space="preserve"> · </w:t>
            </w:r>
            <w:r>
              <w:rPr>
                <w:color w:val="1A56B8"/>
                <w:sz w:val="18"/>
              </w:rPr>
              <w:t>PRD</w:t>
            </w:r>
            <w:r>
              <w:rPr>
                <w:sz w:val="18"/>
              </w:rPr>
              <w:t xml:space="preserve"> · </w:t>
            </w:r>
            <w:r>
              <w:rPr>
                <w:color w:val="1A56B8"/>
                <w:sz w:val="18"/>
              </w:rPr>
              <w:t>流程图</w:t>
            </w:r>
            <w:r>
              <w:rPr>
                <w:sz w:val="18"/>
              </w:rPr>
              <w:t xml:space="preserve"> · </w:t>
            </w:r>
            <w:r>
              <w:rPr>
                <w:color w:val="1A56B8"/>
                <w:sz w:val="18"/>
              </w:rPr>
              <w:t>AI 产品经理工作台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项目概述</w:t>
      </w:r>
    </w:p>
    <w:p>
      <w:pPr>
        <w:pStyle w:val="Heading3"/>
      </w:pPr>
      <w:r>
        <w:rPr>
          <w:rFonts w:ascii="微软雅黑" w:hAnsi="微软雅黑" w:eastAsia="微软雅黑"/>
        </w:rPr>
        <w:t>1.1 一句话说明</w:t>
      </w:r>
    </w:p>
    <w:p>
      <w:pPr>
        <w:spacing w:after="80" w:line="300" w:lineRule="auto"/>
      </w:pPr>
      <w:r>
        <w:t>在现有招聘流程之上，增加一个</w:t>
      </w:r>
      <w:r>
        <w:rPr>
          <w:b/>
        </w:rPr>
        <w:t>能力模型驱动的判断层</w:t>
      </w:r>
      <w:r>
        <w:t xml:space="preserve"> ——</w:t>
      </w:r>
    </w:p>
    <w:p>
      <w:pPr>
        <w:spacing w:after="80" w:line="300" w:lineRule="auto"/>
      </w:pPr>
      <w:r>
        <w:t>把岗位要求结构化为可评估的能力项，用 AI 按能力项给出</w:t>
      </w:r>
      <w:r>
        <w:rPr>
          <w:b/>
        </w:rPr>
        <w:t>带证据的判断建议</w:t>
      </w:r>
      <w:r>
        <w:t>，</w:t>
      </w:r>
    </w:p>
    <w:p>
      <w:pPr>
        <w:spacing w:after="80" w:line="300" w:lineRule="auto"/>
      </w:pPr>
      <w:r>
        <w:t>最终决定权与责任留给人。</w:t>
      </w:r>
    </w:p>
    <w:p>
      <w:pPr>
        <w:pStyle w:val="Heading3"/>
      </w:pPr>
      <w:r>
        <w:rPr>
          <w:rFonts w:ascii="微软雅黑" w:hAnsi="微软雅黑" w:eastAsia="微软雅黑"/>
        </w:rPr>
        <w:t>1.2 项目边界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包含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不包含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岗位能力模型建设与维护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招聘渠道对接、简历获取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简历结构化解析、能力项打分与证据溯源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替代 ATS / HR 系统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面试题生成、面试评估报告结构化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自建视频面试系统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培训方案生成、在线考核与反作弊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薪酬谈判、背景调查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数据回流与效果看板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自动拒绝候选人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明确不做的四件事</w:t>
      </w:r>
      <w:r>
        <w:t xml:space="preserve">（每条都有具体理由，见 </w:t>
      </w:r>
      <w:r>
        <w:rPr>
          <w:color w:val="1A56B8"/>
        </w:rPr>
        <w:t>ADR</w:t>
      </w:r>
      <w:r>
        <w:t>）：</w:t>
      </w:r>
    </w:p>
    <w:p>
      <w:pPr>
        <w:pStyle w:val="ListNumber"/>
        <w:spacing w:after="40"/>
      </w:pPr>
      <w:r>
        <w:t>不做 AI 自动拒绝 —— 招聘是不可逆决策，平台不承担不利决定的执行</w:t>
      </w:r>
    </w:p>
    <w:p>
      <w:pPr>
        <w:pStyle w:val="ListNumber"/>
        <w:spacing w:after="40"/>
      </w:pPr>
      <w:r>
        <w:t>不做 AI 面试评分建议 —— 会产生锚定效应，损害评价独立性</w:t>
      </w:r>
    </w:p>
    <w:p>
      <w:pPr>
        <w:pStyle w:val="ListNumber"/>
        <w:spacing w:after="40"/>
      </w:pPr>
      <w:r>
        <w:t>不做无人化 AI 面试 —— 候选人体验代价高，收益不确定</w:t>
      </w:r>
    </w:p>
    <w:p>
      <w:pPr>
        <w:pStyle w:val="ListNumber"/>
        <w:spacing w:after="40"/>
      </w:pPr>
      <w:r>
        <w:t>不自建音视频 —— 接入已有会议工具，平台只负责把入口送到对的人手里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项目背景</w:t>
      </w:r>
    </w:p>
    <w:p>
      <w:pPr>
        <w:pStyle w:val="Heading3"/>
      </w:pPr>
      <w:r>
        <w:rPr>
          <w:rFonts w:ascii="微软雅黑" w:hAnsi="微软雅黑" w:eastAsia="微软雅黑"/>
        </w:rPr>
        <w:t>2.1 业务现状</w:t>
      </w:r>
    </w:p>
    <w:p>
      <w:pPr>
        <w:spacing w:after="80" w:line="300" w:lineRule="auto"/>
      </w:pPr>
      <w:r>
        <w:t>企业招聘系统已普及，但</w:t>
      </w:r>
      <w:r>
        <w:rPr>
          <w:b/>
        </w:rPr>
        <w:t>判断环节仍未被系统覆盖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简历初筛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逐份阅读，凭经验判断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 6–10 分钟；无法横向比较；被质疑时说不清依据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面试提问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面试官凭印象临时想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同一个岗位的人被问的东西不一样；关键点常漏问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面试评价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会后回忆，定性描述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无法横向比较；评价质量取决于面试官个人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培训方案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逐个新人手工编写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约 4 小时/人；与岗位能力要求脱节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2.2 关键调研发现</w:t>
      </w:r>
    </w:p>
    <w:p>
      <w:pPr>
        <w:spacing w:after="80" w:line="300" w:lineRule="auto"/>
      </w:pPr>
      <w:r>
        <w:t>访谈 5 位招聘 HR、4 位用人经理、4 位面试官后的两个结论：</w:t>
      </w:r>
    </w:p>
    <w:p>
      <w:pPr>
        <w:spacing w:after="80" w:line="300" w:lineRule="auto"/>
      </w:pPr>
      <w:r>
        <w:rPr>
          <w:b/>
        </w:rPr>
        <w:t>发现一：HR 之间自己就不一致。</w:t>
      </w:r>
      <w:r>
        <w:t xml:space="preserve"> 双人复核 40 份简历，档位不一致 11 份（27.5%）。</w:t>
      </w:r>
    </w:p>
    <w:p>
      <w:pPr>
        <w:spacing w:after="80" w:line="300" w:lineRule="auto"/>
      </w:pPr>
      <w:r>
        <w:t>这意味着「训一个更准的模型」方向是错的 —— 得先统一判断标准。</w:t>
      </w:r>
    </w:p>
    <w:p>
      <w:pPr>
        <w:spacing w:after="80" w:line="300" w:lineRule="auto"/>
      </w:pPr>
      <w:r>
        <w:rPr>
          <w:b/>
        </w:rPr>
        <w:t>发现二：用户最怕的不是 AI 不准，而是背责任。</w:t>
      </w:r>
      <w:r>
        <w:t xml:space="preserve"> 5 位 HR 中有 5 位把</w:t>
      </w:r>
    </w:p>
    <w:p>
      <w:pPr>
        <w:spacing w:after="80" w:line="300" w:lineRule="auto"/>
      </w:pPr>
      <w:r>
        <w:t>「AI 不准还要我背责任」列为首要顾虑，只有 2 位提到「AI 判断不准」。</w:t>
      </w:r>
    </w:p>
    <w:p>
      <w:pPr>
        <w:spacing w:after="80" w:line="300" w:lineRule="auto"/>
      </w:pPr>
      <w:r>
        <w:t>这直接决定了产品形态：</w:t>
      </w:r>
      <w:r>
        <w:rPr>
          <w:b/>
        </w:rPr>
        <w:t>可溯源 + 人做决定 + 可举证</w:t>
      </w:r>
      <w:r>
        <w:t xml:space="preserve"> 的优先级高于准确率。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立项理由</w:t>
      </w:r>
    </w:p>
    <w:p>
      <w:pPr>
        <w:pStyle w:val="Heading3"/>
      </w:pPr>
      <w:r>
        <w:rPr>
          <w:rFonts w:ascii="微软雅黑" w:hAnsi="微软雅黑" w:eastAsia="微软雅黑"/>
        </w:rPr>
        <w:t>3.1 三个支持立项的判断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判断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问题真实且量大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访谈确认阅读量是瓶颈；单岗简历数百份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技术条件已具备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长文本理解与结构化输出能力已稳定，无需自研模型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有明确的付费理由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「合规与可举证」无法用人力解决，是定价锚点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3.2 与竞品的差异化</w:t>
      </w:r>
    </w:p>
    <w:p>
      <w:pPr>
        <w:spacing w:after="80" w:line="300" w:lineRule="auto"/>
      </w:pPr>
      <w:r>
        <w:t>不在「流程完整度」上竞争（那是 ATS 厂商的主场，且客户已有系统），</w:t>
      </w:r>
    </w:p>
    <w:p>
      <w:pPr>
        <w:spacing w:after="80" w:line="300" w:lineRule="auto"/>
      </w:pPr>
      <w:r>
        <w:t>只在</w:t>
      </w:r>
      <w:r>
        <w:rPr>
          <w:b/>
        </w:rPr>
        <w:t>判断层做深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现有工具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本项目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输出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给分或给结论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给分 + 原文证据 + 模型版本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决定权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部分产品支持自动淘汰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系统内不存在「拒绝」动作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面试支持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少数提供 AI 面试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差集出题 + 评估报告结构化，</w:t>
            </w:r>
            <w:r>
              <w:rPr>
                <w:b/>
                <w:sz w:val="18"/>
              </w:rPr>
              <w:t>不预填评分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通常需注册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零账号，一次性链接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3.3 立项的充分性判断</w:t>
      </w:r>
    </w:p>
    <w:p>
      <w:pPr>
        <w:spacing w:after="80" w:line="300" w:lineRule="auto"/>
      </w:pPr>
      <w:r>
        <w:t>按本项目的场景选型方法（四维加权：误判代价 35%、可验证性 30%、</w:t>
      </w:r>
    </w:p>
    <w:p>
      <w:pPr>
        <w:spacing w:after="80" w:line="300" w:lineRule="auto"/>
      </w:pPr>
      <w:r>
        <w:t>数据可得性 20%、复杂度 15%），核心场景得分：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加权分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面试差集出题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4.35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简历结构化解析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4.05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逐字稿结构化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3.85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培训内容生成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3.70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能力项打分与溯源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3.65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自动拒绝候选人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2.35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不做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面试评分建议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2.15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不做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六个做、两个明确不做</w:t>
      </w:r>
      <w:r>
        <w:t xml:space="preserve"> —— 后者虽然效率收益更大，但违反「不执行不利决定」</w:t>
      </w:r>
    </w:p>
    <w:p>
      <w:pPr>
        <w:spacing w:after="80" w:line="300" w:lineRule="auto"/>
      </w:pPr>
      <w:r>
        <w:t xml:space="preserve">与「不损害评价独立性」两条底线。详见 </w:t>
      </w:r>
      <w:r>
        <w:rPr>
          <w:color w:val="1A56B8"/>
        </w:rPr>
        <w:t>需求分析文档</w:t>
      </w:r>
      <w:r>
        <w:t xml:space="preserve"> 第 3 节。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项目目标</w:t>
      </w:r>
    </w:p>
    <w:p>
      <w:pPr>
        <w:pStyle w:val="Heading3"/>
      </w:pPr>
      <w:r>
        <w:rPr>
          <w:rFonts w:ascii="微软雅黑" w:hAnsi="微软雅黑" w:eastAsia="微软雅黑"/>
        </w:rPr>
        <w:t>4.1 北极星指标</w:t>
      </w:r>
    </w:p>
    <w:p>
      <w:pPr>
        <w:spacing w:after="80" w:line="300" w:lineRule="auto"/>
      </w:pPr>
      <w:r>
        <w:rPr>
          <w:b/>
        </w:rPr>
        <w:t>HR 采纳率</w:t>
      </w:r>
      <w:r>
        <w:t xml:space="preserve"> = 被采纳的候选人 / 被复核的候选人</w:t>
      </w:r>
    </w:p>
    <w:p>
      <w:pPr>
        <w:spacing w:after="80" w:line="300" w:lineRule="auto"/>
      </w:pPr>
      <w:r>
        <w:t>选它的理由：同时反映「AI 判得准」与「HR 愿意用」。</w:t>
      </w:r>
    </w:p>
    <w:p>
      <w:pPr>
        <w:pStyle w:val="Heading3"/>
      </w:pPr>
      <w:r>
        <w:rPr>
          <w:rFonts w:ascii="微软雅黑" w:hAnsi="微软雅黑" w:eastAsia="微软雅黑"/>
        </w:rPr>
        <w:t>4.2 护栏指标（北极星可被刷，必须配护栏）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红线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为什么设它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5%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防止为提采纳率牺牲召回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高分档占比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防止阈值过松导致高分档灌水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0.75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核心质量指标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处理耗时 P95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30s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防止为准确率无限加模型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降级结果与正常结果观感无差别，最危险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幻觉率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= 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编造简历内容会摧毁整个系统的可信度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4.3 分阶段目标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成功判据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一期：验证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1–3 月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 AI 判断可用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影子模式下一致率 ≥ 0.75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二期：试点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4–6 月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证明用户愿意用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条业务线全量；证据查看率 ≥ 40%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三期：推广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7–12 月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证明可复制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跨行业 5 家客户；行业间一致率差异 &lt; 0.10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范围与交付物</w:t>
      </w:r>
    </w:p>
    <w:p>
      <w:pPr>
        <w:pStyle w:val="Heading3"/>
      </w:pPr>
      <w:r>
        <w:rPr>
          <w:rFonts w:ascii="微软雅黑" w:hAnsi="微软雅黑" w:eastAsia="微软雅黑"/>
        </w:rPr>
        <w:t>5.1 一期交付范围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 岗位能力模型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能力项、权重、证据类型、否决项（≤3）、模板派生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 ~ R-06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 简历筛选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解析、打分、证据溯源、分层、复核、待定池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 ~ R-14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 面试助手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差集出题、评估报告、面试安排、视频面试入口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R-09、R-10、R-14、R-25、R-27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 培训考核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方案生成、题库、在线考试、反作弊、复核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R-11、R-15、R-21 ~ R-24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 数据回流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效果看板、一致率、误杀率、指标定义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R-16 ~ R-20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平台层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权限与隔离、决策日志、模型路由、提示词版本、业务线字典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R-26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 xml:space="preserve">共 </w:t>
      </w:r>
      <w:r>
        <w:rPr>
          <w:b/>
        </w:rPr>
        <w:t>27 条需求</w:t>
      </w:r>
      <w:r>
        <w:t>（Must 20 / Should 5 / Could 2），20 个页面，8 个角色。</w:t>
      </w:r>
    </w:p>
    <w:p>
      <w:pPr>
        <w:pStyle w:val="Heading3"/>
      </w:pPr>
      <w:r>
        <w:rPr>
          <w:rFonts w:ascii="微软雅黑" w:hAnsi="微软雅黑" w:eastAsia="微软雅黑"/>
        </w:rPr>
        <w:t>5.2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立项说明书、MRD、需求分析文档、PRD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设计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流程图 22 张、线框图 20 页、交互规格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产品经理工作台 10 份（含 12 条 ADR）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代码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后端 FastAPI + 前端 Vue 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 个后端套件 + 浏览器端到端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交付包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离线部署包、GitHub 源码包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资源需求</w:t>
      </w:r>
    </w:p>
    <w:p>
      <w:pPr>
        <w:pStyle w:val="Heading3"/>
      </w:pPr>
      <w:r>
        <w:rPr>
          <w:rFonts w:ascii="微软雅黑" w:hAnsi="微软雅黑" w:eastAsia="微软雅黑"/>
        </w:rPr>
        <w:t>6.1 人力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投入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产品经理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问题定义、输出契约、评测标准、验收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算法 / 提示词工程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提示词、模型选型、评测执行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后端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接口、权限、隔离、日志、降级链路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前端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页面、状态、交互、降级提示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设计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视觉、组件、AI 产出区域区分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 2 月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 + AI 质量 + 合规 + 越权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 月起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顾问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能力模型校订、锚点校准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全程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HR 顾问这一项容易被漏</w:t>
      </w:r>
      <w:r>
        <w:t>。能力模型的质量直接决定 AI 输出质量，</w:t>
      </w:r>
    </w:p>
    <w:p>
      <w:pPr>
        <w:spacing w:after="80" w:line="300" w:lineRule="auto"/>
      </w:pPr>
      <w:r>
        <w:t>而这不是研发能做的 —— 必须有懂岗位的人参与校订。</w:t>
      </w:r>
    </w:p>
    <w:p>
      <w:pPr>
        <w:pStyle w:val="Heading3"/>
      </w:pPr>
      <w:r>
        <w:rPr>
          <w:rFonts w:ascii="微软雅黑" w:hAnsi="微软雅黑" w:eastAsia="微软雅黑"/>
        </w:rPr>
        <w:t>6.2 外部依赖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依赖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模型网关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需可用的模型 API 与预算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无则无法运行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种子客户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 家愿意配合影子模式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最大风险</w:t>
            </w:r>
            <w:r>
              <w:rPr>
                <w:sz w:val="18"/>
              </w:rPr>
              <w:t>，见第 7 节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法务评审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合规边界确认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已在一期完成，见 </w:t>
            </w:r>
            <w:r>
              <w:rPr>
                <w:color w:val="1A56B8"/>
                <w:sz w:val="18"/>
              </w:rPr>
              <w:t>风险与合规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6.3 成本估算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模型调用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按能力分层选型控制；解析用小模型、出题用大模型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存储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简历原文、逐字稿、决策日志（只追加，长期增长）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交付人力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能力模型冷启动需驻场协助，是主要人力成本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【待核实】具体金额需在完成 5 家目标客户的采购预算访谈后填入。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主要风险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概率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  <w:tc>
          <w:tcPr>
            <w:tcW w:type="dxa" w:w="2045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客户不愿梳理能力模型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提供行业模板库；冷启动作为付费服务；派顾问协助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影子模式拿不到干净基线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严格不展示 AI 分数；HR 判断先记录后比对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客户担心 AI 判断出错而拒绝上线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提供「只建议不决定」模式；先跑影子模式建立信心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合规政策收紧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已按最严标准设计（不执行不利决定、不收集多余信息）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通用大模型厂商切入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壁垒在能力模型与流程嵌入，不在模型本身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交付人力成本侵蚀毛利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沉淀行业模板，把定制变配置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风险 1 是决定项目成败的一条</w:t>
      </w:r>
      <w:r>
        <w:t>：本产品的效果强依赖客户把岗位能力标准写清楚。</w:t>
      </w:r>
    </w:p>
    <w:p>
      <w:pPr>
        <w:spacing w:after="80" w:line="300" w:lineRule="auto"/>
      </w:pPr>
      <w:r>
        <w:t>写不清楚，AI 输出就会变成玄学 —— 而客户往往没有这个意识，</w:t>
      </w:r>
    </w:p>
    <w:p>
      <w:pPr>
        <w:spacing w:after="80" w:line="300" w:lineRule="auto"/>
      </w:pPr>
      <w:r>
        <w:t>会以为「买了软件就能用」。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8 不立项的风险</w:t>
      </w:r>
    </w:p>
    <w:p>
      <w:pPr>
        <w:spacing w:after="80" w:line="300" w:lineRule="auto"/>
      </w:pPr>
      <w:r>
        <w:t>做与不做都要承担风险，这一节说明「不做」的代价。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判断环节持续依赖个人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招聘质量随人员流动而波动，无法沉淀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无法应对合规举证要求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候选人质疑筛选结果时，企业拿不出依据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与用人经理的判准持续不一致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跨部门扯皮消耗管理成本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人才在流程中被误伤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表述简略的候选人被系统性低估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最后一条是本次立项最根本的理由。</w:t>
      </w:r>
      <w:r>
        <w:t xml:space="preserve"> 招聘的最大代价不是慢，</w:t>
      </w:r>
    </w:p>
    <w:p>
      <w:pPr>
        <w:spacing w:after="80" w:line="300" w:lineRule="auto"/>
      </w:pPr>
      <w:r>
        <w:t>而是</w:t>
      </w:r>
      <w:r>
        <w:rPr>
          <w:b/>
        </w:rPr>
        <w:t>把合适的人筛掉了却不知道</w:t>
      </w:r>
      <w:r>
        <w:t xml:space="preserve"> —— 因为被筛掉的人不会告诉你。</w:t>
      </w:r>
    </w:p>
    <w:p>
      <w:pPr>
        <w:spacing w:after="80" w:line="300" w:lineRule="auto"/>
      </w:pPr>
      <w:r>
        <w:t>本项目的价值在于让这个环节变得</w:t>
      </w:r>
      <w:r>
        <w:rPr>
          <w:b/>
        </w:rPr>
        <w:t>可解释、可比较、可追责</w:t>
      </w:r>
      <w:r>
        <w:t>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9 立项结论与决策请求</w:t>
      </w:r>
    </w:p>
    <w:p>
      <w:pPr>
        <w:pStyle w:val="Heading3"/>
      </w:pPr>
      <w:r>
        <w:rPr>
          <w:rFonts w:ascii="微软雅黑" w:hAnsi="微软雅黑" w:eastAsia="微软雅黑"/>
        </w:rPr>
        <w:t>9.1 结论</w:t>
      </w:r>
    </w:p>
    <w:p>
      <w:pPr>
        <w:spacing w:after="80" w:line="300" w:lineRule="auto"/>
      </w:pPr>
      <w:r>
        <w:rPr>
          <w:b/>
        </w:rPr>
        <w:t>同意立项。</w:t>
      </w:r>
    </w:p>
    <w:p>
      <w:pPr>
        <w:spacing w:after="80" w:line="300" w:lineRule="auto"/>
      </w:pPr>
      <w:r>
        <w:t>机会不在「用 AI 替代 HR 判断」，而在**把 HR 的判断变得有据可依、</w:t>
      </w:r>
    </w:p>
    <w:p>
      <w:pPr>
        <w:spacing w:after="80" w:line="300" w:lineRule="auto"/>
      </w:pPr>
      <w:r>
        <w:t>可以横向比较、事后能说明白**。这个定位带来三个取舍，同时也是产品的护城河：</w:t>
      </w:r>
    </w:p>
    <w:p>
      <w:pPr>
        <w:pStyle w:val="ListNumber"/>
        <w:spacing w:after="40"/>
      </w:pPr>
      <w:r>
        <w:rPr>
          <w:b/>
        </w:rPr>
        <w:t>不执行不利决定</w:t>
      </w:r>
      <w:r>
        <w:t xml:space="preserve"> —— 系统内没有「拒绝」动作，只有待定池与归档</w:t>
      </w:r>
    </w:p>
    <w:p>
      <w:pPr>
        <w:pStyle w:val="ListNumber"/>
        <w:spacing w:after="40"/>
      </w:pPr>
      <w:r>
        <w:rPr>
          <w:b/>
        </w:rPr>
        <w:t>不预填人的判断</w:t>
      </w:r>
      <w:r>
        <w:t xml:space="preserve"> —— 面试官评分区无任何 AI 建议值</w:t>
      </w:r>
    </w:p>
    <w:p>
      <w:pPr>
        <w:pStyle w:val="ListNumber"/>
        <w:spacing w:after="40"/>
      </w:pPr>
      <w:r>
        <w:rPr>
          <w:b/>
        </w:rPr>
        <w:t>不收集多余信息</w:t>
      </w:r>
      <w:r>
        <w:t xml:space="preserve"> —— 候选人不注册账号，用一次性邀请链接</w:t>
      </w:r>
    </w:p>
    <w:p>
      <w:pPr>
        <w:spacing w:after="80" w:line="300" w:lineRule="auto"/>
      </w:pPr>
      <w:r>
        <w:t>这三条会被同行视为「功能缺失」，但对目标客户（中型企业、金融行业）</w:t>
      </w:r>
    </w:p>
    <w:p>
      <w:pPr>
        <w:spacing w:after="80" w:line="300" w:lineRule="auto"/>
      </w:pPr>
      <w:r>
        <w:t>恰恰是</w:t>
      </w:r>
      <w:r>
        <w:rPr>
          <w:b/>
        </w:rPr>
        <w:t>采购理由</w:t>
      </w:r>
      <w:r>
        <w:t xml:space="preserve"> —— 他们最怕的正是「一个说不清楚的自动化决定」。</w:t>
      </w:r>
    </w:p>
    <w:p>
      <w:pPr>
        <w:pStyle w:val="Heading3"/>
      </w:pPr>
      <w:r>
        <w:rPr>
          <w:rFonts w:ascii="微软雅黑" w:hAnsi="微软雅黑" w:eastAsia="微软雅黑"/>
        </w:rPr>
        <w:t>9.2 决策请求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请求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批准立项，投入一期（3 个月，见 6.1 人力）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完成四模块与评测集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协调 3 家种子客户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影子模式需要客户配合，</w:t>
            </w:r>
            <w:r>
              <w:rPr>
                <w:b/>
                <w:sz w:val="18"/>
              </w:rPr>
              <w:t>这是最大风险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批准模型调用预算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一期按评测与试点规模估算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指定 HR 顾问（0.5 人）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能力模型校订必须有懂岗位的人参与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9.3 一期评审节点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节点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评审内容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不通过则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需求评审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1 月末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需求范围与验收标准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补充调研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模型评审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2 月末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能力模型定稿 + 评测基线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重新校订模型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上线评审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 月末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影子模式一致率 ≥ 0.75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不进入二期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第三个节点是关键</w:t>
      </w:r>
      <w:r>
        <w:t>：一致率达不到就不该进入试点。</w:t>
      </w:r>
    </w:p>
    <w:p>
      <w:pPr>
        <w:spacing w:after="80" w:line="300" w:lineRule="auto"/>
      </w:pPr>
      <w:r>
        <w:t>全量上线一个一致率 0.6 的系统，等于把不一致的判断标准强加给整个公司。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10 附：为什么这份文档要写「不做什么」</w:t>
      </w:r>
    </w:p>
    <w:p>
      <w:pPr>
        <w:spacing w:after="80" w:line="300" w:lineRule="auto"/>
      </w:pPr>
      <w:r>
        <w:t>立项说明书通常只写「要做什么」。本项目额外用一整节写「不做什么」，</w:t>
      </w:r>
    </w:p>
    <w:p>
      <w:pPr>
        <w:spacing w:after="80" w:line="300" w:lineRule="auto"/>
      </w:pPr>
      <w:r>
        <w:t>原因是：</w:t>
      </w:r>
      <w:r>
        <w:rPr>
          <w:b/>
        </w:rPr>
        <w:t>AI 产品的失败往往不是做不出来，而是做出来了却不能用。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假如做了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做了自动拒绝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一次误判变成不可撤回的事实，企业面临法律风险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做了 AI 面试评分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面试官不再独立判断，评价独立性消失，且无法验证准确性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做了无人化面试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候选人体验恶化，损害客户雇主品牌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自建了音视频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工期数倍，且解决的是与本期问题无关的技术问题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把这四条写进立项文件，是为了让后续每一次「加个功能吧」的讨论都有据可依 ——</w:t>
      </w:r>
    </w:p>
    <w:p>
      <w:pPr>
        <w:spacing w:after="80" w:line="300" w:lineRule="auto"/>
      </w:pPr>
      <w:r>
        <w:rPr>
          <w:b/>
        </w:rPr>
        <w:t>它们不是没做，是决定不做</w:t>
      </w:r>
      <w:r>
        <w:t>，且理由记录在案。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