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Curtain Range Policy</w:t>
      </w:r>
    </w:p>
    <w:p>
      <w:r>
        <w:t>Use the live SmartHome value when reconciling the register. Repair only when the live value falls outside the allowed range.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repair_rule</w:t>
            </w:r>
          </w:p>
        </w:tc>
      </w:tr>
      <w:tr>
        <w:tc>
          <w:tcPr>
            <w:tcW w:type="dxa" w:w="2160"/>
          </w:tcPr>
          <w:p>
            <w:r>
              <w:t>open_pct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repair only if live value outside range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