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Watching Planets Collide in Real Time</w:t>
      </w:r>
    </w:p>
    <w:p>
      <w:pPr>
        <w:spacing w:after="200"/>
        <w:jc w:val="center"/>
      </w:pPr>
      <w:r>
        <w:rPr>
          <w:color w:val="333333"/>
          <w:sz w:val="26"/>
          <w:szCs w:val="26"/>
        </w:rPr>
        <w:t xml:space="preserve">Parallel N-Body Simulation of Rubble-Pile Planetary Impacts on Multicore CPUs and a Consumer AMD GPU</w:t>
      </w:r>
    </w:p>
    <w:p>
      <w:pPr>
        <w:spacing w:after="60"/>
        <w:jc w:val="center"/>
      </w:pPr>
      <w:r>
        <w:rPr>
          <w:sz w:val="22"/>
          <w:szCs w:val="22"/>
        </w:rPr>
        <w:t xml:space="preserve">CMSC 483: Parallel and Distributed Processing · Fall 2026 · Project Proposal</w:t>
      </w:r>
    </w:p>
    <w:p>
      <w:pPr>
        <w:spacing w:after="360"/>
        <w:jc w:val="center"/>
      </w:pPr>
      <w:r>
        <w:rPr>
          <w:sz w:val="22"/>
          <w:szCs w:val="22"/>
        </w:rPr>
        <w:t xml:space="preserve">Pearce Packman  ·  Kyle </w:t>
      </w:r>
      <w:r>
        <w:rPr>
          <w:sz w:val="22"/>
          <w:szCs w:val="22"/>
          <w:highlight w:val="yellow"/>
        </w:rPr>
        <w:t xml:space="preserve">LAST NAME</w:t>
      </w:r>
    </w:p>
    <w:p>
      <w:pPr>
        <w:pStyle w:val="Heading1"/>
      </w:pPr>
      <w:r>
        <w:t xml:space="preserve">1. Group Members</w:t>
      </w:r>
    </w:p>
    <w:p>
      <w:pPr>
        <w:pStyle w:val="ListParagraph"/>
        <w:numPr>
          <w:ilvl w:val="0"/>
          <w:numId w:val="2"/>
        </w:numPr>
        <w:spacing w:after="60"/>
      </w:pPr>
      <w:r>
        <w:rPr>
          <w:b/>
          <w:bCs/>
        </w:rPr>
        <w:t xml:space="preserve">Pearce Packman</w:t>
      </w:r>
      <w:r>
        <w:t xml:space="preserve">: simulation engine (gravity backends, time integration, OpenMP and GPU parallelism, simulation driver, testing and CI).</w:t>
      </w:r>
    </w:p>
    <w:p>
      <w:pPr>
        <w:pStyle w:val="ListParagraph"/>
        <w:numPr>
          <w:ilvl w:val="0"/>
          <w:numId w:val="2"/>
        </w:numPr>
        <w:spacing w:after="60"/>
      </w:pPr>
      <w:r>
        <w:rPr>
          <w:b/>
          <w:bCs/>
        </w:rPr>
        <w:t xml:space="preserve">Kyle </w:t>
      </w:r>
      <w:r>
        <w:rPr>
          <w:b/>
          <w:bCs/>
          <w:highlight w:val="yellow"/>
        </w:rPr>
        <w:t xml:space="preserve">LAST NAME</w:t>
      </w:r>
      <w:r>
        <w:t xml:space="preserve">: simulation world and evaluation (planet generation, contact forces and spatial grid, scenarios, rendering, benchmark harness).</w:t>
      </w:r>
    </w:p>
    <w:p>
      <w:pPr>
        <w:spacing w:after="120"/>
      </w:pPr>
      <w:r>
        <w:t xml:space="preserve">Section 9 describes each member's contributions in detail.</w:t>
      </w:r>
    </w:p>
    <w:p>
      <w:pPr>
        <w:pStyle w:val="Heading1"/>
      </w:pPr>
      <w:r>
        <w:t xml:space="preserve">2. Problem Statement, Motivation and Novelty</w:t>
      </w:r>
    </w:p>
    <w:p>
      <w:pPr>
        <w:pStyle w:val="Heading2"/>
      </w:pPr>
      <w:r>
        <w:t xml:space="preserve">2.1 Motivation</w:t>
      </w:r>
    </w:p>
    <w:p>
      <w:pPr>
        <w:spacing w:after="120"/>
      </w:pPr>
      <w:r>
        <w:t xml:space="preserve">This project started with a video. A few years ago, Pearce watched NASA's simulation of the impact that may have formed the Moon: a Mars-sized planet slamming into the young Earth and throwing out the debris that became our Moon, all within a few hours of simulated time. The video lasts a couple of minutes, but producing it took a supercomputer working through up to a hundred million particles (Kegerreis et al., 2022). That contrast stuck with us. Why does something that looks so simple take so much computing to make?</w:t>
      </w:r>
    </w:p>
    <w:p>
      <w:pPr>
        <w:spacing w:after="120"/>
      </w:pPr>
      <w:r>
        <w:t xml:space="preserve">The answer is gravity. In a particle simulation, every particle pulls on every other particle, so the work grows with the square of the particle count. Fifty thousand particles already means about 2.5 billion pair calculations for every single step, and a collision needs thousands of steps. On one CPU core, a collision that plays for a few seconds on screen can take hours to compute. Closing that gap, from "start it and go get lunch" to "watch it as it happens", is exactly what parallel computing is for. It also touches nearly everything this course covers: splitting work across threads, avoiding race conditions, laying out memory so the hardware can stream it, balancing load, and running into the limits that Amdahl's law predicts.</w:t>
      </w:r>
    </w:p>
    <w:p>
      <w:pPr>
        <w:pStyle w:val="Heading2"/>
      </w:pPr>
      <w:r>
        <w:t xml:space="preserve">2.2 Research question</w:t>
      </w:r>
    </w:p>
    <w:p>
      <w:pPr>
        <w:spacing w:after="120"/>
      </w:pPr>
      <w:r>
        <w:rPr>
          <w:b/>
          <w:bCs/>
        </w:rPr>
        <w:t xml:space="preserve">How close can commodity hardware (a 6-core desktop CPU with OpenMP and a consumer AMD RDNA 4 GPU programmed in HIP) bring a direct O(N²) rubble-pile planetary collision simulation to interactive rates, and at what problem size does a smarter algorithm (Barnes–Hut, O(N log N)) beat brute-force hardware parallelism?</w:t>
      </w:r>
    </w:p>
    <w:p>
      <w:pPr>
        <w:spacing w:after="120"/>
      </w:pPr>
      <w:r>
        <w:t xml:space="preserve">Concretely, we will measure:</w:t>
      </w:r>
    </w:p>
    <w:p>
      <w:pPr>
        <w:pStyle w:val="ListParagraph"/>
        <w:numPr>
          <w:ilvl w:val="0"/>
          <w:numId w:val="2"/>
        </w:numPr>
        <w:spacing w:after="60"/>
      </w:pPr>
      <w:r>
        <w:rPr>
          <w:b/>
          <w:bCs/>
        </w:rPr>
        <w:t xml:space="preserve">Speedup and scaling</w:t>
      </w:r>
      <w:r>
        <w:t xml:space="preserve"> of OpenMP and HIP backends against a verified serial reference, from 1,000 to 100,000 particles.</w:t>
      </w:r>
    </w:p>
    <w:p>
      <w:pPr>
        <w:pStyle w:val="ListParagraph"/>
        <w:numPr>
          <w:ilvl w:val="0"/>
          <w:numId w:val="2"/>
        </w:numPr>
        <w:spacing w:after="60"/>
      </w:pPr>
      <w:r>
        <w:rPr>
          <w:b/>
          <w:bCs/>
        </w:rPr>
        <w:t xml:space="preserve">Design trade-offs inside each backend:</w:t>
      </w:r>
      <w:r>
        <w:t xml:space="preserve"> computing each pair twice (no write conflicts) versus once using Newton's third law (half the arithmetic, but threads must synchronize with atomics); static versus dynamic OpenMP scheduling on a CPU with simultaneous multithreading; a naive GPU kernel versus a shared-memory tiled kernel; and single versus double precision on a consumer GPU.</w:t>
      </w:r>
    </w:p>
    <w:p>
      <w:pPr>
        <w:pStyle w:val="ListParagraph"/>
        <w:numPr>
          <w:ilvl w:val="0"/>
          <w:numId w:val="2"/>
        </w:numPr>
        <w:spacing w:after="60"/>
      </w:pPr>
      <w:r>
        <w:rPr>
          <w:b/>
          <w:bCs/>
        </w:rPr>
        <w:t xml:space="preserve">The algorithm-versus-hardware crossover:</w:t>
      </w:r>
      <w:r>
        <w:t xml:space="preserve"> the particle count at which a Barnes–Hut tree code on the CPU overtakes brute force on the GPU.</w:t>
      </w:r>
    </w:p>
    <w:p>
      <w:pPr>
        <w:pStyle w:val="Heading2"/>
      </w:pPr>
      <w:r>
        <w:t xml:space="preserve">2.3 What is novel</w:t>
      </w:r>
    </w:p>
    <w:p>
      <w:pPr>
        <w:pStyle w:val="ListParagraph"/>
        <w:numPr>
          <w:ilvl w:val="0"/>
          <w:numId w:val="2"/>
        </w:numPr>
        <w:spacing w:after="60"/>
      </w:pPr>
      <w:r>
        <w:rPr>
          <w:b/>
          <w:bCs/>
        </w:rPr>
        <w:t xml:space="preserve">Consumer AMD hardware.</w:t>
      </w:r>
      <w:r>
        <w:t xml:space="preserve"> The classic GPU N-body work (e.g. Nyland, Harris and Prins, 2007) targets NVIDIA hardware and CUDA. We use HIP on an AMD Radeon RX 9060 XT (RDNA 4, gfx1200), a GPU that only gained official ROCm support in ROCm 7.0.2. To our knowledge, few published N-body measurements exist for this class of hardware, particularly for the float-versus-double gap, which is large on consumer GPUs.</w:t>
      </w:r>
    </w:p>
    <w:p>
      <w:pPr>
        <w:pStyle w:val="ListParagraph"/>
        <w:numPr>
          <w:ilvl w:val="0"/>
          <w:numId w:val="2"/>
        </w:numPr>
        <w:spacing w:after="60"/>
      </w:pPr>
      <w:r>
        <w:rPr>
          <w:b/>
          <w:bCs/>
        </w:rPr>
        <w:t xml:space="preserve">Algorithm versus hardware on the same codebase and machine.</w:t>
      </w:r>
      <w:r>
        <w:t xml:space="preserve"> Rather than comparing numbers from different papers and different machines, we measure the Barnes–Hut crossover with identical physics, inputs and hardware.</w:t>
      </w:r>
    </w:p>
    <w:p>
      <w:pPr>
        <w:pStyle w:val="ListParagraph"/>
        <w:numPr>
          <w:ilvl w:val="0"/>
          <w:numId w:val="2"/>
        </w:numPr>
        <w:spacing w:after="60"/>
      </w:pPr>
      <w:r>
        <w:rPr>
          <w:b/>
          <w:bCs/>
        </w:rPr>
        <w:t xml:space="preserve">Correctness of parallel physics as a first-class result.</w:t>
      </w:r>
      <w:r>
        <w:t xml:space="preserve"> Parallel backends cannot be checked with exact equality, because floating-point addition is not associative and gravitational systems are chaotic. We treat verification as part of the contribution: tolerance-based agreement with a serial reference, conservation checks, race detection in continuous integration, and deliberately broken code (mutation testing) to prove that the tests can actually fail. Section 5 shows that this already caught real bugs.</w:t>
      </w:r>
    </w:p>
    <w:p>
      <w:pPr>
        <w:pStyle w:val="Heading1"/>
      </w:pPr>
      <w:r>
        <w:t xml:space="preserve">3. Algorithm</w:t>
      </w:r>
    </w:p>
    <w:p>
      <w:pPr>
        <w:spacing w:after="120"/>
      </w:pPr>
      <w:r>
        <w:t xml:space="preserve">Each planet is a "rubble pile": a ball of thousands of equal particles held together by gravity and pushed apart where they overlap. Every timestep performs three operations.</w:t>
      </w:r>
    </w:p>
    <w:p>
      <w:pPr>
        <w:pStyle w:val="Heading2"/>
      </w:pPr>
      <w:r>
        <w:t xml:space="preserve">3.1 Gravity (all pairs, softened)</w:t>
      </w:r>
    </w:p>
    <w:p>
      <w:pPr>
        <w:spacing w:after="120"/>
      </w:pPr>
      <w:r>
        <w:t xml:space="preserve">With simulation units in which G = 1, the acceleration of particle i is</w:t>
      </w:r>
    </w:p>
    <w:p>
      <w:pPr>
        <w:spacing w:after="120" w:before="60"/>
        <w:jc w:val="center"/>
      </w:pPr>
      <w:r>
        <w:rPr>
          <w:rFonts w:ascii="Cambria Math" w:cs="Cambria Math" w:eastAsia="Cambria Math" w:hAnsi="Cambria Math"/>
          <w:i/>
          <w:iCs/>
        </w:rPr>
        <w:t xml:space="preserve">aᵢ = Σⱼ≠ᵢ mⱼ (rⱼ − rᵢ) / ( |rⱼ − rᵢ|² + ε² )^(3/2)</w:t>
      </w:r>
    </w:p>
    <w:p>
      <w:pPr>
        <w:spacing w:after="120"/>
      </w:pPr>
      <w:r>
        <w:t xml:space="preserve">The softening length ε keeps the force finite when particles come close. The matching potential energy, U = −Σᵢ&lt;ⱼ mᵢmⱼ / √(|rⱼ − rᵢ|² + ε²), is used to check energy conservation.</w:t>
      </w:r>
    </w:p>
    <w:p>
      <w:pPr>
        <w:pStyle w:val="Heading2"/>
      </w:pPr>
      <w:r>
        <w:t xml:space="preserve">3.2 Contact (soft-sphere discrete element method)</w:t>
      </w:r>
    </w:p>
    <w:p>
      <w:pPr>
        <w:spacing w:after="120"/>
      </w:pPr>
      <w:r>
        <w:t xml:space="preserve">Two particles of radii Rᵢ and Rⱼ that overlap by δ = Rᵢ + Rⱼ − |rᵢⱼ| &gt; 0 repel with a spring and lose energy through a damper:</w:t>
      </w:r>
    </w:p>
    <w:p>
      <w:pPr>
        <w:spacing w:after="120" w:before="60"/>
        <w:jc w:val="center"/>
      </w:pPr>
      <w:r>
        <w:rPr>
          <w:rFonts w:ascii="Cambria Math" w:cs="Cambria Math" w:eastAsia="Cambria Math" w:hAnsi="Cambria Math"/>
          <w:i/>
          <w:iCs/>
        </w:rPr>
        <w:t xml:space="preserve">F = k δ n̂ − c (v_rel · n̂) n̂</w:t>
      </w:r>
    </w:p>
    <w:p>
      <w:pPr>
        <w:spacing w:after="120"/>
      </w:pPr>
      <w:r>
        <w:t xml:space="preserve">Here k is the spring stiffness, c the damping coefficient and n̂ the unit vector between centers. Contact is first computed by brute force, then with a uniform grid (cell list) that reduces it to roughly O(N), because only neighboring cells can touch.</w:t>
      </w:r>
    </w:p>
    <w:p>
      <w:pPr>
        <w:pStyle w:val="Heading2"/>
      </w:pPr>
      <w:r>
        <w:t xml:space="preserve">3.3 Time integration (leapfrog, kick-drift-kick)</w:t>
      </w:r>
    </w:p>
    <w:p>
      <w:pPr>
        <w:spacing w:after="120" w:before="60"/>
        <w:jc w:val="center"/>
      </w:pPr>
      <w:r>
        <w:rPr>
          <w:rFonts w:ascii="Cambria Math" w:cs="Cambria Math" w:eastAsia="Cambria Math" w:hAnsi="Cambria Math"/>
          <w:i/>
          <w:iCs/>
        </w:rPr>
        <w:t xml:space="preserve">v ← v + a·Δt/2;   x ← x + v·Δt;   recompute a;   v ← v + a·Δt/2</w:t>
      </w:r>
    </w:p>
    <w:p>
      <w:pPr>
        <w:spacing w:after="120"/>
      </w:pPr>
      <w:r>
        <w:t xml:space="preserve">Leapfrog is symplectic: its energy error oscillates instead of growing, and it costs one force evaluation per step, the same as Euler's method.</w:t>
      </w:r>
    </w:p>
    <w:p>
      <w:pPr>
        <w:pStyle w:val="Heading2"/>
      </w:pPr>
      <w:r>
        <w:t xml:space="preserve">3.4 Parallelization</w:t>
      </w:r>
    </w:p>
    <w:p>
      <w:pPr>
        <w:pStyle w:val="ListParagraph"/>
        <w:numPr>
          <w:ilvl w:val="0"/>
          <w:numId w:val="2"/>
        </w:numPr>
        <w:spacing w:after="60"/>
      </w:pPr>
      <w:r>
        <w:rPr>
          <w:b/>
          <w:bCs/>
        </w:rPr>
        <w:t xml:space="preserve">OpenMP (CPU):</w:t>
      </w:r>
      <w:r>
        <w:t xml:space="preserve"> a parallel loop over particles; each thread owns a block of particles and is the only writer of their accelerations, so there are no data races and no atomics. Data is stored as a Struct-of-Arrays (separate x[], y[], z[] arrays) for contiguous, vectorizable access.</w:t>
      </w:r>
    </w:p>
    <w:p>
      <w:pPr>
        <w:pStyle w:val="ListParagraph"/>
        <w:numPr>
          <w:ilvl w:val="0"/>
          <w:numId w:val="2"/>
        </w:numPr>
        <w:spacing w:after="60"/>
      </w:pPr>
      <w:r>
        <w:rPr>
          <w:b/>
          <w:bCs/>
        </w:rPr>
        <w:t xml:space="preserve">HIP (GPU):</w:t>
      </w:r>
      <w:r>
        <w:t xml:space="preserve"> one thread per particle, first with global memory only, then tiled: each thread block loads a tile of particles into fast shared memory (LDS) and reuses it, cutting memory traffic. The whole timestep is then moved onto the GPU so particle data does not travel over PCIe every step.</w:t>
      </w:r>
    </w:p>
    <w:p>
      <w:pPr>
        <w:pStyle w:val="ListParagraph"/>
        <w:numPr>
          <w:ilvl w:val="0"/>
          <w:numId w:val="2"/>
        </w:numPr>
        <w:spacing w:after="60"/>
      </w:pPr>
      <w:r>
        <w:rPr>
          <w:b/>
          <w:bCs/>
        </w:rPr>
        <w:t xml:space="preserve">Barnes–Hut (stretch goal):</w:t>
      </w:r>
      <w:r>
        <w:t xml:space="preserve"> an octree groups distant particles into a single mass, reducing gravity to O(N log N) at a controlled accuracy cost.</w:t>
      </w:r>
    </w:p>
    <w:p>
      <w:pPr>
        <w:pStyle w:val="Heading1"/>
      </w:pPr>
      <w:r>
        <w:t xml:space="preserve">4. Background</w:t>
      </w:r>
    </w:p>
    <w:p>
      <w:pPr>
        <w:pStyle w:val="Heading2"/>
      </w:pPr>
      <w:r>
        <w:t xml:space="preserve">4.1 The N-body problem</w:t>
      </w:r>
    </w:p>
    <w:p>
      <w:pPr>
        <w:spacing w:after="120"/>
      </w:pPr>
      <w:r>
        <w:t xml:space="preserve">Each particle feels the gravity of every other particle, so a direct method computes N(N−1) pair interactions per step. Production astrophysics codes reduce this with tree methods (Barnes and Hut, 1986) or fast multipole methods. Direct summation remains the accuracy baseline and the most parallel-friendly kernel, which makes it the right starting point for measuring parallel speedup.</w:t>
      </w:r>
    </w:p>
    <w:p>
      <w:pPr>
        <w:pStyle w:val="Heading2"/>
      </w:pPr>
      <w:r>
        <w:t xml:space="preserve">4.2 Rubble piles versus fluid simulations</w:t>
      </w:r>
    </w:p>
    <w:p>
      <w:pPr>
        <w:spacing w:after="120"/>
      </w:pPr>
      <w:r>
        <w:t xml:space="preserve">Research codes for giant impacts (e.g. SWIFT, used in recent Moon-formation studies) use smoothed particle hydrodynamics, with pressure, temperature and material equations of state. We use the simpler rubble-pile model: gravity plus soft-sphere contact, as in granular-dynamics codes (Cundall and Strack, 1979; Richardson et al., 2000). It reproduces the qualitative behavior (merging, debris ejection, re-accretion) at a fraction of the complexity, so the project's effort goes into parallelism rather than material physics.</w:t>
      </w:r>
    </w:p>
    <w:p>
      <w:pPr>
        <w:pStyle w:val="Heading2"/>
      </w:pPr>
      <w:r>
        <w:t xml:space="preserve">4.3 Timestep and stability</w:t>
      </w:r>
    </w:p>
    <w:p>
      <w:pPr>
        <w:spacing w:after="120"/>
      </w:pPr>
      <w:r>
        <w:t xml:space="preserve">A contact spring oscillates with period T = 2π√(m_eff / k), where m_eff is half a particle's mass. The timestep must resolve this oscillation (we use Δt ≤ T/10), so stiffer contacts force smaller steps. Rising total energy is the signature of a timestep that is too large or a bug, because damping can only remove energy.</w:t>
      </w:r>
    </w:p>
    <w:p>
      <w:pPr>
        <w:pStyle w:val="Heading2"/>
      </w:pPr>
      <w:r>
        <w:t xml:space="preserve">4.4 Parallel computing concepts used</w:t>
      </w:r>
    </w:p>
    <w:p>
      <w:pPr>
        <w:pStyle w:val="ListParagraph"/>
        <w:numPr>
          <w:ilvl w:val="0"/>
          <w:numId w:val="2"/>
        </w:numPr>
        <w:spacing w:after="60"/>
      </w:pPr>
      <w:r>
        <w:rPr>
          <w:b/>
          <w:bCs/>
        </w:rPr>
        <w:t xml:space="preserve">Data parallelism and races:</w:t>
      </w:r>
      <w:r>
        <w:t xml:space="preserve"> each particle's force is independent; using Newton's third law to halve the work makes two threads write the same particle, which requires atomics.</w:t>
      </w:r>
    </w:p>
    <w:p>
      <w:pPr>
        <w:pStyle w:val="ListParagraph"/>
        <w:numPr>
          <w:ilvl w:val="0"/>
          <w:numId w:val="2"/>
        </w:numPr>
        <w:spacing w:after="60"/>
      </w:pPr>
      <w:r>
        <w:rPr>
          <w:b/>
          <w:bCs/>
        </w:rPr>
        <w:t xml:space="preserve">Memory layout:</w:t>
      </w:r>
      <w:r>
        <w:t xml:space="preserve"> Struct-of-Arrays enables SIMD on the CPU and coalesced memory access on the GPU (a warp or wavefront reads consecutive addresses in one transaction).</w:t>
      </w:r>
    </w:p>
    <w:p>
      <w:pPr>
        <w:pStyle w:val="ListParagraph"/>
        <w:numPr>
          <w:ilvl w:val="0"/>
          <w:numId w:val="2"/>
        </w:numPr>
        <w:spacing w:after="60"/>
      </w:pPr>
      <w:r>
        <w:rPr>
          <w:b/>
          <w:bCs/>
        </w:rPr>
        <w:t xml:space="preserve">Scheduling and load balance:</w:t>
      </w:r>
      <w:r>
        <w:t xml:space="preserve"> OpenMP static scheduling splits work into equal blocks; on a CPU with simultaneous multithreading (two hardware threads per core), equal blocks do not mean equal speed.</w:t>
      </w:r>
    </w:p>
    <w:p>
      <w:pPr>
        <w:pStyle w:val="ListParagraph"/>
        <w:numPr>
          <w:ilvl w:val="0"/>
          <w:numId w:val="2"/>
        </w:numPr>
        <w:spacing w:after="60"/>
      </w:pPr>
      <w:r>
        <w:rPr>
          <w:b/>
          <w:bCs/>
        </w:rPr>
        <w:t xml:space="preserve">GPU precision:</w:t>
      </w:r>
      <w:r>
        <w:t xml:space="preserve"> consumer GPUs execute double-precision arithmetic many times slower than single precision, so precision becomes a performance-versus-accuracy trade-off.</w:t>
      </w:r>
    </w:p>
    <w:p>
      <w:pPr>
        <w:pStyle w:val="Heading2"/>
      </w:pPr>
      <w:r>
        <w:t xml:space="preserve">4.5 Verifying parallel physics</w:t>
      </w:r>
    </w:p>
    <w:p>
      <w:pPr>
        <w:spacing w:after="120"/>
      </w:pPr>
      <w:r>
        <w:t xml:space="preserve">Parallel reductions add numbers in a different order, and floating-point addition is not associative, so correct backends differ in the last bits. Gravity is chaotic: those differences grow until long runs diverge even when both are correct. We therefore compare a single force evaluation within a relative tolerance (about 10⁻¹² in double precision) and judge long runs by conserved quantities (energy, momentum, angular momentum). Data races are detected with ThreadSanitizer combined with LLVM's Archer tool, which makes it aware of OpenMP synchronization.</w:t>
      </w:r>
    </w:p>
    <w:p>
      <w:pPr>
        <w:pStyle w:val="Heading2"/>
      </w:pPr>
      <w:r>
        <w:t xml:space="preserve">4.6 Hardware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Component</w:t>
            </w:r>
          </w:p>
        </w:tc>
        <w:tc>
          <w:tcPr>
            <w:tcW w:type="dxa" w:w="676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Details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CPU</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AMD Ryzen 5 7600X: 6 cores / 12 hardware threads (Zen 4)</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GPU</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AMD Radeon RX 9060 XT (RDNA 4, gfx1200), programmed with HIP / ROCm</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Language and build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C++17 in a plain C style, CMake presets, GoogleTest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Parallel models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OpenMP (CPU), HIP (GPU)</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Quality checks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GitHub Actions CI on every pull request: formatting, gcc and clang builds, tests at 1 and 4 threads, AddressSanitizer, ThreadSanitizer + Archer; merging requires all checks to pass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Analysis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Python (matplotlib) for plots and videos</w:t>
            </w:r>
          </w:p>
        </w:tc>
      </w:tr>
    </w:tbl>
    <w:p>
      <w:pPr>
        <w:spacing w:after="200" w:before="60"/>
      </w:pPr>
      <w:r>
        <w:rPr>
          <w:i/>
          <w:iCs/>
          <w:color w:val="555555"/>
          <w:sz w:val="18"/>
          <w:szCs w:val="18"/>
        </w:rPr>
        <w:t xml:space="preserve">Table 1. Hardware and software.</w:t>
      </w:r>
    </w:p>
    <w:p>
      <w:pPr>
        <w:pStyle w:val="Heading1"/>
      </w:pPr>
      <w:r>
        <w:t xml:space="preserve">5. Initial Findings</w:t>
      </w:r>
    </w:p>
    <w:p>
      <w:pPr>
        <w:spacing w:after="120"/>
      </w:pPr>
      <w:r>
        <w:t xml:space="preserve">The serial physics core, the first parallel backend and the simulation driver are implemented, tested and merged. Every number below was measured on the hardware in Table 1.</w:t>
      </w:r>
    </w:p>
    <w:p>
      <w:pPr>
        <w:pStyle w:val="Heading2"/>
      </w:pPr>
      <w:r>
        <w:t xml:space="preserve">5.1 A verified serial reference</w:t>
      </w:r>
    </w:p>
    <w:p>
      <w:pPr>
        <w:spacing w:after="120"/>
      </w:pPr>
      <w:r>
        <w:t xml:space="preserve">The serial gravity code is the reference every parallel backend is tested against, so it is tested hardest: 2- and 3-particle cases match hand-computed forces to a relative error of 10⁻¹⁴; 20 random particles match the same sum computed in extended precision to 10⁻¹³; and the force equals the negative gradient of the potential, checked numerically. During code review we created 19 deliberately broken versions (sign errors, swapped axes, single precision, missing pairs). The final tests catch all 19, while the first draft of the tests missed 7, which is why we now mutation-test critical code.</w:t>
      </w:r>
    </w:p>
    <w:p>
      <w:pPr>
        <w:pStyle w:val="Heading2"/>
      </w:pPr>
      <w:r>
        <w:t xml:space="preserve">5.2 Leapfrog conserves energy; Euler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rPr>
          <w:tblHeader/>
        </w:trPr>
        <w:tc>
          <w:tcPr>
            <w:tcW w:type="dxa" w:w="22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Worst energy error so far</w:t>
            </w:r>
          </w:p>
        </w:tc>
        <w:tc>
          <w:tcPr>
            <w:tcW w:type="dxa" w:w="14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1 orbit</w:t>
            </w:r>
          </w:p>
        </w:tc>
        <w:tc>
          <w:tcPr>
            <w:tcW w:type="dxa" w:w="14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10 orbits</w:t>
            </w:r>
          </w:p>
        </w:tc>
        <w:tc>
          <w:tcPr>
            <w:tcW w:type="dxa" w:w="14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100 orbits</w:t>
            </w:r>
          </w:p>
        </w:tc>
        <w:tc>
          <w:tcPr>
            <w:tcW w:type="dxa" w:w="14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1,000 orbits</w:t>
            </w:r>
          </w:p>
        </w:tc>
        <w:tc>
          <w:tcPr>
            <w:tcW w:type="dxa" w:w="156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Final separation</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Leapfrog</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3.9×10⁻¹⁰</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3.9×10⁻¹⁰</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3.9×10⁻¹⁰</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3.9×10⁻¹⁰</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1.00</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Euler</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6.8×10⁻²</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3.3×10⁻¹</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6.6×10⁻¹</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8.4×10⁻¹</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6.42</w:t>
            </w:r>
          </w:p>
        </w:tc>
      </w:tr>
    </w:tbl>
    <w:p>
      <w:pPr>
        <w:spacing w:after="200" w:before="60"/>
      </w:pPr>
      <w:r>
        <w:rPr>
          <w:i/>
          <w:iCs/>
          <w:color w:val="555555"/>
          <w:sz w:val="18"/>
          <w:szCs w:val="18"/>
        </w:rPr>
        <w:t xml:space="preserve">Table 2. Two-body circular orbit, 1,000 steps per orbit (separation starts at 1). Leapfrog's error never grows; Euler's orbit spirals outward.</w:t>
      </w:r>
    </w:p>
    <w:p>
      <w:pPr>
        <w:pStyle w:val="Heading2"/>
      </w:pPr>
      <w:r>
        <w:t xml:space="preserve">5.3 First OpenMP speedup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00"/>
        <w:gridCol w:w="2760"/>
      </w:tblGrid>
      <w:tr>
        <w:trPr>
          <w:tblHeader/>
        </w:trPr>
        <w:tc>
          <w:tcPr>
            <w:tcW w:type="dxa" w:w="18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Threads</w:t>
            </w:r>
          </w:p>
        </w:tc>
        <w:tc>
          <w:tcPr>
            <w:tcW w:type="dxa" w:w="1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Seconds per evaluation</w:t>
            </w:r>
          </w:p>
        </w:tc>
        <w:tc>
          <w:tcPr>
            <w:tcW w:type="dxa" w:w="2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Speedup vs 1 thread</w:t>
            </w:r>
          </w:p>
        </w:tc>
        <w:tc>
          <w:tcPr>
            <w:tcW w:type="dxa" w:w="276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Efficiency</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0.286</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1.00×</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100%</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0.153</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1.88×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94%</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0.070</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102%</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0.049</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5.88×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98%</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8</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0.070</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4.08×</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51%</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0.050</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5.73×</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48%</w:t>
            </w:r>
          </w:p>
        </w:tc>
      </w:tr>
    </w:tbl>
    <w:p>
      <w:pPr>
        <w:spacing w:after="200" w:before="60"/>
      </w:pPr>
      <w:r>
        <w:rPr>
          <w:i/>
          <w:iCs/>
          <w:color w:val="555555"/>
          <w:sz w:val="18"/>
          <w:szCs w:val="18"/>
        </w:rPr>
        <w:t xml:space="preserve">Table 3. One gravity evaluation, N = 10,000, threads pinned to cores, median of 9 interleaved rounds. Across runs, 6 threads gave 5.84–6.03×.</w:t>
      </w:r>
    </w:p>
    <w:p>
      <w:pPr>
        <w:spacing w:after="120"/>
      </w:pPr>
      <w:r>
        <w:t xml:space="preserve">Three observations already shape the rest of the project:</w:t>
      </w:r>
    </w:p>
    <w:p>
      <w:pPr>
        <w:pStyle w:val="ListParagraph"/>
        <w:numPr>
          <w:ilvl w:val="0"/>
          <w:numId w:val="2"/>
        </w:numPr>
        <w:spacing w:after="60"/>
      </w:pPr>
      <w:r>
        <w:rPr>
          <w:b/>
          <w:bCs/>
        </w:rPr>
        <w:t xml:space="preserve">Near-perfect scaling up to 6 threads</w:t>
      </w:r>
      <w:r>
        <w:t xml:space="preserve">, one per physical core: each particle's work is independent and computation dominates memory traffic. The parallel results are bit-identical to serial.</w:t>
      </w:r>
    </w:p>
    <w:p>
      <w:pPr>
        <w:pStyle w:val="ListParagraph"/>
        <w:numPr>
          <w:ilvl w:val="0"/>
          <w:numId w:val="2"/>
        </w:numPr>
        <w:spacing w:after="60"/>
      </w:pPr>
      <w:r>
        <w:rPr>
          <w:b/>
          <w:bCs/>
        </w:rPr>
        <w:t xml:space="preserve">8 threads are slower than 6.</w:t>
      </w:r>
      <w:r>
        <w:t xml:space="preserve"> With static scheduling every thread gets an equal block, but two cores must run two threads each at about half speed, and the whole loop waits for them. This is exactly the load-balance question our scheduling experiment will answer.</w:t>
      </w:r>
    </w:p>
    <w:p>
      <w:pPr>
        <w:pStyle w:val="ListParagraph"/>
        <w:numPr>
          <w:ilvl w:val="0"/>
          <w:numId w:val="2"/>
        </w:numPr>
        <w:spacing w:after="60"/>
      </w:pPr>
      <w:r>
        <w:rPr>
          <w:b/>
          <w:bCs/>
        </w:rPr>
        <w:t xml:space="preserve">Measurement needs care.</w:t>
      </w:r>
      <w:r>
        <w:t xml:space="preserve"> Early runs reported an impossible 123% efficiency because the CPU's clock speed drifted between measurements. Our benchmark now interleaves configurations and reports medians.</w:t>
      </w:r>
    </w:p>
    <w:p>
      <w:pPr>
        <w:spacing w:after="120"/>
      </w:pPr>
      <w:r>
        <w:t xml:space="preserve">Through the complete simulation program, a 5,000-particle cloud runs 6.4× faster with 6 OpenMP threads (0.077 s → 0.012 s per step).</w:t>
      </w:r>
    </w:p>
    <w:p>
      <w:pPr>
        <w:pStyle w:val="Heading2"/>
      </w:pPr>
      <w:r>
        <w:t xml:space="preserve">5.4 Feasibility of the full collision</w:t>
      </w:r>
    </w:p>
    <w:p>
      <w:pPr>
        <w:spacing w:after="120"/>
      </w:pPr>
      <w:r>
        <w:t xml:space="preserve">A prototype collision of two rubble-pile planets (1,021 and 437 particles) ran stably for 6,000 steps using the verified gravity and integrator, with total energy only ever decreasing, as damping requires. At an impact speed below the escape speed the planets merged into a single spinning body; at twice the escape speed the smaller planet was torn into a debris stream, part of which fell back. The working parameters (stiffness k = 20, damping c = 0.05, Δt = 0.002) are documented for the final implementation.</w:t>
      </w:r>
    </w:p>
    <w:p>
      <w:pPr>
        <w:pStyle w:val="Heading1"/>
      </w:pPr>
      <w:r>
        <w:t xml:space="preserve">6. Technical Plan</w:t>
      </w:r>
    </w:p>
    <w:p>
      <w:pPr>
        <w:spacing w:after="120"/>
      </w:pPr>
      <w:r>
        <w:t xml:space="preserve">Work is organized into milestones tracked as GitHub issues. Every change goes through a pull request that must pass continuous integration before it can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Milestone</w:t>
            </w:r>
          </w:p>
        </w:tc>
        <w:tc>
          <w:tcPr>
            <w:tcW w:type="dxa" w:w="30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Goal</w:t>
            </w:r>
          </w:p>
        </w:tc>
        <w:tc>
          <w:tcPr>
            <w:tcW w:type="dxa" w:w="526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Key tasks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Repository and CI</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Build system, tests, CI with sanitizers, module interfaces. </w:t>
            </w:r>
            <w:r>
              <w:rPr>
                <w:b/>
                <w:bCs/>
                <w:sz w:val="20"/>
                <w:szCs w:val="20"/>
              </w:rPr>
              <w:t xml:space="preserve">Done.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Serial foundations</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Reference gravity and leapfrog (</w:t>
            </w:r>
            <w:r>
              <w:rPr>
                <w:b/>
                <w:bCs/>
                <w:sz w:val="20"/>
                <w:szCs w:val="20"/>
              </w:rPr>
              <w:t xml:space="preserve">done</w:t>
            </w:r>
            <w:r>
              <w:rPr>
                <w:sz w:val="20"/>
                <w:szCs w:val="20"/>
              </w:rPr>
              <w:t xml:space="preserve">); planet generation, frame output, rendering</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Serial planet collision</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Simulation driver (</w:t>
            </w:r>
            <w:r>
              <w:rPr>
                <w:b/>
                <w:bCs/>
                <w:sz w:val="20"/>
                <w:szCs w:val="20"/>
              </w:rPr>
              <w:t xml:space="preserve">done</w:t>
            </w:r>
            <w:r>
              <w:rPr>
                <w:sz w:val="20"/>
                <w:szCs w:val="20"/>
              </w:rPr>
              <w:t xml:space="preserve">); contact forces, planet relaxation, scenario files, first collision video, conservation tests, CI smoke test</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OpenMP backend</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OpenMP gravity (</w:t>
            </w:r>
            <w:r>
              <w:rPr>
                <w:b/>
                <w:bCs/>
                <w:sz w:val="20"/>
                <w:szCs w:val="20"/>
              </w:rPr>
              <w:t xml:space="preserve">done</w:t>
            </w:r>
            <w:r>
              <w:rPr>
                <w:sz w:val="20"/>
                <w:szCs w:val="20"/>
              </w:rPr>
              <w:t xml:space="preserve">) and race checking in CI (</w:t>
            </w:r>
            <w:r>
              <w:rPr>
                <w:b/>
                <w:bCs/>
                <w:sz w:val="20"/>
                <w:szCs w:val="20"/>
              </w:rPr>
              <w:t xml:space="preserve">done</w:t>
            </w:r>
            <w:r>
              <w:rPr>
                <w:sz w:val="20"/>
                <w:szCs w:val="20"/>
              </w:rPr>
              <w:t xml:space="preserve">); benchmark harness, scheduling study, grid-based contact</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M4</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GPU backend (HIP)</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HIP build and CI compile check; naive kernel; shared-memory tiled kernel; parallel grid contact</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M5</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Scenarios and benchmarks</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Whole timestep on the GPU; atomics vs pair-twice; float vs double; grazing and Moon-forming-style impacts; full scaling runs and plots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M6</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Stretch and presentation</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Barnes–Hut and the crossover benchmark; final report, demo video, presentation, Q&amp;A rehearsal</w:t>
            </w:r>
          </w:p>
        </w:tc>
      </w:tr>
    </w:tbl>
    <w:p>
      <w:pPr>
        <w:spacing w:after="200" w:before="60"/>
      </w:pPr>
      <w:r>
        <w:rPr>
          <w:i/>
          <w:iCs/>
          <w:color w:val="555555"/>
          <w:sz w:val="18"/>
          <w:szCs w:val="18"/>
        </w:rPr>
        <w:t xml:space="preserve">Table 4. Milestones. Dates are in Section 10.</w:t>
      </w:r>
    </w:p>
    <w:p>
      <w:pPr>
        <w:pStyle w:val="Heading2"/>
      </w:pPr>
      <w:r>
        <w:t xml:space="preserve">6.1 Verification strategy</w:t>
      </w:r>
    </w:p>
    <w:p>
      <w:pPr>
        <w:pStyle w:val="ListParagraph"/>
        <w:numPr>
          <w:ilvl w:val="0"/>
          <w:numId w:val="2"/>
        </w:numPr>
        <w:spacing w:after="60"/>
      </w:pPr>
      <w:r>
        <w:rPr>
          <w:b/>
          <w:bCs/>
        </w:rPr>
        <w:t xml:space="preserve">Backend agreement:</w:t>
      </w:r>
      <w:r>
        <w:t xml:space="preserve"> one force evaluation from each backend matches the serial reference within a relative tolerance (10⁻¹² in double precision, looser for single), at several thread counts.</w:t>
      </w:r>
    </w:p>
    <w:p>
      <w:pPr>
        <w:pStyle w:val="ListParagraph"/>
        <w:numPr>
          <w:ilvl w:val="0"/>
          <w:numId w:val="2"/>
        </w:numPr>
        <w:spacing w:after="60"/>
      </w:pPr>
      <w:r>
        <w:rPr>
          <w:b/>
          <w:bCs/>
        </w:rPr>
        <w:t xml:space="preserve">Conservation:</w:t>
      </w:r>
      <w:r>
        <w:t xml:space="preserve"> momentum to near machine precision, angular momentum in off-center collisions, energy that may decrease through damping but never rises.</w:t>
      </w:r>
    </w:p>
    <w:p>
      <w:pPr>
        <w:pStyle w:val="ListParagraph"/>
        <w:numPr>
          <w:ilvl w:val="0"/>
          <w:numId w:val="2"/>
        </w:numPr>
        <w:spacing w:after="60"/>
      </w:pPr>
      <w:r>
        <w:rPr>
          <w:b/>
          <w:bCs/>
        </w:rPr>
        <w:t xml:space="preserve">Robustness:</w:t>
      </w:r>
      <w:r>
        <w:t xml:space="preserve"> the program stops with a distinct error code if any particle becomes NaN or infinite; ThreadSanitizer with Archer runs on every pull request, with a deliberately racy "canary" program that proves the race checker is working.</w:t>
      </w:r>
    </w:p>
    <w:p>
      <w:pPr>
        <w:pStyle w:val="Heading2"/>
      </w:pPr>
      <w:r>
        <w:t xml:space="preserve">6.2 Benchmark methodology</w:t>
      </w:r>
    </w:p>
    <w:p>
      <w:pPr>
        <w:pStyle w:val="ListParagraph"/>
        <w:numPr>
          <w:ilvl w:val="0"/>
          <w:numId w:val="2"/>
        </w:numPr>
        <w:spacing w:after="60"/>
      </w:pPr>
      <w:r>
        <w:t xml:space="preserve">Release builds, threads pinned to cores, warm-up runs, interleaved configurations and medians of repeated runs.</w:t>
      </w:r>
    </w:p>
    <w:p>
      <w:pPr>
        <w:pStyle w:val="ListParagraph"/>
        <w:numPr>
          <w:ilvl w:val="0"/>
          <w:numId w:val="2"/>
        </w:numPr>
        <w:spacing w:after="60"/>
      </w:pPr>
      <w:r>
        <w:t xml:space="preserve">Every result is recorded with its hardware, compiler and command, and raw data is committed, so every graph in the report can be reproduced.</w:t>
      </w:r>
    </w:p>
    <w:p>
      <w:pPr>
        <w:pStyle w:val="ListParagraph"/>
        <w:numPr>
          <w:ilvl w:val="0"/>
          <w:numId w:val="2"/>
        </w:numPr>
        <w:spacing w:after="60"/>
      </w:pPr>
      <w:r>
        <w:t xml:space="preserve">Experiments: runtime versus N (log-log, 1k to 100k); strong scaling at 1–12 threads with speedup and efficiency; static versus dynamic scheduling; naive versus tiled GPU kernels; float versus double; pair-twice versus atomics; Barnes–Hut versus brute force.</w:t>
      </w:r>
    </w:p>
    <w:p>
      <w:pPr>
        <w:pStyle w:val="Heading1"/>
      </w:pPr>
      <w:r>
        <w:t xml:space="preserve">7. Outline of the Final Technical Report</w:t>
      </w:r>
    </w:p>
    <w:p>
      <w:pPr>
        <w:pStyle w:val="ListParagraph"/>
        <w:numPr>
          <w:ilvl w:val="0"/>
          <w:numId w:val="3"/>
        </w:numPr>
        <w:spacing w:after="40"/>
      </w:pPr>
      <w:r>
        <w:t xml:space="preserve">Introduction</w:t>
      </w:r>
    </w:p>
    <w:p>
      <w:pPr>
        <w:pStyle w:val="ListParagraph"/>
        <w:numPr>
          <w:ilvl w:val="1"/>
          <w:numId w:val="3"/>
        </w:numPr>
        <w:spacing w:after="40"/>
      </w:pPr>
      <w:r>
        <w:t xml:space="preserve">Motivation: giant impacts and the cost of O(N²) gravity</w:t>
      </w:r>
    </w:p>
    <w:p>
      <w:pPr>
        <w:pStyle w:val="ListParagraph"/>
        <w:numPr>
          <w:ilvl w:val="1"/>
          <w:numId w:val="3"/>
        </w:numPr>
        <w:spacing w:after="40"/>
      </w:pPr>
      <w:r>
        <w:t xml:space="preserve">Research question and contributions</w:t>
      </w:r>
    </w:p>
    <w:p>
      <w:pPr>
        <w:pStyle w:val="ListParagraph"/>
        <w:numPr>
          <w:ilvl w:val="0"/>
          <w:numId w:val="3"/>
        </w:numPr>
        <w:spacing w:after="40"/>
      </w:pPr>
      <w:r>
        <w:t xml:space="preserve">Background</w:t>
      </w:r>
    </w:p>
    <w:p>
      <w:pPr>
        <w:pStyle w:val="ListParagraph"/>
        <w:numPr>
          <w:ilvl w:val="1"/>
          <w:numId w:val="3"/>
        </w:numPr>
        <w:spacing w:after="40"/>
      </w:pPr>
      <w:r>
        <w:t xml:space="preserve">The N-body problem and softened gravity</w:t>
      </w:r>
    </w:p>
    <w:p>
      <w:pPr>
        <w:pStyle w:val="ListParagraph"/>
        <w:numPr>
          <w:ilvl w:val="1"/>
          <w:numId w:val="3"/>
        </w:numPr>
        <w:spacing w:after="40"/>
      </w:pPr>
      <w:r>
        <w:t xml:space="preserve">Rubble-pile model and soft-sphere contact</w:t>
      </w:r>
    </w:p>
    <w:p>
      <w:pPr>
        <w:pStyle w:val="ListParagraph"/>
        <w:numPr>
          <w:ilvl w:val="1"/>
          <w:numId w:val="3"/>
        </w:numPr>
        <w:spacing w:after="40"/>
      </w:pPr>
      <w:r>
        <w:t xml:space="preserve">Symplectic time integration</w:t>
      </w:r>
    </w:p>
    <w:p>
      <w:pPr>
        <w:pStyle w:val="ListParagraph"/>
        <w:numPr>
          <w:ilvl w:val="1"/>
          <w:numId w:val="3"/>
        </w:numPr>
        <w:spacing w:after="40"/>
      </w:pPr>
      <w:r>
        <w:t xml:space="preserve">Parallel architectures: multicore CPUs and AMD GPUs</w:t>
      </w:r>
    </w:p>
    <w:p>
      <w:pPr>
        <w:pStyle w:val="ListParagraph"/>
        <w:numPr>
          <w:ilvl w:val="0"/>
          <w:numId w:val="3"/>
        </w:numPr>
        <w:spacing w:after="40"/>
      </w:pPr>
      <w:r>
        <w:t xml:space="preserve">Design and Implementation</w:t>
      </w:r>
    </w:p>
    <w:p>
      <w:pPr>
        <w:pStyle w:val="ListParagraph"/>
        <w:numPr>
          <w:ilvl w:val="1"/>
          <w:numId w:val="3"/>
        </w:numPr>
        <w:spacing w:after="40"/>
      </w:pPr>
      <w:r>
        <w:t xml:space="preserve">Data layout and module interfaces</w:t>
      </w:r>
    </w:p>
    <w:p>
      <w:pPr>
        <w:pStyle w:val="ListParagraph"/>
        <w:numPr>
          <w:ilvl w:val="1"/>
          <w:numId w:val="3"/>
        </w:numPr>
        <w:spacing w:after="40"/>
      </w:pPr>
      <w:r>
        <w:t xml:space="preserve">Serial reference implementation</w:t>
      </w:r>
    </w:p>
    <w:p>
      <w:pPr>
        <w:pStyle w:val="ListParagraph"/>
        <w:numPr>
          <w:ilvl w:val="1"/>
          <w:numId w:val="3"/>
        </w:numPr>
        <w:spacing w:after="40"/>
      </w:pPr>
      <w:r>
        <w:t xml:space="preserve">OpenMP backend</w:t>
      </w:r>
    </w:p>
    <w:p>
      <w:pPr>
        <w:pStyle w:val="ListParagraph"/>
        <w:numPr>
          <w:ilvl w:val="1"/>
          <w:numId w:val="3"/>
        </w:numPr>
        <w:spacing w:after="40"/>
      </w:pPr>
      <w:r>
        <w:t xml:space="preserve">HIP GPU backend: naive, tiled, and whole-timestep</w:t>
      </w:r>
    </w:p>
    <w:p>
      <w:pPr>
        <w:pStyle w:val="ListParagraph"/>
        <w:numPr>
          <w:ilvl w:val="1"/>
          <w:numId w:val="3"/>
        </w:numPr>
        <w:spacing w:after="40"/>
      </w:pPr>
      <w:r>
        <w:t xml:space="preserve">Spatial grid for contact forces</w:t>
      </w:r>
    </w:p>
    <w:p>
      <w:pPr>
        <w:pStyle w:val="ListParagraph"/>
        <w:numPr>
          <w:ilvl w:val="1"/>
          <w:numId w:val="3"/>
        </w:numPr>
        <w:spacing w:after="40"/>
      </w:pPr>
      <w:r>
        <w:t xml:space="preserve">Barnes–Hut tree code</w:t>
      </w:r>
    </w:p>
    <w:p>
      <w:pPr>
        <w:pStyle w:val="ListParagraph"/>
        <w:numPr>
          <w:ilvl w:val="0"/>
          <w:numId w:val="3"/>
        </w:numPr>
        <w:spacing w:after="40"/>
      </w:pPr>
      <w:r>
        <w:t xml:space="preserve">Verification</w:t>
      </w:r>
    </w:p>
    <w:p>
      <w:pPr>
        <w:pStyle w:val="ListParagraph"/>
        <w:numPr>
          <w:ilvl w:val="1"/>
          <w:numId w:val="3"/>
        </w:numPr>
        <w:spacing w:after="40"/>
      </w:pPr>
      <w:r>
        <w:t xml:space="preserve">Testing parallel physics without exact equality</w:t>
      </w:r>
    </w:p>
    <w:p>
      <w:pPr>
        <w:pStyle w:val="ListParagraph"/>
        <w:numPr>
          <w:ilvl w:val="1"/>
          <w:numId w:val="3"/>
        </w:numPr>
        <w:spacing w:after="40"/>
      </w:pPr>
      <w:r>
        <w:t xml:space="preserve">Conservation laws as correctness checks</w:t>
      </w:r>
    </w:p>
    <w:p>
      <w:pPr>
        <w:pStyle w:val="ListParagraph"/>
        <w:numPr>
          <w:ilvl w:val="1"/>
          <w:numId w:val="3"/>
        </w:numPr>
        <w:spacing w:after="40"/>
      </w:pPr>
      <w:r>
        <w:t xml:space="preserve">Race detection and continuous integration</w:t>
      </w:r>
    </w:p>
    <w:p>
      <w:pPr>
        <w:pStyle w:val="ListParagraph"/>
        <w:numPr>
          <w:ilvl w:val="0"/>
          <w:numId w:val="3"/>
        </w:numPr>
        <w:spacing w:after="40"/>
      </w:pPr>
      <w:r>
        <w:t xml:space="preserve">Performance Evaluation</w:t>
      </w:r>
    </w:p>
    <w:p>
      <w:pPr>
        <w:pStyle w:val="ListParagraph"/>
        <w:numPr>
          <w:ilvl w:val="1"/>
          <w:numId w:val="3"/>
        </w:numPr>
        <w:spacing w:after="40"/>
      </w:pPr>
      <w:r>
        <w:t xml:space="preserve">Methodology and hardware</w:t>
      </w:r>
    </w:p>
    <w:p>
      <w:pPr>
        <w:pStyle w:val="ListParagraph"/>
        <w:numPr>
          <w:ilvl w:val="1"/>
          <w:numId w:val="3"/>
        </w:numPr>
        <w:spacing w:after="40"/>
      </w:pPr>
      <w:r>
        <w:t xml:space="preserve">Scaling with problem size</w:t>
      </w:r>
    </w:p>
    <w:p>
      <w:pPr>
        <w:pStyle w:val="ListParagraph"/>
        <w:numPr>
          <w:ilvl w:val="1"/>
          <w:numId w:val="3"/>
        </w:numPr>
        <w:spacing w:after="40"/>
      </w:pPr>
      <w:r>
        <w:t xml:space="preserve">OpenMP strong scaling and scheduling</w:t>
      </w:r>
    </w:p>
    <w:p>
      <w:pPr>
        <w:pStyle w:val="ListParagraph"/>
        <w:numPr>
          <w:ilvl w:val="1"/>
          <w:numId w:val="3"/>
        </w:numPr>
        <w:spacing w:after="40"/>
      </w:pPr>
      <w:r>
        <w:t xml:space="preserve">GPU kernels and float versus double</w:t>
      </w:r>
    </w:p>
    <w:p>
      <w:pPr>
        <w:pStyle w:val="ListParagraph"/>
        <w:numPr>
          <w:ilvl w:val="1"/>
          <w:numId w:val="3"/>
        </w:numPr>
        <w:spacing w:after="40"/>
      </w:pPr>
      <w:r>
        <w:t xml:space="preserve">Pair-twice versus Newton's third law with atomics</w:t>
      </w:r>
    </w:p>
    <w:p>
      <w:pPr>
        <w:pStyle w:val="ListParagraph"/>
        <w:numPr>
          <w:ilvl w:val="1"/>
          <w:numId w:val="3"/>
        </w:numPr>
        <w:spacing w:after="40"/>
      </w:pPr>
      <w:r>
        <w:t xml:space="preserve">Algorithm versus hardware: the Barnes–Hut crossover</w:t>
      </w:r>
    </w:p>
    <w:p>
      <w:pPr>
        <w:pStyle w:val="ListParagraph"/>
        <w:numPr>
          <w:ilvl w:val="0"/>
          <w:numId w:val="3"/>
        </w:numPr>
        <w:spacing w:after="40"/>
      </w:pPr>
      <w:r>
        <w:t xml:space="preserve">Simulation Results</w:t>
      </w:r>
    </w:p>
    <w:p>
      <w:pPr>
        <w:pStyle w:val="ListParagraph"/>
        <w:numPr>
          <w:ilvl w:val="1"/>
          <w:numId w:val="3"/>
        </w:numPr>
        <w:spacing w:after="40"/>
      </w:pPr>
      <w:r>
        <w:t xml:space="preserve">Head-on, grazing and Moon-forming-style impacts</w:t>
      </w:r>
    </w:p>
    <w:p>
      <w:pPr>
        <w:pStyle w:val="ListParagraph"/>
        <w:numPr>
          <w:ilvl w:val="1"/>
          <w:numId w:val="3"/>
        </w:numPr>
        <w:spacing w:after="40"/>
      </w:pPr>
      <w:r>
        <w:t xml:space="preserve">Energy and momentum over full collisions</w:t>
      </w:r>
    </w:p>
    <w:p>
      <w:pPr>
        <w:pStyle w:val="ListParagraph"/>
        <w:numPr>
          <w:ilvl w:val="0"/>
          <w:numId w:val="3"/>
        </w:numPr>
        <w:spacing w:after="40"/>
      </w:pPr>
      <w:r>
        <w:t xml:space="preserve">Discussion</w:t>
      </w:r>
    </w:p>
    <w:p>
      <w:pPr>
        <w:pStyle w:val="ListParagraph"/>
        <w:numPr>
          <w:ilvl w:val="1"/>
          <w:numId w:val="3"/>
        </w:numPr>
        <w:spacing w:after="40"/>
      </w:pPr>
      <w:r>
        <w:t xml:space="preserve">Where speedup flattens and why (Amdahl's law)</w:t>
      </w:r>
    </w:p>
    <w:p>
      <w:pPr>
        <w:pStyle w:val="ListParagraph"/>
        <w:numPr>
          <w:ilvl w:val="1"/>
          <w:numId w:val="3"/>
        </w:numPr>
        <w:spacing w:after="40"/>
      </w:pPr>
      <w:r>
        <w:t xml:space="preserve">Lessons learned</w:t>
      </w:r>
    </w:p>
    <w:p>
      <w:pPr>
        <w:pStyle w:val="ListParagraph"/>
        <w:numPr>
          <w:ilvl w:val="0"/>
          <w:numId w:val="3"/>
        </w:numPr>
        <w:spacing w:after="40"/>
      </w:pPr>
      <w:r>
        <w:t xml:space="preserve">Conclusion and Future Work</w:t>
      </w:r>
    </w:p>
    <w:p>
      <w:pPr>
        <w:pStyle w:val="ListParagraph"/>
        <w:numPr>
          <w:ilvl w:val="0"/>
          <w:numId w:val="3"/>
        </w:numPr>
        <w:spacing w:after="40"/>
      </w:pPr>
      <w:r>
        <w:t xml:space="preserve">References and Appendices</w:t>
      </w:r>
    </w:p>
    <w:p>
      <w:pPr>
        <w:pStyle w:val="ListParagraph"/>
        <w:numPr>
          <w:ilvl w:val="1"/>
          <w:numId w:val="3"/>
        </w:numPr>
        <w:spacing w:after="40"/>
      </w:pPr>
      <w:r>
        <w:t xml:space="preserve">Reproducing every result</w:t>
      </w:r>
    </w:p>
    <w:p>
      <w:pPr>
        <w:pStyle w:val="Heading1"/>
      </w:pPr>
      <w:r>
        <w:t xml:space="preserve">8. Annotated Bibliography</w:t>
      </w:r>
    </w:p>
    <w:p>
      <w:pPr>
        <w:spacing w:after="40"/>
        <w:ind w:left="360" w:hanging="360"/>
      </w:pPr>
      <w:r>
        <w:t xml:space="preserve">Aarseth, S. J. (2003). Gravitational N-Body Simulations: Tools and Algorithms. Cambridge University Press.</w:t>
      </w:r>
    </w:p>
    <w:p>
      <w:pPr>
        <w:spacing w:after="160"/>
        <w:ind w:left="360"/>
      </w:pPr>
      <w:r>
        <w:rPr>
          <w:color w:val="333333"/>
          <w:sz w:val="20"/>
          <w:szCs w:val="20"/>
        </w:rPr>
        <w:t xml:space="preserve">The standard reference for direct N-body methods, including softening and time integration. We use it for the softened force law and for choosing integration methods.</w:t>
      </w:r>
    </w:p>
    <w:p>
      <w:pPr>
        <w:spacing w:after="40"/>
        <w:ind w:left="360" w:hanging="360"/>
      </w:pPr>
      <w:r>
        <w:t xml:space="preserve">Atzeni, S., Gopalakrishnan, G., Rakamaric, Z., Ahn, D. H., Laguna, I., Schulz, M., Lee, G. L., Protze, J., &amp; Müller, M. S. (2016). ARCHER: Effectively spotting data races in large OpenMP applications. IEEE International Parallel and Distributed Processing Symposium (IPDPS).</w:t>
      </w:r>
    </w:p>
    <w:p>
      <w:pPr>
        <w:spacing w:after="160"/>
        <w:ind w:left="360"/>
      </w:pPr>
      <w:r>
        <w:rPr>
          <w:color w:val="333333"/>
          <w:sz w:val="20"/>
          <w:szCs w:val="20"/>
        </w:rPr>
        <w:t xml:space="preserve">Introduces Archer, which makes ThreadSanitizer understand OpenMP synchronization. Our CI uses it to detect data races in every pull request.</w:t>
      </w:r>
    </w:p>
    <w:p>
      <w:pPr>
        <w:spacing w:after="40"/>
        <w:ind w:left="360" w:hanging="360"/>
      </w:pPr>
      <w:r>
        <w:t xml:space="preserve">Barnes, J., &amp; Hut, P. (1986). A hierarchical O(N log N) force-calculation algorithm. Nature, 324, 446–449.</w:t>
      </w:r>
    </w:p>
    <w:p>
      <w:pPr>
        <w:spacing w:after="160"/>
        <w:ind w:left="360"/>
      </w:pPr>
      <w:r>
        <w:rPr>
          <w:color w:val="333333"/>
          <w:sz w:val="20"/>
          <w:szCs w:val="20"/>
        </w:rPr>
        <w:t xml:space="preserve">The tree algorithm that approximates distant groups of particles by their center of mass. It is our stretch goal and the basis of the algorithm-versus-hardware crossover experiment.</w:t>
      </w:r>
    </w:p>
    <w:p>
      <w:pPr>
        <w:spacing w:after="40"/>
        <w:ind w:left="360" w:hanging="360"/>
      </w:pPr>
      <w:r>
        <w:t xml:space="preserve">Canup, R. M., &amp; Asphaug, E. (2001). Origin of the Moon in a giant impact near the end of the Earth's formation. Nature, 412, 708–712.</w:t>
      </w:r>
    </w:p>
    <w:p>
      <w:pPr>
        <w:spacing w:after="160"/>
        <w:ind w:left="360"/>
      </w:pPr>
      <w:r>
        <w:rPr>
          <w:color w:val="333333"/>
          <w:sz w:val="20"/>
          <w:szCs w:val="20"/>
        </w:rPr>
        <w:t xml:space="preserve">A landmark giant-impact simulation study. It motivates the project and our Moon-forming-style impact scenario.</w:t>
      </w:r>
    </w:p>
    <w:p>
      <w:pPr>
        <w:spacing w:after="40"/>
        <w:ind w:left="360" w:hanging="360"/>
      </w:pPr>
      <w:r>
        <w:t xml:space="preserve">Chenciner, A., &amp; Montgomery, R. (2000). A remarkable periodic solution of the three-body problem in the case of equal masses. Annals of Mathematics, 152, 881–901.</w:t>
      </w:r>
    </w:p>
    <w:p>
      <w:pPr>
        <w:spacing w:after="160"/>
        <w:ind w:left="360"/>
      </w:pPr>
      <w:r>
        <w:rPr>
          <w:color w:val="333333"/>
          <w:sz w:val="20"/>
          <w:szCs w:val="20"/>
        </w:rPr>
        <w:t xml:space="preserve">Proves the existence of the figure-eight orbit of three equal masses. We use it as a built-in test case: an incorrect force or integrator quickly destroys the orbit.</w:t>
      </w:r>
    </w:p>
    <w:p>
      <w:pPr>
        <w:spacing w:after="40"/>
        <w:ind w:left="360" w:hanging="360"/>
      </w:pPr>
      <w:r>
        <w:t xml:space="preserve">Cundall, P. A., &amp; Strack, O. D. L. (1979). A discrete numerical model for granular assemblies. Géotechnique, 29(1), 47–65.</w:t>
      </w:r>
    </w:p>
    <w:p>
      <w:pPr>
        <w:spacing w:after="160"/>
        <w:ind w:left="360"/>
      </w:pPr>
      <w:r>
        <w:rPr>
          <w:color w:val="333333"/>
          <w:sz w:val="20"/>
          <w:szCs w:val="20"/>
        </w:rPr>
        <w:t xml:space="preserve">Founding paper of the discrete element method. Our spring-dashpot contact force follows this model.</w:t>
      </w:r>
    </w:p>
    <w:p>
      <w:pPr>
        <w:spacing w:after="40"/>
        <w:ind w:left="360" w:hanging="360"/>
      </w:pPr>
      <w:r>
        <w:t xml:space="preserve">Hairer, E., Lubich, C., &amp; Wanner, G. (2003). Geometric numerical integration illustrated by the Störmer–Verlet method. Acta Numerica, 12, 399–450.</w:t>
      </w:r>
    </w:p>
    <w:p>
      <w:pPr>
        <w:spacing w:after="160"/>
        <w:ind w:left="360"/>
      </w:pPr>
      <w:r>
        <w:rPr>
          <w:color w:val="333333"/>
          <w:sz w:val="20"/>
          <w:szCs w:val="20"/>
        </w:rPr>
        <w:t xml:space="preserve">Explains why leapfrog (Störmer–Verlet) keeps energy errors bounded over long simulations. It underpins our integrator choice and the Euler comparison in Section 5.2.</w:t>
      </w:r>
    </w:p>
    <w:p>
      <w:pPr>
        <w:spacing w:after="40"/>
        <w:ind w:left="360" w:hanging="360"/>
      </w:pPr>
      <w:r>
        <w:t xml:space="preserve">Kegerreis, J. A., Ruiz-Bonilla, S., Eke, V. R., Massey, R. J., Sandnes, T. D., &amp; Teodoro, L. F. A. (2022). Immediate origin of the Moon as a post-impact satellite. The Astrophysical Journal Letters.</w:t>
      </w:r>
    </w:p>
    <w:p>
      <w:pPr>
        <w:spacing w:after="160"/>
        <w:ind w:left="360"/>
      </w:pPr>
      <w:r>
        <w:rPr>
          <w:color w:val="333333"/>
          <w:sz w:val="20"/>
          <w:szCs w:val="20"/>
        </w:rPr>
        <w:t xml:space="preserve">NASA Ames and Durham University simulations of the Moon-forming impact with up to 100 million particles, run with the SWIFT code on a supercomputer; they suggest the Moon formed within hours. The video of this work is what started our project, and it shows the scale of computing that high-resolution impact simulations need.</w:t>
      </w:r>
    </w:p>
    <w:p>
      <w:pPr>
        <w:spacing w:after="40"/>
        <w:ind w:left="360" w:hanging="360"/>
      </w:pPr>
      <w:r>
        <w:t xml:space="preserve">Nyland, L., Harris, M., &amp; Prins, J. (2007). Fast N-body simulation with CUDA. In H. Nguyen (Ed.), GPU Gems 3 (Chapter 31). Addison-Wesley.</w:t>
      </w:r>
    </w:p>
    <w:p>
      <w:pPr>
        <w:spacing w:after="160"/>
        <w:ind w:left="360"/>
      </w:pPr>
      <w:r>
        <w:rPr>
          <w:color w:val="333333"/>
          <w:sz w:val="20"/>
          <w:szCs w:val="20"/>
        </w:rPr>
        <w:t xml:space="preserve">The classic tiled shared-memory GPU kernel for all-pairs gravity. Our HIP tiled kernel follows its design, ported from CUDA to AMD hardware.</w:t>
      </w:r>
    </w:p>
    <w:p>
      <w:pPr>
        <w:spacing w:after="40"/>
        <w:ind w:left="360" w:hanging="360"/>
      </w:pPr>
      <w:r>
        <w:t xml:space="preserve">Rein, H., &amp; Liu, S.-F. (2012). REBOUND: An open-source multi-purpose N-body code for collisional dynamics. Astronomy &amp; Astrophysics, 537, A128.</w:t>
      </w:r>
    </w:p>
    <w:p>
      <w:pPr>
        <w:spacing w:after="160"/>
        <w:ind w:left="360"/>
      </w:pPr>
      <w:r>
        <w:rPr>
          <w:color w:val="333333"/>
          <w:sz w:val="20"/>
          <w:szCs w:val="20"/>
        </w:rPr>
        <w:t xml:space="preserve">An open-source collisional N-body code with OpenMP support and tree-based gravity and collisions. A reference for code structure and a possible source of validation results; we do not copy its code.</w:t>
      </w:r>
    </w:p>
    <w:p>
      <w:pPr>
        <w:spacing w:after="40"/>
        <w:ind w:left="360" w:hanging="360"/>
      </w:pPr>
      <w:r>
        <w:t xml:space="preserve">Richardson, D. C., Quinn, T., Stadel, J., &amp; Lake, G. (2000). Direct large-scale N-body simulations of planetesimal dynamics. Icarus, 143(1), 45–59.</w:t>
      </w:r>
    </w:p>
    <w:p>
      <w:pPr>
        <w:spacing w:after="160"/>
        <w:ind w:left="360"/>
      </w:pPr>
      <w:r>
        <w:rPr>
          <w:color w:val="333333"/>
          <w:sz w:val="20"/>
          <w:szCs w:val="20"/>
        </w:rPr>
        <w:t xml:space="preserve">Large rubble-pile simulations of colliding bodies. They show that gravity plus contact physics is an established model for the impacts we simulate.</w:t>
      </w:r>
    </w:p>
    <w:p>
      <w:pPr>
        <w:spacing w:after="40"/>
        <w:ind w:left="360" w:hanging="360"/>
      </w:pPr>
      <w:r>
        <w:t xml:space="preserve">OpenMP Architecture Review Board. OpenMP Application Programming Interface, Version 5.2. https://www.openmp.org</w:t>
      </w:r>
    </w:p>
    <w:p>
      <w:pPr>
        <w:spacing w:after="160"/>
        <w:ind w:left="360"/>
      </w:pPr>
      <w:r>
        <w:rPr>
          <w:color w:val="333333"/>
          <w:sz w:val="20"/>
          <w:szCs w:val="20"/>
        </w:rPr>
        <w:t xml:space="preserve">The specification for the parallel-loop, scheduling, data-sharing (default(none)) and atomic constructs used in our CPU backend.</w:t>
      </w:r>
    </w:p>
    <w:p>
      <w:pPr>
        <w:spacing w:after="40"/>
        <w:ind w:left="360" w:hanging="360"/>
      </w:pPr>
      <w:r>
        <w:t xml:space="preserve">AMD. ROCm and HIP documentation. https://rocm.docs.amd.com</w:t>
      </w:r>
    </w:p>
    <w:p>
      <w:pPr>
        <w:spacing w:after="160"/>
        <w:ind w:left="360"/>
      </w:pPr>
      <w:r>
        <w:rPr>
          <w:color w:val="333333"/>
          <w:sz w:val="20"/>
          <w:szCs w:val="20"/>
        </w:rPr>
        <w:t xml:space="preserve">Documents the HIP programming model, the supported GPUs (including gfx1200) and the compiler toolchain for our GPU backend.</w:t>
      </w:r>
    </w:p>
    <w:p>
      <w:pPr>
        <w:pStyle w:val="Heading1"/>
      </w:pPr>
      <w:r>
        <w:t xml:space="preserve">9. Contributions of Each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Member</w:t>
            </w:r>
          </w:p>
        </w:tc>
        <w:tc>
          <w:tcPr>
            <w:tcW w:type="dxa" w:w="716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Responsibilities</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Pearce Packman</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Engine: serial reference gravity, leapfrog integrator, simulation driver and command-line interface, OpenMP gravity and scheduling study, HIP GPU kernels (naive, tiled, whole timestep), float-versus-double and atomics experiments, conservation tests, CI and race checking.</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Kyle </w:t>
            </w:r>
            <w:r>
              <w:rPr>
                <w:sz w:val="20"/>
                <w:szCs w:val="20"/>
                <w:highlight w:val="yellow"/>
              </w:rPr>
              <w:t xml:space="preserve">LAST NAME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World and evaluation: planet generation and relaxation, contact forces with brute force and the uniform grid (serial and OpenMP), scenario configuration files, frame output and rendering pipeline, benchmark harness and scaling plots, impact scenarios, Barnes–Hut tree code.</w:t>
            </w:r>
          </w:p>
        </w:tc>
      </w:tr>
      <w:t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Both</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The final report, the presentation and demo video, and rehearsing Q&amp;A by explaining each other's work, so both members can defend every parallel design decision. Every change merges only after passing the shared CI checks.</w:t>
            </w:r>
          </w:p>
        </w:tc>
      </w:tr>
    </w:tbl>
    <w:p>
      <w:pPr>
        <w:spacing w:after="200" w:before="60"/>
      </w:pPr>
      <w:r>
        <w:rPr>
          <w:i/>
          <w:iCs/>
          <w:color w:val="555555"/>
          <w:sz w:val="18"/>
          <w:szCs w:val="18"/>
        </w:rPr>
        <w:t xml:space="preserve">Table 5. Division of work, matching the assignments in the project's issue tracker.</w:t>
      </w:r>
    </w:p>
    <w:p>
      <w:pPr>
        <w:pStyle w:val="Heading1"/>
      </w:pPr>
      <w:r>
        <w:t xml:space="preserve">10.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060"/>
        <w:gridCol w:w="2700"/>
      </w:tblGrid>
      <w:tr>
        <w:trPr>
          <w:tblHeader/>
        </w:trPr>
        <w:tc>
          <w:tcPr>
            <w:tcW w:type="dxa" w:w="11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Milestone</w:t>
            </w:r>
          </w:p>
        </w:tc>
        <w:tc>
          <w:tcPr>
            <w:tcW w:type="dxa" w:w="1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Target date</w:t>
            </w:r>
          </w:p>
        </w:tc>
        <w:tc>
          <w:tcPr>
            <w:tcW w:type="dxa" w:w="406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Deliverable</w:t>
            </w:r>
          </w:p>
        </w:tc>
        <w:tc>
          <w:tcPr>
            <w:tcW w:type="dxa" w:w="27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Status (Oct 27)</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Oct 25</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Repository, build, CI, module interfaces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Complete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Nov 1</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Verified serial gravity and integrator; planets, frames, rendering</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Engine half complete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Nov 8</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First serial planet collision video</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Driver complete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Nov 15</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OpenMP backend, scheduling study, speedup graphs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Gravity backend and race checking complete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Nov 22</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HIP GPU backend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Not started</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Nov 29</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Scenarios and full benchmark suite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Not started</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M6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Dec 10</w:t>
            </w:r>
          </w:p>
        </w:tc>
        <w:tc>
          <w:tcPr>
            <w:tcW w:type="dxa" w:w="40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Stretch goals, final report, presentation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Not started</w:t>
            </w:r>
          </w:p>
        </w:tc>
      </w:tr>
    </w:tbl>
    <w:p>
      <w:pPr>
        <w:spacing w:after="200" w:before="60"/>
      </w:pPr>
      <w:r>
        <w:rPr>
          <w:i/>
          <w:iCs/>
          <w:color w:val="555555"/>
          <w:sz w:val="18"/>
          <w:szCs w:val="18"/>
        </w:rPr>
        <w:t xml:space="preserve">Table 6. Schedule. Milestone dates are set to leave the final week for the report and presentation.</w:t>
      </w:r>
    </w:p>
    <w:p>
      <w:pPr>
        <w:pStyle w:val="Heading1"/>
      </w:pPr>
      <w:r>
        <w:t xml:space="preserve">11. Potential Difficulties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Difficulty</w:t>
            </w:r>
          </w:p>
        </w:tc>
        <w:tc>
          <w:tcPr>
            <w:tcW w:type="dxa" w:w="636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r>
              <w:rPr>
                <w:b/>
                <w:bCs/>
                <w:sz w:val="20"/>
                <w:szCs w:val="20"/>
              </w:rPr>
              <w:t xml:space="preserve">Mitigation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GPU toolchain on new hardware: RDNA 4 support in ROCm is recent, and the GPU is in one member's machine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Install and validate ROCm early in M4; CI compiles the HIP code on every pull request even without a GPU; keep the GPU work independent of other tasks.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Slow double precision on a consumer GPU</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Treat float versus double as an experiment rather than a blocker: measure the speed gap and the accuracy loss against the double-precision reference.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Parallel bugs that pass tests by luck (data races)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ThreadSanitizer with Archer in CI on every pull request, with a canary program that proves race detection works; tests at several thread counts.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Floating-point differences and chaos make results hard to compare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Compare single force evaluations with relative tolerances; judge long runs by conservation laws, never by exact trajectories.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Stiff contact forces force a tiny timestep</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Choose stiffness and timestep from the spring-period rule; parameters that worked are already documented from the prototype.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Noisy performance measurements (clock boost, power saving, other programs)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Pinned threads, warm-up runs, interleaved configurations, medians, and hardware recorded with every result.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O(N²) cost limits problem size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The grid reduces contact to about O(N); the GPU and Barnes–Hut address gravity, and measuring exactly where each helps is part of the research question.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Coordinating two people on shared code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Fixed module interfaces agreed at the start, small pull requests, required CI checks, and a written onboarding guide in the repository.</w:t>
            </w:r>
          </w:p>
        </w:tc>
      </w:tr>
    </w:tbl>
    <w:p>
      <w:pPr>
        <w:spacing w:after="200" w:before="60"/>
      </w:pPr>
      <w:r>
        <w:rPr>
          <w:i/>
          <w:iCs/>
          <w:color w:val="555555"/>
          <w:sz w:val="18"/>
          <w:szCs w:val="18"/>
        </w:rPr>
        <w:t xml:space="preserve">Table 7. Risks and mitigations.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rPr>
        <w:b/>
        <w:bCs/>
      </w:rPr>
    </w:lvl>
    <w:lvl w:ilvl="1" w:tentative="1">
      <w:start w:val="1"/>
      <w:numFmt w:val="decimal"/>
      <w:lvlText w:val="%1.%2"/>
      <w:lvlJc w:val="left"/>
      <w:pPr>
        <w:ind w:left="1440" w:hanging="5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20"/>
      <w:outlineLvl w:val="0"/>
    </w:pPr>
    <w:rPr>
      <w:b/>
      <w:bCs/>
      <w:color w:val="1F3864"/>
      <w:sz w:val="30"/>
      <w:szCs w:val="30"/>
    </w:rPr>
  </w:style>
  <w:style w:type="paragraph" w:styleId="Heading2">
    <w:name w:val="Heading 2"/>
    <w:basedOn w:val="Normal"/>
    <w:next w:val="Normal"/>
    <w:qFormat/>
    <w:pPr>
      <w:spacing w:after="80" w:before="200"/>
      <w:outlineLvl w:val="1"/>
    </w:pPr>
    <w:rPr>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CMSC 483 Project Proposal: Watching Planets Collide in Real Time</dc:title>
  <dc:creator>Pearce Packman</dc:creator>
  <cp:lastModifiedBy>Un-named</cp:lastModifiedBy>
  <cp:revision>1</cp:revision>
  <dcterms:created xsi:type="dcterms:W3CDTF">2026-10-27T17:57:10.542Z</dcterms:created>
  <dcterms:modified xsi:type="dcterms:W3CDTF">2026-10-27T17:57:10.543Z</dcterms:modified>
</cp:coreProperties>
</file>

<file path=docProps/custom.xml><?xml version="1.0" encoding="utf-8"?>
<Properties xmlns="http://schemas.openxmlformats.org/officeDocument/2006/custom-properties" xmlns:vt="http://schemas.openxmlformats.org/officeDocument/2006/docPropsVTypes"/>
</file>