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7-9模拟面试题目和答案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第二组：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1、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抽象类能否使用 final 声明？ · 不能，因为 final 属于终结器，被其修饰的类是不能有子类的 · 而抽象类本身必须有子类，所以不能。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2、多态的前提：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1.要有继承关系。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2.要有方法重写。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3.要有父类引用指向子类对象。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第三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组：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 xml:space="preserve">数组扩容：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 xml:space="preserve">public static int[] addArray(int[] arr1) { 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 xml:space="preserve">int[] arr2=new int[arr1.length*2];//新数组长度 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 xml:space="preserve">for (int i = 0 ; i &lt; arr1.length ; i++) {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 xml:space="preserve">arr2[i] = arr1[i]; 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80" w:firstLineChars="200"/>
        <w:jc w:val="left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80" w:firstLineChars="200"/>
        <w:jc w:val="left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 xml:space="preserve">return arr2;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b w:val="0"/>
          <w:bCs w:val="0"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private 声明的变量及方法，只在声明的类内可以使用。public声明的变量及方法，表明在整个包内包外都可使用。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第四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组：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移位运算，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左移：整体左移，低位全部补0。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带符号右移：整体右移，高位全部补符号数。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无符号右移：最高位全部补0.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方法的重载，方法名相同，参数列表不同，即参数类型或者参数个数不同。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第五组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构造方法：格式：名称与类名相同，无返回类型的声明。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面向对象特征：封装性、继承性、多态性、抽象性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第六组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public class JavaIntegerCache {   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public static void main(String... strings) {       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Integer integer1 = 3;       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Integer integer2 = 3;       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if (integer1 == integer2)           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System.out.println("integer1 == integer2");       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else           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System.out.println("integer1 != integer2");       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Integer integer3 = 300;       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Integer integer4 = 300;       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if (integer3 == integer4)           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System.out.println("integer3 == integer4");       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else           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System.out.println("integer3 != integer4");   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2、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在Java 5中，在Integer的操作上引入了一个新功能来节省内存和提高性能。整型对象通过使用相同的对象引用实现了缓存和重用。适用于整数值区间-128 至 +127。只适用于自动装箱。使用构造函数创建对象不适用。                                                                                        缓存通过一个for循环实现。从低到高并创建尽可能多的整数并存储在一个整数数组中。这个缓存会在Integer类第一次被使用的时候被初始化出来。以后，就可以使用缓存中包含的实例对象，而不是创建一个新的实例(在自动装箱的情况下)。                                                                       这个功能在Java 5中引入的时候,范围是固定的-128 至 +127。后来在Java 6中，可以通过java.lang.Integer.IntegerCache.high设置最大值。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第七组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Java中所有类的祖宗类是Object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final的关键字   用final修饰变量、修饰方法、修饰类会有什么结果？   用final修饰变量，表示常量，内容不可被修改   用final修饰方法，该方法不能被子类重写   用final修饰类，该类不能被继承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抽象类和接口的区别？ 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1、抽象类使用abstract修饰；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抽象类不能实例化，即不能使用new关键字来实例化对象；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含有抽象方法（使用abstract关键字修饰的方法）的类是抽象类，必须使用abstract关键字修饰；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抽象类可以含有抽象方法，也可以不包含抽象方法，抽象类中可以有具体的方法；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如果一个子类实现了父类（抽象类）的所有抽象方法，那么该子类可以不必是抽象类，否则就是抽象类；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抽象类中的抽象方法只有方法体，没有具体实现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接口使用interface修饰；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接口不能被实例化；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一个类只能继承一个类，但是可以实现多个接口；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接口中方法均为抽象方法；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接口中不能包含实例域或静态方法（静态方法必须实现，接口中方法是抽象方法，不能实现）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抽象类和普通类的两个最大区别： 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抽象类不能被实例化，就是不能用new调出构造方法创建对象,而普通类则反之。  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2.抽象的修饰的方法不可以有方法体，天生是被重写的，抽象方法只可以定义在抽象类中</w:t>
      </w:r>
    </w:p>
    <w:p>
      <w:pPr>
        <w:jc w:val="both"/>
        <w:rPr>
          <w:rFonts w:hint="default"/>
          <w:b/>
          <w:bCs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828937"/>
    <w:multiLevelType w:val="singleLevel"/>
    <w:tmpl w:val="8682893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FA92B25"/>
    <w:multiLevelType w:val="singleLevel"/>
    <w:tmpl w:val="EFA92B2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04D9441"/>
    <w:multiLevelType w:val="singleLevel"/>
    <w:tmpl w:val="F04D9441"/>
    <w:lvl w:ilvl="0" w:tentative="0">
      <w:start w:val="1"/>
      <w:numFmt w:val="decimal"/>
      <w:suff w:val="space"/>
      <w:lvlText w:val="%1、"/>
      <w:lvlJc w:val="left"/>
    </w:lvl>
  </w:abstractNum>
  <w:abstractNum w:abstractNumId="3">
    <w:nsid w:val="0A46FE1E"/>
    <w:multiLevelType w:val="singleLevel"/>
    <w:tmpl w:val="0A46FE1E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4">
    <w:nsid w:val="34CA9870"/>
    <w:multiLevelType w:val="singleLevel"/>
    <w:tmpl w:val="34CA987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E511234"/>
    <w:multiLevelType w:val="singleLevel"/>
    <w:tmpl w:val="4E5112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1B065E"/>
    <w:rsid w:val="591B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2020-07-09T11:29:00Z</dcterms:created>
  <dc:creator>小四</dc:creator>
  <cp:lastModifiedBy>小四</cp:lastModifiedBy>
  <dcterms:modified xsi:type="dcterms:W3CDTF">2020-07-09T11:41:40Z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