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A6D4" w14:textId="13D5D045" w:rsidR="00F11986" w:rsidRDefault="00F11986" w:rsidP="00F11986">
      <w:pPr>
        <w:pStyle w:val="QAHeadingH1Module"/>
      </w:pPr>
      <w:bookmarkStart w:id="0" w:name="_Toc51145302"/>
      <w:r>
        <w:t xml:space="preserve">Quick Lab </w:t>
      </w:r>
      <w:r w:rsidR="003D38A4">
        <w:t xml:space="preserve">2 </w:t>
      </w:r>
      <w:r>
        <w:t>- JavaScript Operators</w:t>
      </w:r>
      <w:bookmarkEnd w:id="0"/>
    </w:p>
    <w:p w14:paraId="789DE9EE" w14:textId="77777777" w:rsidR="00F11986" w:rsidRDefault="00F11986" w:rsidP="00F11986">
      <w:pPr>
        <w:pStyle w:val="QAHeadingH3MajorSub-heading"/>
      </w:pPr>
      <w:r>
        <w:t>Objectives</w:t>
      </w:r>
    </w:p>
    <w:p w14:paraId="5D244446" w14:textId="77777777" w:rsidR="00F11986" w:rsidRDefault="00F11986" w:rsidP="00F11986">
      <w:pPr>
        <w:pStyle w:val="QABullets"/>
      </w:pPr>
      <w:r w:rsidRPr="00EF251C">
        <w:t>To understand how operators work in JavaScript.</w:t>
      </w:r>
    </w:p>
    <w:p w14:paraId="535C1229" w14:textId="77777777" w:rsidR="00F11986" w:rsidRPr="00700F33" w:rsidRDefault="00F11986" w:rsidP="00F11986">
      <w:pPr>
        <w:pStyle w:val="QAHeadingH3MajorSub-heading"/>
      </w:pPr>
      <w:r>
        <w:t>Activity</w:t>
      </w:r>
    </w:p>
    <w:p w14:paraId="0E319BD8" w14:textId="42460EE7" w:rsidR="00F11986" w:rsidRDefault="00F11986" w:rsidP="00F11986">
      <w:pPr>
        <w:pStyle w:val="QANumbers"/>
        <w:numPr>
          <w:ilvl w:val="0"/>
          <w:numId w:val="3"/>
        </w:numPr>
      </w:pPr>
      <w:r w:rsidRPr="00EF251C">
        <w:t xml:space="preserve">In </w:t>
      </w:r>
      <w:proofErr w:type="spellStart"/>
      <w:r w:rsidRPr="00EF251C">
        <w:rPr>
          <w:rStyle w:val="QABold"/>
        </w:rPr>
        <w:t>VSCode</w:t>
      </w:r>
      <w:proofErr w:type="spellEnd"/>
      <w:r w:rsidRPr="00EF251C">
        <w:t xml:space="preserve">, </w:t>
      </w:r>
      <w:r w:rsidR="00286F4C">
        <w:t>create</w:t>
      </w:r>
      <w:r w:rsidRPr="00EF251C">
        <w:t xml:space="preserve"> the file</w:t>
      </w:r>
      <w:r w:rsidR="00286F4C">
        <w:t>s</w:t>
      </w:r>
      <w:r w:rsidRPr="00EF251C">
        <w:t xml:space="preserve"> </w:t>
      </w:r>
      <w:r w:rsidRPr="00EF251C">
        <w:rPr>
          <w:rStyle w:val="QABold"/>
        </w:rPr>
        <w:t>index.</w:t>
      </w:r>
      <w:r>
        <w:rPr>
          <w:rStyle w:val="QABold"/>
        </w:rPr>
        <w:t>html</w:t>
      </w:r>
      <w:r w:rsidRPr="00EF251C">
        <w:t xml:space="preserve"> </w:t>
      </w:r>
      <w:r w:rsidR="00286F4C">
        <w:t xml:space="preserve">and </w:t>
      </w:r>
      <w:proofErr w:type="gramStart"/>
      <w:r w:rsidR="00286F4C" w:rsidRPr="00286F4C">
        <w:rPr>
          <w:b/>
          <w:bCs w:val="0"/>
        </w:rPr>
        <w:t>operators.js</w:t>
      </w:r>
      <w:proofErr w:type="gramEnd"/>
    </w:p>
    <w:p w14:paraId="203464FE" w14:textId="4FB097D6" w:rsidR="00F11986" w:rsidRPr="00286F4C" w:rsidRDefault="00286F4C" w:rsidP="00F11986">
      <w:pPr>
        <w:pStyle w:val="QANumbers"/>
      </w:pPr>
      <w:r>
        <w:t xml:space="preserve">Create a </w:t>
      </w:r>
      <w:r w:rsidR="00F11986">
        <w:rPr>
          <w:b/>
          <w:bCs w:val="0"/>
        </w:rPr>
        <w:t xml:space="preserve">script </w:t>
      </w:r>
      <w:r w:rsidR="00F11986">
        <w:t xml:space="preserve">tag to import </w:t>
      </w:r>
      <w:proofErr w:type="gramStart"/>
      <w:r>
        <w:rPr>
          <w:b/>
          <w:bCs w:val="0"/>
        </w:rPr>
        <w:t>operators.js</w:t>
      </w:r>
      <w:proofErr w:type="gramEnd"/>
    </w:p>
    <w:p w14:paraId="3DBD67B8" w14:textId="570CADCB" w:rsidR="00286F4C" w:rsidRPr="00286F4C" w:rsidRDefault="00286F4C" w:rsidP="00F11986">
      <w:pPr>
        <w:pStyle w:val="QANumbers"/>
      </w:pPr>
      <w:r w:rsidRPr="00286F4C">
        <w:t xml:space="preserve">Copy the contents of </w:t>
      </w:r>
      <w:r w:rsidRPr="00286F4C">
        <w:rPr>
          <w:b/>
          <w:bCs w:val="0"/>
        </w:rPr>
        <w:t>operators.js</w:t>
      </w:r>
      <w:r w:rsidRPr="00286F4C">
        <w:t xml:space="preserve"> from </w:t>
      </w:r>
      <w:proofErr w:type="gramStart"/>
      <w:r w:rsidRPr="00286F4C">
        <w:t>https://gist.github.com/JHarry444/ac2985664ca9e1ccffb7f77c8f6ede80</w:t>
      </w:r>
      <w:proofErr w:type="gramEnd"/>
    </w:p>
    <w:p w14:paraId="15132E9B" w14:textId="72F34E66" w:rsidR="00F11986" w:rsidRPr="009248FC" w:rsidRDefault="00F11986" w:rsidP="00F11986">
      <w:pPr>
        <w:pStyle w:val="QANumbers"/>
      </w:pPr>
      <w:r>
        <w:t xml:space="preserve">Open </w:t>
      </w:r>
      <w:r w:rsidRPr="00286F4C">
        <w:rPr>
          <w:b/>
          <w:bCs w:val="0"/>
        </w:rPr>
        <w:t>index.html</w:t>
      </w:r>
      <w:r>
        <w:t xml:space="preserve"> using the live </w:t>
      </w:r>
      <w:proofErr w:type="gramStart"/>
      <w:r>
        <w:t>server</w:t>
      </w:r>
      <w:proofErr w:type="gramEnd"/>
    </w:p>
    <w:p w14:paraId="411989FE" w14:textId="77777777" w:rsidR="00F11986" w:rsidRDefault="00F11986" w:rsidP="00F11986">
      <w:r>
        <w:t>The browser window will open, but there will be nothing to view!</w:t>
      </w:r>
    </w:p>
    <w:p w14:paraId="0BCFA839" w14:textId="77777777" w:rsidR="00F11986" w:rsidRPr="00EF251C" w:rsidRDefault="00F11986" w:rsidP="00F11986">
      <w:pPr>
        <w:pStyle w:val="QANumbers"/>
      </w:pPr>
      <w:r w:rsidRPr="00EF251C">
        <w:t xml:space="preserve">Examine the following operations and write the result </w:t>
      </w:r>
      <w:r>
        <w:t xml:space="preserve">you expect </w:t>
      </w:r>
      <w:r w:rsidRPr="00EF251C">
        <w:t>before you look at any code output!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5320"/>
        <w:gridCol w:w="2889"/>
      </w:tblGrid>
      <w:tr w:rsidR="00F11986" w14:paraId="068265B5" w14:textId="77777777" w:rsidTr="008A3EFC">
        <w:tc>
          <w:tcPr>
            <w:tcW w:w="8753" w:type="dxa"/>
            <w:gridSpan w:val="2"/>
          </w:tcPr>
          <w:p w14:paraId="3875491B" w14:textId="77777777" w:rsidR="00F11986" w:rsidRPr="00EF251C" w:rsidRDefault="00F11986" w:rsidP="008A3EFC">
            <w:pPr>
              <w:rPr>
                <w:rStyle w:val="QABold"/>
              </w:rPr>
            </w:pPr>
            <w:r w:rsidRPr="00EF251C">
              <w:rPr>
                <w:rStyle w:val="QABold"/>
              </w:rPr>
              <w:t>Arithmetic operators</w:t>
            </w:r>
          </w:p>
        </w:tc>
      </w:tr>
      <w:tr w:rsidR="00F11986" w14:paraId="2F305376" w14:textId="77777777" w:rsidTr="008A3EFC">
        <w:tc>
          <w:tcPr>
            <w:tcW w:w="5670" w:type="dxa"/>
          </w:tcPr>
          <w:p w14:paraId="53847C83" w14:textId="77777777" w:rsidR="00F11986" w:rsidRPr="00EF251C" w:rsidRDefault="00F11986" w:rsidP="008A3EFC">
            <w:pPr>
              <w:rPr>
                <w:rStyle w:val="QABold"/>
              </w:rPr>
            </w:pPr>
            <w:r w:rsidRPr="00EF251C">
              <w:rPr>
                <w:rStyle w:val="QABold"/>
              </w:rPr>
              <w:t>Operation</w:t>
            </w:r>
          </w:p>
        </w:tc>
        <w:tc>
          <w:tcPr>
            <w:tcW w:w="3083" w:type="dxa"/>
          </w:tcPr>
          <w:p w14:paraId="1CA98A6E" w14:textId="77777777" w:rsidR="00F11986" w:rsidRPr="00EF251C" w:rsidRDefault="00F11986" w:rsidP="008A3EFC">
            <w:pPr>
              <w:rPr>
                <w:rStyle w:val="QABold"/>
              </w:rPr>
            </w:pPr>
            <w:r w:rsidRPr="00EF251C">
              <w:rPr>
                <w:rStyle w:val="QABold"/>
              </w:rPr>
              <w:t>Result</w:t>
            </w:r>
          </w:p>
        </w:tc>
      </w:tr>
      <w:tr w:rsidR="00F11986" w14:paraId="3A1AC843" w14:textId="77777777" w:rsidTr="008A3EFC">
        <w:tc>
          <w:tcPr>
            <w:tcW w:w="5670" w:type="dxa"/>
          </w:tcPr>
          <w:p w14:paraId="6BFEA3DD" w14:textId="77777777" w:rsidR="00F11986" w:rsidRPr="00EF251C" w:rsidRDefault="00F11986" w:rsidP="008A3EFC">
            <w:proofErr w:type="gramStart"/>
            <w:r w:rsidRPr="00EF251C">
              <w:rPr>
                <w:highlight w:val="white"/>
              </w:rPr>
              <w:t>console.log(</w:t>
            </w:r>
            <w:proofErr w:type="gramEnd"/>
            <w:r w:rsidRPr="00EF251C">
              <w:rPr>
                <w:highlight w:val="white"/>
              </w:rPr>
              <w:t>5 + 5);</w:t>
            </w:r>
          </w:p>
        </w:tc>
        <w:tc>
          <w:tcPr>
            <w:tcW w:w="3083" w:type="dxa"/>
          </w:tcPr>
          <w:p w14:paraId="22E158DD" w14:textId="77777777" w:rsidR="00F11986" w:rsidRPr="00EF251C" w:rsidRDefault="00F11986" w:rsidP="008A3EFC"/>
        </w:tc>
      </w:tr>
      <w:tr w:rsidR="00F11986" w14:paraId="1416405B" w14:textId="77777777" w:rsidTr="008A3EFC">
        <w:tc>
          <w:tcPr>
            <w:tcW w:w="5670" w:type="dxa"/>
          </w:tcPr>
          <w:p w14:paraId="30819219" w14:textId="77777777" w:rsidR="00F11986" w:rsidRPr="00EF251C" w:rsidRDefault="00F11986" w:rsidP="008A3EFC">
            <w:proofErr w:type="gramStart"/>
            <w:r w:rsidRPr="00EF251C">
              <w:rPr>
                <w:highlight w:val="white"/>
              </w:rPr>
              <w:t>console.log(</w:t>
            </w:r>
            <w:proofErr w:type="gramEnd"/>
            <w:r w:rsidRPr="00EF251C">
              <w:rPr>
                <w:highlight w:val="white"/>
              </w:rPr>
              <w:t>5 * 10);</w:t>
            </w:r>
          </w:p>
        </w:tc>
        <w:tc>
          <w:tcPr>
            <w:tcW w:w="3083" w:type="dxa"/>
          </w:tcPr>
          <w:p w14:paraId="75CEA82A" w14:textId="77777777" w:rsidR="00F11986" w:rsidRPr="00EF251C" w:rsidRDefault="00F11986" w:rsidP="008A3EFC"/>
        </w:tc>
      </w:tr>
      <w:tr w:rsidR="00F11986" w14:paraId="350F2933" w14:textId="77777777" w:rsidTr="008A3EFC">
        <w:tc>
          <w:tcPr>
            <w:tcW w:w="5670" w:type="dxa"/>
          </w:tcPr>
          <w:p w14:paraId="34AFA885" w14:textId="77777777" w:rsidR="00F11986" w:rsidRPr="00EF251C" w:rsidRDefault="00F11986" w:rsidP="008A3EFC">
            <w:proofErr w:type="gramStart"/>
            <w:r w:rsidRPr="00EF251C">
              <w:rPr>
                <w:highlight w:val="white"/>
              </w:rPr>
              <w:t>console.log(</w:t>
            </w:r>
            <w:proofErr w:type="gramEnd"/>
            <w:r w:rsidRPr="00EF251C">
              <w:rPr>
                <w:highlight w:val="white"/>
              </w:rPr>
              <w:t>10 % 3);</w:t>
            </w:r>
          </w:p>
        </w:tc>
        <w:tc>
          <w:tcPr>
            <w:tcW w:w="3083" w:type="dxa"/>
          </w:tcPr>
          <w:p w14:paraId="51E0B867" w14:textId="77777777" w:rsidR="00F11986" w:rsidRPr="00EF251C" w:rsidRDefault="00F11986" w:rsidP="008A3EFC"/>
        </w:tc>
      </w:tr>
      <w:tr w:rsidR="00F11986" w14:paraId="1073A763" w14:textId="77777777" w:rsidTr="008A3EFC">
        <w:tc>
          <w:tcPr>
            <w:tcW w:w="5670" w:type="dxa"/>
          </w:tcPr>
          <w:p w14:paraId="21AC64F1" w14:textId="77777777" w:rsidR="00F11986" w:rsidRPr="00EF251C" w:rsidRDefault="00F11986" w:rsidP="008A3EFC">
            <w:proofErr w:type="gramStart"/>
            <w:r w:rsidRPr="00EF251C">
              <w:rPr>
                <w:highlight w:val="white"/>
              </w:rPr>
              <w:t>console.log(</w:t>
            </w:r>
            <w:proofErr w:type="gramEnd"/>
            <w:r w:rsidRPr="00EF251C">
              <w:rPr>
                <w:highlight w:val="white"/>
              </w:rPr>
              <w:t>5 + 10 / 2 * 5 - 10);</w:t>
            </w:r>
          </w:p>
        </w:tc>
        <w:tc>
          <w:tcPr>
            <w:tcW w:w="3083" w:type="dxa"/>
          </w:tcPr>
          <w:p w14:paraId="6DA93C1A" w14:textId="77777777" w:rsidR="00F11986" w:rsidRPr="00EF251C" w:rsidRDefault="00F11986" w:rsidP="008A3EFC"/>
        </w:tc>
      </w:tr>
      <w:tr w:rsidR="00F11986" w14:paraId="57C14BD8" w14:textId="77777777" w:rsidTr="008A3EFC">
        <w:tc>
          <w:tcPr>
            <w:tcW w:w="5670" w:type="dxa"/>
          </w:tcPr>
          <w:p w14:paraId="3FE930D8" w14:textId="77777777" w:rsidR="00F11986" w:rsidRPr="00EF251C" w:rsidRDefault="00F11986" w:rsidP="008A3EFC">
            <w:proofErr w:type="gramStart"/>
            <w:r w:rsidRPr="00EF251C">
              <w:rPr>
                <w:highlight w:val="white"/>
              </w:rPr>
              <w:t>console.log(</w:t>
            </w:r>
            <w:proofErr w:type="gramEnd"/>
            <w:r w:rsidRPr="00EF251C">
              <w:rPr>
                <w:highlight w:val="white"/>
              </w:rPr>
              <w:t>(6 + 10) / 2 * 5 - 10);</w:t>
            </w:r>
          </w:p>
        </w:tc>
        <w:tc>
          <w:tcPr>
            <w:tcW w:w="3083" w:type="dxa"/>
          </w:tcPr>
          <w:p w14:paraId="7003AAED" w14:textId="77777777" w:rsidR="00F11986" w:rsidRPr="00EF251C" w:rsidRDefault="00F11986" w:rsidP="008A3EFC"/>
        </w:tc>
      </w:tr>
    </w:tbl>
    <w:p w14:paraId="2D878027" w14:textId="77777777" w:rsidR="00F11986" w:rsidRDefault="00F11986" w:rsidP="00F11986">
      <w:pPr>
        <w:pStyle w:val="QANumbers"/>
        <w:numPr>
          <w:ilvl w:val="0"/>
          <w:numId w:val="3"/>
        </w:numPr>
      </w:pPr>
      <w:r>
        <w:t xml:space="preserve">Uncomment the Arithmetic Operators section of the code - highlight the required lines to uncomment and press </w:t>
      </w:r>
      <w:r w:rsidRPr="009248FC">
        <w:rPr>
          <w:rStyle w:val="QABlueWords"/>
        </w:rPr>
        <w:t>CTRL + /</w:t>
      </w:r>
      <w:r>
        <w:t xml:space="preserve"> (or </w:t>
      </w:r>
      <w:r w:rsidRPr="009248FC">
        <w:rPr>
          <w:rStyle w:val="QABlueWords"/>
        </w:rPr>
        <w:t>CMD + /</w:t>
      </w:r>
      <w:r>
        <w:t xml:space="preserve"> on MacOS).</w:t>
      </w:r>
    </w:p>
    <w:p w14:paraId="424C141C" w14:textId="77777777" w:rsidR="00F11986" w:rsidRDefault="00F11986" w:rsidP="00F11986">
      <w:pPr>
        <w:pStyle w:val="QANumbers"/>
        <w:numPr>
          <w:ilvl w:val="0"/>
          <w:numId w:val="3"/>
        </w:numPr>
      </w:pPr>
      <w:r>
        <w:t>Save the file and check the console output against what you expected.</w:t>
      </w:r>
    </w:p>
    <w:p w14:paraId="22DC442A" w14:textId="77777777" w:rsidR="00F11986" w:rsidRDefault="00F11986" w:rsidP="00F11986">
      <w:pPr>
        <w:pStyle w:val="QANumbers"/>
        <w:numPr>
          <w:ilvl w:val="0"/>
          <w:numId w:val="0"/>
        </w:numPr>
        <w:ind w:left="568"/>
      </w:pPr>
    </w:p>
    <w:p w14:paraId="772FBE45" w14:textId="77777777" w:rsidR="00F11986" w:rsidRPr="009248FC" w:rsidRDefault="00F11986" w:rsidP="00F11986">
      <w:pPr>
        <w:pStyle w:val="QANumbers"/>
      </w:pPr>
      <w:r w:rsidRPr="009248FC">
        <w:t>Repeat for assignment operators, assuming x is initialised as 0 and the statements are processed sequentially.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5330"/>
        <w:gridCol w:w="2879"/>
      </w:tblGrid>
      <w:tr w:rsidR="00F11986" w14:paraId="7DDC61A4" w14:textId="77777777" w:rsidTr="008A3EFC">
        <w:tc>
          <w:tcPr>
            <w:tcW w:w="8753" w:type="dxa"/>
            <w:gridSpan w:val="2"/>
          </w:tcPr>
          <w:p w14:paraId="7DA3540D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Assignment operators</w:t>
            </w:r>
          </w:p>
        </w:tc>
      </w:tr>
      <w:tr w:rsidR="00F11986" w14:paraId="6F5C0667" w14:textId="77777777" w:rsidTr="008A3EFC">
        <w:tc>
          <w:tcPr>
            <w:tcW w:w="5670" w:type="dxa"/>
          </w:tcPr>
          <w:p w14:paraId="0A9AD894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Operation</w:t>
            </w:r>
          </w:p>
        </w:tc>
        <w:tc>
          <w:tcPr>
            <w:tcW w:w="3083" w:type="dxa"/>
          </w:tcPr>
          <w:p w14:paraId="71734CF3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Result</w:t>
            </w:r>
          </w:p>
        </w:tc>
      </w:tr>
      <w:tr w:rsidR="00F11986" w14:paraId="5CADD773" w14:textId="77777777" w:rsidTr="008A3EFC">
        <w:tc>
          <w:tcPr>
            <w:tcW w:w="5670" w:type="dxa"/>
          </w:tcPr>
          <w:p w14:paraId="386E8EA3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x = x + 1);</w:t>
            </w:r>
          </w:p>
        </w:tc>
        <w:tc>
          <w:tcPr>
            <w:tcW w:w="3083" w:type="dxa"/>
          </w:tcPr>
          <w:p w14:paraId="0462C861" w14:textId="77777777" w:rsidR="00F11986" w:rsidRPr="009248FC" w:rsidRDefault="00F11986" w:rsidP="008A3EFC"/>
        </w:tc>
      </w:tr>
      <w:tr w:rsidR="00F11986" w14:paraId="4F533749" w14:textId="77777777" w:rsidTr="008A3EFC">
        <w:tc>
          <w:tcPr>
            <w:tcW w:w="5670" w:type="dxa"/>
          </w:tcPr>
          <w:p w14:paraId="142F490C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x+= 1);</w:t>
            </w:r>
          </w:p>
        </w:tc>
        <w:tc>
          <w:tcPr>
            <w:tcW w:w="3083" w:type="dxa"/>
          </w:tcPr>
          <w:p w14:paraId="751204E8" w14:textId="77777777" w:rsidR="00F11986" w:rsidRPr="009248FC" w:rsidRDefault="00F11986" w:rsidP="008A3EFC"/>
        </w:tc>
      </w:tr>
      <w:tr w:rsidR="00F11986" w14:paraId="7EA39CAA" w14:textId="77777777" w:rsidTr="008A3EFC">
        <w:tc>
          <w:tcPr>
            <w:tcW w:w="5670" w:type="dxa"/>
          </w:tcPr>
          <w:p w14:paraId="467CC0DD" w14:textId="77777777" w:rsidR="00F11986" w:rsidRPr="009248FC" w:rsidRDefault="00F11986" w:rsidP="008A3EFC">
            <w:r w:rsidRPr="009248FC">
              <w:rPr>
                <w:highlight w:val="white"/>
              </w:rPr>
              <w:lastRenderedPageBreak/>
              <w:t>console.log(x++);</w:t>
            </w:r>
          </w:p>
        </w:tc>
        <w:tc>
          <w:tcPr>
            <w:tcW w:w="3083" w:type="dxa"/>
          </w:tcPr>
          <w:p w14:paraId="3AFFB3DB" w14:textId="77777777" w:rsidR="00F11986" w:rsidRPr="009248FC" w:rsidRDefault="00F11986" w:rsidP="008A3EFC"/>
        </w:tc>
      </w:tr>
      <w:tr w:rsidR="00F11986" w14:paraId="485E8CCA" w14:textId="77777777" w:rsidTr="008A3EFC">
        <w:trPr>
          <w:trHeight w:val="297"/>
        </w:trPr>
        <w:tc>
          <w:tcPr>
            <w:tcW w:w="5670" w:type="dxa"/>
          </w:tcPr>
          <w:p w14:paraId="65BE2A3B" w14:textId="77777777" w:rsidR="00F11986" w:rsidRPr="009248FC" w:rsidRDefault="00F11986" w:rsidP="008A3EFC">
            <w:r w:rsidRPr="009248FC">
              <w:rPr>
                <w:highlight w:val="white"/>
              </w:rPr>
              <w:t>console.log(++x);</w:t>
            </w:r>
          </w:p>
        </w:tc>
        <w:tc>
          <w:tcPr>
            <w:tcW w:w="3083" w:type="dxa"/>
          </w:tcPr>
          <w:p w14:paraId="4B66F8AB" w14:textId="77777777" w:rsidR="00F11986" w:rsidRPr="009248FC" w:rsidRDefault="00F11986" w:rsidP="008A3EFC"/>
        </w:tc>
      </w:tr>
    </w:tbl>
    <w:p w14:paraId="6E4C04F6" w14:textId="77777777" w:rsidR="00F11986" w:rsidRPr="009248FC" w:rsidRDefault="00F11986" w:rsidP="00F11986">
      <w:pPr>
        <w:pStyle w:val="QANumbers"/>
      </w:pPr>
      <w:r w:rsidRPr="009248FC">
        <w:t>Now, we will move onto relational operators. Every expression will evaluate as either true or false.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5332"/>
        <w:gridCol w:w="2877"/>
      </w:tblGrid>
      <w:tr w:rsidR="00F11986" w14:paraId="143EA76B" w14:textId="77777777" w:rsidTr="008A3EFC">
        <w:tc>
          <w:tcPr>
            <w:tcW w:w="8753" w:type="dxa"/>
            <w:gridSpan w:val="2"/>
          </w:tcPr>
          <w:p w14:paraId="75673A90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Relational operators</w:t>
            </w:r>
          </w:p>
        </w:tc>
      </w:tr>
      <w:tr w:rsidR="00F11986" w14:paraId="3223C881" w14:textId="77777777" w:rsidTr="008A3EFC">
        <w:tc>
          <w:tcPr>
            <w:tcW w:w="5670" w:type="dxa"/>
          </w:tcPr>
          <w:p w14:paraId="42A96626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Operation</w:t>
            </w:r>
          </w:p>
        </w:tc>
        <w:tc>
          <w:tcPr>
            <w:tcW w:w="3083" w:type="dxa"/>
          </w:tcPr>
          <w:p w14:paraId="77C09512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Result</w:t>
            </w:r>
          </w:p>
        </w:tc>
      </w:tr>
      <w:tr w:rsidR="00F11986" w14:paraId="3B7639CA" w14:textId="77777777" w:rsidTr="008A3EFC">
        <w:tc>
          <w:tcPr>
            <w:tcW w:w="5670" w:type="dxa"/>
          </w:tcPr>
          <w:p w14:paraId="21CFC52C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5 &gt; 3);</w:t>
            </w:r>
          </w:p>
        </w:tc>
        <w:tc>
          <w:tcPr>
            <w:tcW w:w="3083" w:type="dxa"/>
          </w:tcPr>
          <w:p w14:paraId="3ACBE753" w14:textId="77777777" w:rsidR="00F11986" w:rsidRPr="009248FC" w:rsidRDefault="00F11986" w:rsidP="008A3EFC"/>
        </w:tc>
      </w:tr>
      <w:tr w:rsidR="00F11986" w14:paraId="4150C18A" w14:textId="77777777" w:rsidTr="008A3EFC">
        <w:tc>
          <w:tcPr>
            <w:tcW w:w="5670" w:type="dxa"/>
          </w:tcPr>
          <w:p w14:paraId="4193BDAB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3 != 3);</w:t>
            </w:r>
          </w:p>
        </w:tc>
        <w:tc>
          <w:tcPr>
            <w:tcW w:w="3083" w:type="dxa"/>
          </w:tcPr>
          <w:p w14:paraId="5BE0274E" w14:textId="77777777" w:rsidR="00F11986" w:rsidRPr="009248FC" w:rsidRDefault="00F11986" w:rsidP="008A3EFC"/>
        </w:tc>
      </w:tr>
      <w:tr w:rsidR="00F11986" w14:paraId="3A929EF0" w14:textId="77777777" w:rsidTr="008A3EFC">
        <w:tc>
          <w:tcPr>
            <w:tcW w:w="5670" w:type="dxa"/>
          </w:tcPr>
          <w:p w14:paraId="521D9BAE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3 &lt;= 2 &amp;&amp; 5 &gt;2);</w:t>
            </w:r>
          </w:p>
        </w:tc>
        <w:tc>
          <w:tcPr>
            <w:tcW w:w="3083" w:type="dxa"/>
          </w:tcPr>
          <w:p w14:paraId="54EA462A" w14:textId="77777777" w:rsidR="00F11986" w:rsidRPr="009248FC" w:rsidRDefault="00F11986" w:rsidP="008A3EFC"/>
        </w:tc>
      </w:tr>
      <w:tr w:rsidR="00F11986" w14:paraId="70AA231F" w14:textId="77777777" w:rsidTr="008A3EFC">
        <w:tc>
          <w:tcPr>
            <w:tcW w:w="5670" w:type="dxa"/>
          </w:tcPr>
          <w:p w14:paraId="25E82353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!5&gt;3);</w:t>
            </w:r>
          </w:p>
        </w:tc>
        <w:tc>
          <w:tcPr>
            <w:tcW w:w="3083" w:type="dxa"/>
          </w:tcPr>
          <w:p w14:paraId="559FDB3A" w14:textId="77777777" w:rsidR="00F11986" w:rsidRPr="009248FC" w:rsidRDefault="00F11986" w:rsidP="008A3EFC"/>
        </w:tc>
      </w:tr>
    </w:tbl>
    <w:p w14:paraId="4A126169" w14:textId="77777777" w:rsidR="00F11986" w:rsidRPr="009248FC" w:rsidRDefault="00F11986" w:rsidP="00F11986">
      <w:pPr>
        <w:pStyle w:val="QANumbers"/>
      </w:pPr>
      <w:r w:rsidRPr="009248FC">
        <w:t>Finally, we will explore what happens with mismatched types.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5316"/>
        <w:gridCol w:w="2893"/>
      </w:tblGrid>
      <w:tr w:rsidR="00F11986" w:rsidRPr="005E4095" w14:paraId="4A762DF6" w14:textId="77777777" w:rsidTr="008A3EFC">
        <w:tc>
          <w:tcPr>
            <w:tcW w:w="8753" w:type="dxa"/>
            <w:gridSpan w:val="2"/>
          </w:tcPr>
          <w:p w14:paraId="3E2FCA71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Mismatched types</w:t>
            </w:r>
          </w:p>
        </w:tc>
      </w:tr>
      <w:tr w:rsidR="00F11986" w:rsidRPr="005E4095" w14:paraId="2D230A5E" w14:textId="77777777" w:rsidTr="008A3EFC">
        <w:tc>
          <w:tcPr>
            <w:tcW w:w="5670" w:type="dxa"/>
          </w:tcPr>
          <w:p w14:paraId="32CE1933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Operation</w:t>
            </w:r>
          </w:p>
        </w:tc>
        <w:tc>
          <w:tcPr>
            <w:tcW w:w="3083" w:type="dxa"/>
          </w:tcPr>
          <w:p w14:paraId="27A98369" w14:textId="77777777" w:rsidR="00F11986" w:rsidRPr="009248FC" w:rsidRDefault="00F11986" w:rsidP="008A3EFC">
            <w:pPr>
              <w:rPr>
                <w:rStyle w:val="QABold"/>
              </w:rPr>
            </w:pPr>
            <w:r w:rsidRPr="009248FC">
              <w:rPr>
                <w:rStyle w:val="QABold"/>
              </w:rPr>
              <w:t>Result</w:t>
            </w:r>
          </w:p>
        </w:tc>
      </w:tr>
      <w:tr w:rsidR="00F11986" w14:paraId="22FD3ED9" w14:textId="77777777" w:rsidTr="008A3EFC">
        <w:tc>
          <w:tcPr>
            <w:tcW w:w="5670" w:type="dxa"/>
          </w:tcPr>
          <w:p w14:paraId="34518CF8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5 + "5");</w:t>
            </w:r>
          </w:p>
        </w:tc>
        <w:tc>
          <w:tcPr>
            <w:tcW w:w="3083" w:type="dxa"/>
          </w:tcPr>
          <w:p w14:paraId="3799D13F" w14:textId="77777777" w:rsidR="00F11986" w:rsidRPr="009248FC" w:rsidRDefault="00F11986" w:rsidP="008A3EFC"/>
        </w:tc>
      </w:tr>
      <w:tr w:rsidR="00F11986" w14:paraId="3848657F" w14:textId="77777777" w:rsidTr="008A3EFC">
        <w:tc>
          <w:tcPr>
            <w:tcW w:w="5670" w:type="dxa"/>
          </w:tcPr>
          <w:p w14:paraId="6860BFF4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5 + true);</w:t>
            </w:r>
          </w:p>
        </w:tc>
        <w:tc>
          <w:tcPr>
            <w:tcW w:w="3083" w:type="dxa"/>
          </w:tcPr>
          <w:p w14:paraId="62B0EB86" w14:textId="77777777" w:rsidR="00F11986" w:rsidRPr="009248FC" w:rsidRDefault="00F11986" w:rsidP="008A3EFC"/>
        </w:tc>
      </w:tr>
      <w:tr w:rsidR="00F11986" w14:paraId="2C29E816" w14:textId="77777777" w:rsidTr="008A3EFC">
        <w:tc>
          <w:tcPr>
            <w:tcW w:w="5670" w:type="dxa"/>
          </w:tcPr>
          <w:p w14:paraId="4C6A8F9B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5 * "5");</w:t>
            </w:r>
          </w:p>
        </w:tc>
        <w:tc>
          <w:tcPr>
            <w:tcW w:w="3083" w:type="dxa"/>
          </w:tcPr>
          <w:p w14:paraId="2F13F850" w14:textId="77777777" w:rsidR="00F11986" w:rsidRPr="009248FC" w:rsidRDefault="00F11986" w:rsidP="008A3EFC"/>
        </w:tc>
      </w:tr>
      <w:tr w:rsidR="00F11986" w14:paraId="05E7DBAA" w14:textId="77777777" w:rsidTr="008A3EFC">
        <w:tc>
          <w:tcPr>
            <w:tcW w:w="5670" w:type="dxa"/>
          </w:tcPr>
          <w:p w14:paraId="5EB9515B" w14:textId="77777777" w:rsidR="00F11986" w:rsidRPr="009248FC" w:rsidRDefault="00F11986" w:rsidP="008A3EFC"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1 == true);</w:t>
            </w:r>
          </w:p>
        </w:tc>
        <w:tc>
          <w:tcPr>
            <w:tcW w:w="3083" w:type="dxa"/>
          </w:tcPr>
          <w:p w14:paraId="06730733" w14:textId="77777777" w:rsidR="00F11986" w:rsidRPr="009248FC" w:rsidRDefault="00F11986" w:rsidP="008A3EFC"/>
        </w:tc>
      </w:tr>
      <w:tr w:rsidR="00F11986" w14:paraId="7FA9BEBF" w14:textId="77777777" w:rsidTr="008A3EFC">
        <w:tc>
          <w:tcPr>
            <w:tcW w:w="5670" w:type="dxa"/>
          </w:tcPr>
          <w:p w14:paraId="2AE2BBB6" w14:textId="77777777" w:rsidR="00F11986" w:rsidRPr="009248FC" w:rsidRDefault="00F11986" w:rsidP="008A3EFC">
            <w:pPr>
              <w:rPr>
                <w:highlight w:val="white"/>
              </w:rPr>
            </w:pPr>
            <w:proofErr w:type="gramStart"/>
            <w:r w:rsidRPr="009248FC">
              <w:rPr>
                <w:highlight w:val="white"/>
              </w:rPr>
              <w:t>console.log(</w:t>
            </w:r>
            <w:proofErr w:type="gramEnd"/>
            <w:r w:rsidRPr="009248FC">
              <w:rPr>
                <w:highlight w:val="white"/>
              </w:rPr>
              <w:t>1 === true);</w:t>
            </w:r>
          </w:p>
        </w:tc>
        <w:tc>
          <w:tcPr>
            <w:tcW w:w="3083" w:type="dxa"/>
          </w:tcPr>
          <w:p w14:paraId="5747FC5F" w14:textId="77777777" w:rsidR="00F11986" w:rsidRPr="009248FC" w:rsidRDefault="00F11986" w:rsidP="008A3EFC"/>
        </w:tc>
      </w:tr>
    </w:tbl>
    <w:p w14:paraId="2E07975B" w14:textId="1425DB0A" w:rsidR="00F11986" w:rsidRPr="00A747D9" w:rsidRDefault="00F11986" w:rsidP="00F11986">
      <w:pPr>
        <w:pStyle w:val="QAQuoteBox"/>
      </w:pPr>
      <w:r w:rsidRPr="00A747D9">
        <w:t xml:space="preserve">This is the end of Quick Lab </w:t>
      </w:r>
      <w:r w:rsidR="003D38A4">
        <w:t>2</w:t>
      </w:r>
    </w:p>
    <w:p w14:paraId="66741269" w14:textId="77777777" w:rsidR="002679C1" w:rsidRDefault="002679C1"/>
    <w:sectPr w:rsidR="00267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num w:numId="1" w16cid:durableId="1641887627">
    <w:abstractNumId w:val="0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404040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 w16cid:durableId="1181166479">
    <w:abstractNumId w:val="1"/>
  </w:num>
  <w:num w:numId="3" w16cid:durableId="18055435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86"/>
    <w:rsid w:val="002679C1"/>
    <w:rsid w:val="00286F4C"/>
    <w:rsid w:val="003D38A4"/>
    <w:rsid w:val="00BB4D53"/>
    <w:rsid w:val="00DA07E0"/>
    <w:rsid w:val="00F11986"/>
    <w:rsid w:val="00F11BC4"/>
    <w:rsid w:val="00F5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7F30"/>
  <w15:chartTrackingRefBased/>
  <w15:docId w15:val="{6ED23F74-EA55-4B05-A978-6A41BF7B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986"/>
    <w:pPr>
      <w:spacing w:before="120" w:after="120" w:line="240" w:lineRule="auto"/>
    </w:pPr>
    <w:rPr>
      <w:rFonts w:ascii="Segoe UI" w:hAnsi="Segoe UI"/>
      <w:color w:val="2E2D2C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QuoteBox">
    <w:name w:val="QA Quote Box"/>
    <w:basedOn w:val="Normal"/>
    <w:next w:val="Normal"/>
    <w:link w:val="QAQuoteBoxChar"/>
    <w:qFormat/>
    <w:rsid w:val="00F11986"/>
    <w:pPr>
      <w:pBdr>
        <w:top w:val="single" w:sz="8" w:space="6" w:color="4472C4" w:themeColor="accent1"/>
        <w:bottom w:val="single" w:sz="8" w:space="6" w:color="4472C4" w:themeColor="accent1"/>
      </w:pBdr>
      <w:ind w:left="851" w:right="1019"/>
      <w:jc w:val="center"/>
    </w:pPr>
    <w:rPr>
      <w:rFonts w:eastAsiaTheme="minorEastAsia" w:cs="Segoe UI"/>
      <w:color w:val="4472C4" w:themeColor="accent1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F11986"/>
    <w:rPr>
      <w:rFonts w:ascii="Segoe UI" w:eastAsiaTheme="minorEastAsia" w:hAnsi="Segoe UI" w:cs="Segoe UI"/>
      <w:color w:val="4472C4" w:themeColor="accent1"/>
      <w:spacing w:val="24"/>
      <w:kern w:val="0"/>
      <w:sz w:val="24"/>
      <w:szCs w:val="24"/>
      <w:lang w:val="en-US"/>
      <w14:ligatures w14:val="none"/>
    </w:rPr>
  </w:style>
  <w:style w:type="paragraph" w:customStyle="1" w:styleId="QABullets">
    <w:name w:val="QA Bullets"/>
    <w:basedOn w:val="Normal"/>
    <w:link w:val="QABulletsChar"/>
    <w:qFormat/>
    <w:rsid w:val="00F11986"/>
    <w:pPr>
      <w:numPr>
        <w:numId w:val="1"/>
      </w:numPr>
      <w:ind w:left="568" w:hanging="284"/>
      <w:contextualSpacing/>
    </w:pPr>
    <w:rPr>
      <w:lang w:eastAsia="en-GB"/>
    </w:rPr>
  </w:style>
  <w:style w:type="character" w:customStyle="1" w:styleId="QABulletsChar">
    <w:name w:val="QA Bullets Char"/>
    <w:basedOn w:val="DefaultParagraphFont"/>
    <w:link w:val="QABullets"/>
    <w:rsid w:val="00F11986"/>
    <w:rPr>
      <w:rFonts w:ascii="Segoe UI" w:hAnsi="Segoe UI"/>
      <w:color w:val="2E2D2C"/>
      <w:kern w:val="0"/>
      <w:sz w:val="24"/>
      <w:szCs w:val="20"/>
      <w:lang w:eastAsia="en-GB"/>
      <w14:ligatures w14:val="none"/>
    </w:rPr>
  </w:style>
  <w:style w:type="character" w:customStyle="1" w:styleId="QABold">
    <w:name w:val="QA Bold"/>
    <w:basedOn w:val="DefaultParagraphFont"/>
    <w:uiPriority w:val="1"/>
    <w:qFormat/>
    <w:rsid w:val="00F11986"/>
    <w:rPr>
      <w:rFonts w:ascii="Segoe UI" w:hAnsi="Segoe UI"/>
      <w:b/>
      <w:noProof w:val="0"/>
      <w:sz w:val="24"/>
      <w:lang w:val="en-GB"/>
    </w:rPr>
  </w:style>
  <w:style w:type="character" w:customStyle="1" w:styleId="QABlueWords">
    <w:name w:val="QA Blue Words"/>
    <w:basedOn w:val="DefaultParagraphFont"/>
    <w:uiPriority w:val="1"/>
    <w:qFormat/>
    <w:rsid w:val="00F11986"/>
    <w:rPr>
      <w:rFonts w:ascii="Segoe UI" w:hAnsi="Segoe UI"/>
      <w:b w:val="0"/>
      <w:noProof w:val="0"/>
      <w:color w:val="005AAA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F11986"/>
    <w:rPr>
      <w:rFonts w:ascii="Segoe UI" w:hAnsi="Segoe UI"/>
      <w:i/>
      <w:noProof w:val="0"/>
      <w:sz w:val="24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F11986"/>
    <w:pPr>
      <w:pageBreakBefore/>
      <w:spacing w:after="360"/>
      <w:outlineLvl w:val="0"/>
    </w:pPr>
    <w:rPr>
      <w:rFonts w:ascii="Segoe UI Light" w:hAnsi="Segoe UI Light"/>
      <w:color w:val="005BAA"/>
      <w:sz w:val="5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F11986"/>
    <w:pPr>
      <w:keepNext/>
      <w:keepLines/>
    </w:pPr>
    <w:rPr>
      <w:rFonts w:ascii="Segoe UI Light" w:hAnsi="Segoe UI Light"/>
      <w:color w:val="005BAA"/>
      <w:sz w:val="28"/>
      <w:szCs w:val="24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F11986"/>
    <w:pPr>
      <w:pBdr>
        <w:top w:val="single" w:sz="24" w:space="1" w:color="D9E2F3" w:themeColor="accent1" w:themeTint="33"/>
        <w:left w:val="single" w:sz="24" w:space="4" w:color="D9E2F3" w:themeColor="accent1" w:themeTint="33"/>
        <w:bottom w:val="single" w:sz="24" w:space="1" w:color="D9E2F3" w:themeColor="accent1" w:themeTint="33"/>
        <w:right w:val="single" w:sz="24" w:space="4" w:color="D9E2F3" w:themeColor="accent1" w:themeTint="33"/>
      </w:pBdr>
      <w:shd w:val="clear" w:color="auto" w:fill="D9E2F3" w:themeFill="accent1" w:themeFillTint="33"/>
    </w:pPr>
    <w:rPr>
      <w:rFonts w:ascii="Lucida Console" w:hAnsi="Lucida Console" w:cs="Courier New"/>
      <w:szCs w:val="22"/>
    </w:rPr>
  </w:style>
  <w:style w:type="character" w:customStyle="1" w:styleId="QACodeSegmentChar">
    <w:name w:val="QA Code Segment Char"/>
    <w:basedOn w:val="DefaultParagraphFont"/>
    <w:link w:val="QACodeSegment"/>
    <w:rsid w:val="00F11986"/>
    <w:rPr>
      <w:rFonts w:ascii="Lucida Console" w:hAnsi="Lucida Console" w:cs="Courier New"/>
      <w:color w:val="2E2D2C"/>
      <w:kern w:val="0"/>
      <w:sz w:val="24"/>
      <w:shd w:val="clear" w:color="auto" w:fill="D9E2F3" w:themeFill="accent1" w:themeFillTint="33"/>
      <w14:ligatures w14:val="none"/>
    </w:rPr>
  </w:style>
  <w:style w:type="paragraph" w:customStyle="1" w:styleId="QANumbers">
    <w:name w:val="QA Numbers"/>
    <w:link w:val="QANumbersChar"/>
    <w:qFormat/>
    <w:rsid w:val="00F11986"/>
    <w:pPr>
      <w:numPr>
        <w:numId w:val="2"/>
      </w:numPr>
      <w:spacing w:before="120" w:after="120" w:line="240" w:lineRule="auto"/>
      <w:contextualSpacing/>
    </w:pPr>
    <w:rPr>
      <w:rFonts w:ascii="Segoe UI" w:eastAsiaTheme="majorEastAsia" w:hAnsi="Segoe UI" w:cs="Arial"/>
      <w:bCs/>
      <w:color w:val="000000" w:themeColor="text1"/>
      <w:kern w:val="0"/>
      <w:sz w:val="24"/>
      <w:szCs w:val="20"/>
      <w:lang w:eastAsia="en-GB"/>
      <w14:ligatures w14:val="none"/>
    </w:rPr>
  </w:style>
  <w:style w:type="character" w:customStyle="1" w:styleId="QANumbersChar">
    <w:name w:val="QA Numbers Char"/>
    <w:basedOn w:val="DefaultParagraphFont"/>
    <w:link w:val="QANumbers"/>
    <w:rsid w:val="00F11986"/>
    <w:rPr>
      <w:rFonts w:ascii="Segoe UI" w:eastAsiaTheme="majorEastAsia" w:hAnsi="Segoe UI" w:cs="Arial"/>
      <w:bCs/>
      <w:color w:val="000000" w:themeColor="text1"/>
      <w:kern w:val="0"/>
      <w:sz w:val="24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Jordan</dc:creator>
  <cp:keywords/>
  <dc:description/>
  <cp:lastModifiedBy>Harrison, Jordan</cp:lastModifiedBy>
  <cp:revision>3</cp:revision>
  <dcterms:created xsi:type="dcterms:W3CDTF">2023-08-24T00:16:00Z</dcterms:created>
  <dcterms:modified xsi:type="dcterms:W3CDTF">2023-09-01T09:12:00Z</dcterms:modified>
</cp:coreProperties>
</file>