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mb-8"/>
        <w:spacing w:before="240" w:after="480" w:line="600" w:lineRule="atLeast"/>
        <w:ind w:left="0" w:right="0"/>
        <w:outlineLvl w:val="0"/>
        <w:rPr>
          <w:rFonts w:ascii="Georgia" w:eastAsia="Georgia" w:hAnsi="Georgia" w:cs="Georgia"/>
          <w:sz w:val="48"/>
          <w:szCs w:val="48"/>
          <w:lang w:val="en" w:eastAsia="en"/>
        </w:rPr>
      </w:pPr>
      <w:r>
        <w:rPr>
          <w:rFonts w:ascii="Georgia" w:eastAsia="Georgia" w:hAnsi="Georgia" w:cs="Georgia"/>
          <w:sz w:val="48"/>
          <w:szCs w:val="48"/>
          <w:lang w:val="en" w:eastAsia="en"/>
        </w:rPr>
        <w:t>Generated privacy notice - professional services</w:t>
      </w:r>
    </w:p>
    <w:p w:rsidR="00A77B3E">
      <w:pPr>
        <w:pStyle w:val="prosert-blockany"/>
        <w:pBdr>
          <w:top w:val="none" w:sz="0" w:space="12" w:color="auto"/>
          <w:left w:val="none" w:sz="0" w:space="12" w:color="auto"/>
          <w:bottom w:val="none" w:sz="0" w:space="12" w:color="auto"/>
          <w:right w:val="none" w:sz="0" w:space="12" w:color="auto"/>
        </w:pBdr>
        <w:shd w:val="clear" w:color="auto" w:fill="BFE1CF"/>
        <w:spacing w:before="480" w:after="480" w:line="342" w:lineRule="atLeast"/>
        <w:ind w:left="240" w:right="240"/>
        <w:rPr>
          <w:rFonts w:ascii="Verdana" w:eastAsia="Verdana" w:hAnsi="Verdana" w:cs="Verdana"/>
          <w:sz w:val="23"/>
          <w:szCs w:val="23"/>
          <w:lang w:val="en" w:eastAsia="en"/>
        </w:rPr>
      </w:pPr>
      <w:r>
        <w:rPr>
          <w:rFonts w:ascii="Verdana" w:eastAsia="Verdana" w:hAnsi="Verdana" w:cs="Verdana"/>
          <w:sz w:val="23"/>
          <w:szCs w:val="23"/>
          <w:lang w:val="en" w:eastAsia="en"/>
        </w:rPr>
        <w:t xml:space="preserve">You can download a Word or ODT version of this generated privacy notice by clicking "Download options" at the top of the page. Alternatively, you can copy and paste it. Both options will allow you to add your own branding or extra text to your new privacy notice, or personalise it by adding your own branding or logo. Remember - you </w:t>
      </w:r>
      <w:r>
        <w:rPr>
          <w:rStyle w:val="strong"/>
          <w:rFonts w:ascii="Verdana" w:eastAsia="Verdana" w:hAnsi="Verdana" w:cs="Verdana"/>
          <w:b/>
          <w:bCs/>
          <w:sz w:val="23"/>
          <w:szCs w:val="23"/>
          <w:lang w:val="en" w:eastAsia="en"/>
        </w:rPr>
        <w:t>must</w:t>
      </w:r>
      <w:r>
        <w:rPr>
          <w:rFonts w:ascii="Verdana" w:eastAsia="Verdana" w:hAnsi="Verdana" w:cs="Verdana"/>
          <w:sz w:val="23"/>
          <w:szCs w:val="23"/>
          <w:lang w:val="en" w:eastAsia="en"/>
        </w:rPr>
        <w:t xml:space="preserve"> make sure the content is accurate and complete and easily accessible.</w:t>
      </w:r>
    </w:p>
    <w:p w:rsidR="00A77B3E">
      <w:pPr>
        <w:pStyle w:val="proseany"/>
        <w:spacing w:before="240" w:after="24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w:t>
      </w:r>
    </w:p>
    <w:p w:rsidR="00A77B3E">
      <w:pPr>
        <w:pStyle w:val="prosert-blockany"/>
        <w:pBdr>
          <w:top w:val="none" w:sz="0" w:space="12" w:color="auto"/>
          <w:left w:val="none" w:sz="0" w:space="12" w:color="auto"/>
          <w:bottom w:val="none" w:sz="0" w:space="12" w:color="auto"/>
          <w:right w:val="none" w:sz="0" w:space="12" w:color="auto"/>
        </w:pBdr>
        <w:shd w:val="clear" w:color="auto" w:fill="EDCECE"/>
        <w:spacing w:before="480" w:after="240" w:line="342" w:lineRule="atLeast"/>
        <w:ind w:left="240" w:right="240"/>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Please make sure you delete the green, orange and red instruction boxes before you publish your privacy notice.</w:t>
      </w:r>
    </w:p>
    <w:p w:rsidR="00A77B3E">
      <w:pPr>
        <w:pStyle w:val="prosenth-child1"/>
        <w:spacing w:before="0" w:after="0" w:line="428" w:lineRule="atLeast"/>
        <w:ind w:left="0" w:right="0"/>
        <w:outlineLvl w:val="1"/>
        <w:rPr>
          <w:rFonts w:ascii="Georgia" w:eastAsia="Georgia" w:hAnsi="Georgia" w:cs="Georgia"/>
          <w:sz w:val="34"/>
          <w:szCs w:val="34"/>
          <w:lang w:val="en" w:eastAsia="en"/>
        </w:rPr>
      </w:pPr>
      <w:r>
        <w:rPr>
          <w:rFonts w:ascii="Georgia" w:eastAsia="Georgia" w:hAnsi="Georgia" w:cs="Georgia"/>
          <w:sz w:val="34"/>
          <w:szCs w:val="34"/>
          <w:lang w:val="en" w:eastAsia="en"/>
        </w:rPr>
        <w:t>qube catalyst customer privacy notice</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This privacy notice tells you what to expect us to do with your personal information.</w:t>
      </w:r>
    </w:p>
    <w:p w:rsidR="00A77B3E">
      <w:pPr>
        <w:pStyle w:val="any"/>
        <w:numPr>
          <w:ilvl w:val="0"/>
          <w:numId w:val="1"/>
        </w:numPr>
        <w:spacing w:before="0" w:after="0" w:line="342" w:lineRule="atLeast"/>
        <w:ind w:left="600" w:right="0" w:hanging="360"/>
        <w:jc w:val="left"/>
        <w:rPr>
          <w:rFonts w:ascii="Verdana" w:eastAsia="Verdana" w:hAnsi="Verdana" w:cs="Verdana"/>
          <w:sz w:val="23"/>
          <w:szCs w:val="23"/>
          <w:lang w:val="en" w:eastAsia="en"/>
        </w:rPr>
      </w:pPr>
      <w:hyperlink w:anchor="contact" w:history="1">
        <w:r>
          <w:rPr>
            <w:rStyle w:val="prosea"/>
            <w:rFonts w:ascii="Verdana" w:eastAsia="Verdana" w:hAnsi="Verdana" w:cs="Verdana"/>
            <w:color w:val="005098"/>
            <w:sz w:val="23"/>
            <w:szCs w:val="23"/>
            <w:lang w:val="en" w:eastAsia="en"/>
          </w:rPr>
          <w:t>Contact details</w:t>
        </w:r>
      </w:hyperlink>
    </w:p>
    <w:p w:rsidR="00A77B3E">
      <w:pPr>
        <w:pStyle w:val="any"/>
        <w:numPr>
          <w:ilvl w:val="0"/>
          <w:numId w:val="2"/>
        </w:numPr>
        <w:spacing w:before="0" w:after="0" w:line="342" w:lineRule="atLeast"/>
        <w:ind w:left="600" w:right="0" w:hanging="360"/>
        <w:jc w:val="left"/>
        <w:rPr>
          <w:rFonts w:ascii="Verdana" w:eastAsia="Verdana" w:hAnsi="Verdana" w:cs="Verdana"/>
          <w:sz w:val="23"/>
          <w:szCs w:val="23"/>
          <w:lang w:val="en" w:eastAsia="en"/>
        </w:rPr>
      </w:pPr>
      <w:hyperlink w:anchor="collect" w:history="1">
        <w:r>
          <w:rPr>
            <w:rStyle w:val="prosea"/>
            <w:rFonts w:ascii="Verdana" w:eastAsia="Verdana" w:hAnsi="Verdana" w:cs="Verdana"/>
            <w:color w:val="005098"/>
            <w:sz w:val="23"/>
            <w:szCs w:val="23"/>
            <w:lang w:val="en" w:eastAsia="en"/>
          </w:rPr>
          <w:t>What information we collect, use, and why</w:t>
        </w:r>
      </w:hyperlink>
    </w:p>
    <w:p w:rsidR="00A77B3E">
      <w:pPr>
        <w:pStyle w:val="any"/>
        <w:numPr>
          <w:ilvl w:val="0"/>
          <w:numId w:val="3"/>
        </w:numPr>
        <w:spacing w:before="0" w:after="0" w:line="342" w:lineRule="atLeast"/>
        <w:ind w:left="600" w:right="0" w:hanging="360"/>
        <w:jc w:val="left"/>
        <w:rPr>
          <w:rFonts w:ascii="Verdana" w:eastAsia="Verdana" w:hAnsi="Verdana" w:cs="Verdana"/>
          <w:sz w:val="23"/>
          <w:szCs w:val="23"/>
          <w:lang w:val="en" w:eastAsia="en"/>
        </w:rPr>
      </w:pPr>
      <w:hyperlink w:anchor="lawful" w:history="1">
        <w:r>
          <w:rPr>
            <w:rStyle w:val="prosea"/>
            <w:rFonts w:ascii="Verdana" w:eastAsia="Verdana" w:hAnsi="Verdana" w:cs="Verdana"/>
            <w:color w:val="005098"/>
            <w:sz w:val="23"/>
            <w:szCs w:val="23"/>
            <w:lang w:val="en" w:eastAsia="en"/>
          </w:rPr>
          <w:t>Lawful bases and data protection rights</w:t>
        </w:r>
      </w:hyperlink>
    </w:p>
    <w:p w:rsidR="00A77B3E">
      <w:pPr>
        <w:pStyle w:val="any"/>
        <w:numPr>
          <w:ilvl w:val="0"/>
          <w:numId w:val="4"/>
        </w:numPr>
        <w:spacing w:before="0" w:after="0" w:line="342" w:lineRule="atLeast"/>
        <w:ind w:left="600" w:right="0" w:hanging="360"/>
        <w:jc w:val="left"/>
        <w:rPr>
          <w:rFonts w:ascii="Verdana" w:eastAsia="Verdana" w:hAnsi="Verdana" w:cs="Verdana"/>
          <w:sz w:val="23"/>
          <w:szCs w:val="23"/>
          <w:lang w:val="en" w:eastAsia="en"/>
        </w:rPr>
      </w:pPr>
      <w:hyperlink w:anchor="infofrom" w:history="1">
        <w:r>
          <w:rPr>
            <w:rStyle w:val="prosea"/>
            <w:rFonts w:ascii="Verdana" w:eastAsia="Verdana" w:hAnsi="Verdana" w:cs="Verdana"/>
            <w:color w:val="005098"/>
            <w:sz w:val="23"/>
            <w:szCs w:val="23"/>
            <w:lang w:val="en" w:eastAsia="en"/>
          </w:rPr>
          <w:t>Where we get personal information from</w:t>
        </w:r>
      </w:hyperlink>
    </w:p>
    <w:p w:rsidR="00A77B3E">
      <w:pPr>
        <w:pStyle w:val="any"/>
        <w:numPr>
          <w:ilvl w:val="0"/>
          <w:numId w:val="5"/>
        </w:numPr>
        <w:spacing w:before="0" w:after="0" w:line="342" w:lineRule="atLeast"/>
        <w:ind w:left="600" w:right="0" w:hanging="360"/>
        <w:jc w:val="left"/>
        <w:rPr>
          <w:rFonts w:ascii="Verdana" w:eastAsia="Verdana" w:hAnsi="Verdana" w:cs="Verdana"/>
          <w:sz w:val="23"/>
          <w:szCs w:val="23"/>
          <w:lang w:val="en" w:eastAsia="en"/>
        </w:rPr>
      </w:pPr>
      <w:hyperlink w:anchor="retention" w:history="1">
        <w:r>
          <w:rPr>
            <w:rStyle w:val="prosea"/>
            <w:rFonts w:ascii="Verdana" w:eastAsia="Verdana" w:hAnsi="Verdana" w:cs="Verdana"/>
            <w:color w:val="005098"/>
            <w:sz w:val="23"/>
            <w:szCs w:val="23"/>
            <w:lang w:val="en" w:eastAsia="en"/>
          </w:rPr>
          <w:t>How long we keep information</w:t>
        </w:r>
      </w:hyperlink>
    </w:p>
    <w:p w:rsidR="00A77B3E">
      <w:pPr>
        <w:pStyle w:val="any"/>
        <w:numPr>
          <w:ilvl w:val="0"/>
          <w:numId w:val="6"/>
        </w:numPr>
        <w:spacing w:before="0" w:after="0" w:line="342" w:lineRule="atLeast"/>
        <w:ind w:left="600" w:right="0" w:hanging="360"/>
        <w:jc w:val="left"/>
        <w:rPr>
          <w:rFonts w:ascii="Verdana" w:eastAsia="Verdana" w:hAnsi="Verdana" w:cs="Verdana"/>
          <w:sz w:val="23"/>
          <w:szCs w:val="23"/>
          <w:lang w:val="en" w:eastAsia="en"/>
        </w:rPr>
      </w:pPr>
      <w:hyperlink w:anchor="complain" w:history="1">
        <w:r>
          <w:rPr>
            <w:rStyle w:val="prosea"/>
            <w:rFonts w:ascii="Verdana" w:eastAsia="Verdana" w:hAnsi="Verdana" w:cs="Verdana"/>
            <w:color w:val="005098"/>
            <w:sz w:val="23"/>
            <w:szCs w:val="23"/>
            <w:lang w:val="en" w:eastAsia="en"/>
          </w:rPr>
          <w:t>How to complain</w:t>
        </w:r>
      </w:hyperlink>
    </w:p>
    <w:p w:rsidR="00A77B3E">
      <w:pPr>
        <w:pStyle w:val="prosenth-child1"/>
        <w:spacing w:before="0" w:after="0" w:line="428" w:lineRule="atLeast"/>
        <w:ind w:left="0" w:right="0"/>
        <w:outlineLvl w:val="1"/>
        <w:rPr>
          <w:rFonts w:ascii="Georgia" w:eastAsia="Georgia" w:hAnsi="Georgia" w:cs="Georgia"/>
          <w:sz w:val="34"/>
          <w:szCs w:val="34"/>
          <w:lang w:val="en" w:eastAsia="en"/>
        </w:rPr>
      </w:pPr>
      <w:bookmarkStart w:id="0" w:name="contact"/>
      <w:bookmarkEnd w:id="0"/>
      <w:r>
        <w:rPr>
          <w:rFonts w:ascii="Georgia" w:eastAsia="Georgia" w:hAnsi="Georgia" w:cs="Georgia"/>
          <w:sz w:val="34"/>
          <w:szCs w:val="34"/>
          <w:lang w:val="en" w:eastAsia="en"/>
        </w:rPr>
        <w:t>Contact details</w:t>
      </w:r>
    </w:p>
    <w:p w:rsidR="00A77B3E">
      <w:pPr>
        <w:pStyle w:val="prosenth-child1"/>
        <w:spacing w:before="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Telephone</w:t>
      </w:r>
    </w:p>
    <w:p w:rsidR="00A77B3E">
      <w:pPr>
        <w:pStyle w:val="prosenth-last-child1"/>
        <w:spacing w:before="24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07912014850</w:t>
      </w:r>
    </w:p>
    <w:p w:rsidR="00A77B3E">
      <w:pPr>
        <w:pStyle w:val="prosenth-child1"/>
        <w:spacing w:before="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Email</w:t>
      </w:r>
    </w:p>
    <w:p w:rsidR="00A77B3E">
      <w:pPr>
        <w:pStyle w:val="prosenth-last-child1"/>
        <w:spacing w:before="24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pearlo@qubecatalyst.com</w:t>
      </w:r>
    </w:p>
    <w:p w:rsidR="00A77B3E">
      <w:pPr>
        <w:pStyle w:val="prosenth-child1"/>
        <w:spacing w:before="0" w:after="0" w:line="428" w:lineRule="atLeast"/>
        <w:ind w:left="0" w:right="0"/>
        <w:outlineLvl w:val="1"/>
        <w:rPr>
          <w:rFonts w:ascii="Georgia" w:eastAsia="Georgia" w:hAnsi="Georgia" w:cs="Georgia"/>
          <w:sz w:val="34"/>
          <w:szCs w:val="34"/>
          <w:lang w:val="en" w:eastAsia="en"/>
        </w:rPr>
      </w:pPr>
      <w:bookmarkStart w:id="1" w:name="collect"/>
      <w:bookmarkEnd w:id="1"/>
      <w:r>
        <w:rPr>
          <w:rFonts w:ascii="Georgia" w:eastAsia="Georgia" w:hAnsi="Georgia" w:cs="Georgia"/>
          <w:sz w:val="34"/>
          <w:szCs w:val="34"/>
          <w:lang w:val="en" w:eastAsia="en"/>
        </w:rPr>
        <w:t>What information we collect, use, and why</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We collect or use the following personal information for </w:t>
      </w:r>
      <w:r>
        <w:rPr>
          <w:rStyle w:val="strong"/>
          <w:rFonts w:ascii="Verdana" w:eastAsia="Verdana" w:hAnsi="Verdana" w:cs="Verdana"/>
          <w:b/>
          <w:bCs/>
          <w:sz w:val="23"/>
          <w:szCs w:val="23"/>
          <w:lang w:val="en" w:eastAsia="en"/>
        </w:rPr>
        <w:t>information updates or marketing purposes</w:t>
      </w:r>
      <w:r>
        <w:rPr>
          <w:rFonts w:ascii="Verdana" w:eastAsia="Verdana" w:hAnsi="Verdana" w:cs="Verdana"/>
          <w:sz w:val="23"/>
          <w:szCs w:val="23"/>
          <w:lang w:val="en" w:eastAsia="en"/>
        </w:rPr>
        <w:t>:</w:t>
      </w:r>
    </w:p>
    <w:p w:rsidR="00A77B3E">
      <w:pPr>
        <w:pStyle w:val="any"/>
        <w:numPr>
          <w:ilvl w:val="0"/>
          <w:numId w:val="7"/>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Names and contact details</w:t>
      </w:r>
    </w:p>
    <w:p w:rsidR="00A77B3E">
      <w:pPr>
        <w:pStyle w:val="any"/>
        <w:numPr>
          <w:ilvl w:val="0"/>
          <w:numId w:val="8"/>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Marketing preferences</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We collect or use the following personal information to </w:t>
      </w:r>
      <w:r>
        <w:rPr>
          <w:rStyle w:val="anyCharacter"/>
          <w:rFonts w:ascii="Verdana" w:eastAsia="Verdana" w:hAnsi="Verdana" w:cs="Verdana"/>
          <w:b/>
          <w:bCs/>
          <w:sz w:val="23"/>
          <w:szCs w:val="23"/>
          <w:lang w:val="en" w:eastAsia="en"/>
        </w:rPr>
        <w:t>comply with legal requirements</w:t>
      </w:r>
      <w:r>
        <w:rPr>
          <w:rFonts w:ascii="Verdana" w:eastAsia="Verdana" w:hAnsi="Verdana" w:cs="Verdana"/>
          <w:sz w:val="23"/>
          <w:szCs w:val="23"/>
          <w:lang w:val="en" w:eastAsia="en"/>
        </w:rPr>
        <w:t>:</w:t>
      </w:r>
    </w:p>
    <w:p w:rsidR="00A77B3E">
      <w:pPr>
        <w:pStyle w:val="any"/>
        <w:numPr>
          <w:ilvl w:val="0"/>
          <w:numId w:val="9"/>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Name</w:t>
      </w:r>
    </w:p>
    <w:p w:rsidR="00A77B3E">
      <w:pPr>
        <w:pStyle w:val="any"/>
        <w:numPr>
          <w:ilvl w:val="0"/>
          <w:numId w:val="10"/>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Contact information</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We collect or use the following personal information for </w:t>
      </w:r>
      <w:r>
        <w:rPr>
          <w:rStyle w:val="strong"/>
          <w:rFonts w:ascii="Verdana" w:eastAsia="Verdana" w:hAnsi="Verdana" w:cs="Verdana"/>
          <w:b/>
          <w:bCs/>
          <w:sz w:val="23"/>
          <w:szCs w:val="23"/>
          <w:lang w:val="en" w:eastAsia="en"/>
        </w:rPr>
        <w:t>dealing with queries, complaints or claims</w:t>
      </w:r>
      <w:r>
        <w:rPr>
          <w:rFonts w:ascii="Verdana" w:eastAsia="Verdana" w:hAnsi="Verdana" w:cs="Verdana"/>
          <w:sz w:val="23"/>
          <w:szCs w:val="23"/>
          <w:lang w:val="en" w:eastAsia="en"/>
        </w:rPr>
        <w:t>:</w:t>
      </w:r>
    </w:p>
    <w:p w:rsidR="00A77B3E">
      <w:pPr>
        <w:pStyle w:val="any"/>
        <w:numPr>
          <w:ilvl w:val="0"/>
          <w:numId w:val="11"/>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Names and contact details</w:t>
      </w:r>
    </w:p>
    <w:p w:rsidR="00A77B3E">
      <w:pPr>
        <w:pStyle w:val="any"/>
        <w:numPr>
          <w:ilvl w:val="0"/>
          <w:numId w:val="12"/>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Payment details</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We collect or use the following personal information to </w:t>
      </w:r>
      <w:r>
        <w:rPr>
          <w:rStyle w:val="strong"/>
          <w:rFonts w:ascii="Verdana" w:eastAsia="Verdana" w:hAnsi="Verdana" w:cs="Verdana"/>
          <w:b/>
          <w:bCs/>
          <w:sz w:val="23"/>
          <w:szCs w:val="23"/>
          <w:lang w:val="en" w:eastAsia="en"/>
        </w:rPr>
        <w:t>so they can save their work on software created by the company</w:t>
      </w:r>
      <w:r>
        <w:rPr>
          <w:rFonts w:ascii="Verdana" w:eastAsia="Verdana" w:hAnsi="Verdana" w:cs="Verdana"/>
          <w:sz w:val="23"/>
          <w:szCs w:val="23"/>
          <w:lang w:val="en" w:eastAsia="en"/>
        </w:rPr>
        <w:t>:</w:t>
      </w:r>
    </w:p>
    <w:p w:rsidR="00A77B3E">
      <w:pPr>
        <w:pStyle w:val="any"/>
        <w:numPr>
          <w:ilvl w:val="0"/>
          <w:numId w:val="13"/>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Names and contact details</w:t>
      </w:r>
    </w:p>
    <w:p w:rsidR="00A77B3E">
      <w:pPr>
        <w:pStyle w:val="prosenth-child1"/>
        <w:spacing w:before="0" w:after="240" w:line="428" w:lineRule="atLeast"/>
        <w:ind w:left="0" w:right="0"/>
        <w:outlineLvl w:val="1"/>
        <w:rPr>
          <w:rFonts w:ascii="Georgia" w:eastAsia="Georgia" w:hAnsi="Georgia" w:cs="Georgia"/>
          <w:sz w:val="34"/>
          <w:szCs w:val="34"/>
          <w:lang w:val="en" w:eastAsia="en"/>
        </w:rPr>
      </w:pPr>
      <w:bookmarkStart w:id="2" w:name="lawful"/>
      <w:bookmarkEnd w:id="2"/>
      <w:r>
        <w:rPr>
          <w:rFonts w:ascii="Georgia" w:eastAsia="Georgia" w:hAnsi="Georgia" w:cs="Georgia"/>
          <w:sz w:val="34"/>
          <w:szCs w:val="34"/>
          <w:lang w:val="en" w:eastAsia="en"/>
        </w:rPr>
        <w:t>Lawful bases and data protection rights</w:t>
      </w:r>
    </w:p>
    <w:p w:rsidR="00A77B3E">
      <w:pPr>
        <w:pStyle w:val="prosert-blockany"/>
        <w:pBdr>
          <w:top w:val="none" w:sz="0" w:space="12" w:color="auto"/>
          <w:left w:val="none" w:sz="0" w:space="12" w:color="auto"/>
          <w:bottom w:val="none" w:sz="0" w:space="12" w:color="auto"/>
          <w:right w:val="none" w:sz="0" w:space="12" w:color="auto"/>
        </w:pBdr>
        <w:shd w:val="clear" w:color="auto" w:fill="F5F5F5"/>
        <w:spacing w:before="480" w:after="240" w:line="342" w:lineRule="atLeast"/>
        <w:ind w:left="240" w:right="240"/>
        <w:rPr>
          <w:rFonts w:ascii="Verdana" w:eastAsia="Verdana" w:hAnsi="Verdana" w:cs="Verdana"/>
          <w:sz w:val="23"/>
          <w:szCs w:val="23"/>
          <w:lang w:val="en" w:eastAsia="en"/>
        </w:rPr>
      </w:pPr>
      <w:r>
        <w:rPr>
          <w:rFonts w:ascii="Verdana" w:eastAsia="Verdana" w:hAnsi="Verdana" w:cs="Verdana"/>
          <w:sz w:val="23"/>
          <w:szCs w:val="23"/>
          <w:lang w:val="en" w:eastAsia="en"/>
        </w:rPr>
        <w:t xml:space="preserve">Under UK data protection law, we must have a “lawful basis” for collecting and using your personal information. There is a list of possible </w:t>
      </w:r>
      <w:hyperlink r:id="rId4" w:anchor="lawfulbasis" w:tgtFrame="_blank" w:tooltip="Data protection principles, definitions, and key terms" w:history="1">
        <w:r>
          <w:rPr>
            <w:rStyle w:val="prosea"/>
            <w:rFonts w:ascii="Verdana" w:eastAsia="Verdana" w:hAnsi="Verdana" w:cs="Verdana"/>
            <w:color w:val="005098"/>
            <w:sz w:val="23"/>
            <w:szCs w:val="23"/>
            <w:lang w:val="en" w:eastAsia="en"/>
          </w:rPr>
          <w:t>lawful bases</w:t>
        </w:r>
      </w:hyperlink>
      <w:r>
        <w:rPr>
          <w:rFonts w:ascii="Verdana" w:eastAsia="Verdana" w:hAnsi="Verdana" w:cs="Verdana"/>
          <w:sz w:val="23"/>
          <w:szCs w:val="23"/>
          <w:lang w:val="en" w:eastAsia="en"/>
        </w:rPr>
        <w:t xml:space="preserve"> in the UK GDPR. You can find out more about lawful bases on the ICO’s website.</w:t>
      </w:r>
    </w:p>
    <w:p w:rsidR="00A77B3E">
      <w:pPr>
        <w:pStyle w:val="prosert-blockany"/>
        <w:pBdr>
          <w:top w:val="none" w:sz="0" w:space="12" w:color="auto"/>
          <w:left w:val="none" w:sz="0" w:space="12" w:color="auto"/>
          <w:bottom w:val="none" w:sz="0" w:space="12" w:color="auto"/>
          <w:right w:val="none" w:sz="0" w:space="12" w:color="auto"/>
        </w:pBdr>
        <w:shd w:val="clear" w:color="auto" w:fill="F5F5F5"/>
        <w:spacing w:before="240" w:after="240" w:line="342" w:lineRule="atLeast"/>
        <w:ind w:left="240" w:right="240"/>
        <w:rPr>
          <w:rFonts w:ascii="Verdana" w:eastAsia="Verdana" w:hAnsi="Verdana" w:cs="Verdana"/>
          <w:sz w:val="23"/>
          <w:szCs w:val="23"/>
          <w:lang w:val="en" w:eastAsia="en"/>
        </w:rPr>
      </w:pPr>
      <w:r>
        <w:rPr>
          <w:rFonts w:ascii="Verdana" w:eastAsia="Verdana" w:hAnsi="Verdana" w:cs="Verdana"/>
          <w:sz w:val="23"/>
          <w:szCs w:val="23"/>
          <w:lang w:val="en" w:eastAsia="en"/>
        </w:rPr>
        <w:t>Which lawful basis we rely on may affect your data protection rights which are set out in brief below. You can find out more about your data protection rights and the exemptions which may apply on the ICO’s website:</w:t>
      </w:r>
    </w:p>
    <w:p w:rsidR="00A77B3E">
      <w:pPr>
        <w:pStyle w:val="any"/>
        <w:numPr>
          <w:ilvl w:val="0"/>
          <w:numId w:val="14"/>
        </w:numPr>
        <w:shd w:val="clear" w:color="auto" w:fill="F5F5F5"/>
        <w:spacing w:before="240" w:line="342" w:lineRule="atLeast"/>
        <w:ind w:left="840" w:right="240" w:hanging="360"/>
        <w:jc w:val="left"/>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Your right of access</w:t>
      </w:r>
      <w:r>
        <w:rPr>
          <w:rFonts w:ascii="Verdana" w:eastAsia="Verdana" w:hAnsi="Verdana" w:cs="Verdana"/>
          <w:sz w:val="23"/>
          <w:szCs w:val="23"/>
          <w:lang w:val="en" w:eastAsia="en"/>
        </w:rPr>
        <w:t xml:space="preserve"> - You have the right to ask us for copies of your personal information. You can request other information such as details about where we get personal information from and who we share personal information with. There are some exemptions which means you may not receive all the information you ask for. </w:t>
      </w:r>
      <w:hyperlink r:id="rId5" w:anchor="roa" w:tgtFrame="_blank" w:tooltip="Your data protection rights" w:history="1">
        <w:r>
          <w:rPr>
            <w:rStyle w:val="prosea"/>
            <w:rFonts w:ascii="Verdana" w:eastAsia="Verdana" w:hAnsi="Verdana" w:cs="Verdana"/>
            <w:color w:val="005098"/>
            <w:sz w:val="23"/>
            <w:szCs w:val="23"/>
            <w:lang w:val="en" w:eastAsia="en"/>
          </w:rPr>
          <w:t>Read more about the right of access</w:t>
        </w:r>
      </w:hyperlink>
      <w:r>
        <w:rPr>
          <w:rFonts w:ascii="Verdana" w:eastAsia="Verdana" w:hAnsi="Verdana" w:cs="Verdana"/>
          <w:sz w:val="23"/>
          <w:szCs w:val="23"/>
          <w:lang w:val="en" w:eastAsia="en"/>
        </w:rPr>
        <w:t>.</w:t>
      </w:r>
    </w:p>
    <w:p w:rsidR="00A77B3E">
      <w:pPr>
        <w:pStyle w:val="any"/>
        <w:numPr>
          <w:ilvl w:val="0"/>
          <w:numId w:val="14"/>
        </w:numPr>
        <w:shd w:val="clear" w:color="auto" w:fill="F5F5F5"/>
        <w:spacing w:line="342" w:lineRule="atLeast"/>
        <w:ind w:left="840" w:right="240" w:hanging="360"/>
        <w:jc w:val="left"/>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Your right to rectification</w:t>
      </w:r>
      <w:r>
        <w:rPr>
          <w:rFonts w:ascii="Verdana" w:eastAsia="Verdana" w:hAnsi="Verdana" w:cs="Verdana"/>
          <w:sz w:val="23"/>
          <w:szCs w:val="23"/>
          <w:lang w:val="en" w:eastAsia="en"/>
        </w:rPr>
        <w:t xml:space="preserve"> - You have the right to ask us to correct or delete personal information you think is inaccurate or incomplete. </w:t>
      </w:r>
      <w:hyperlink r:id="rId5" w:anchor="rtr" w:tgtFrame="_blank" w:tooltip="Your data protection rights" w:history="1">
        <w:r>
          <w:rPr>
            <w:rStyle w:val="prosea"/>
            <w:rFonts w:ascii="Verdana" w:eastAsia="Verdana" w:hAnsi="Verdana" w:cs="Verdana"/>
            <w:color w:val="005098"/>
            <w:sz w:val="23"/>
            <w:szCs w:val="23"/>
            <w:lang w:val="en" w:eastAsia="en"/>
          </w:rPr>
          <w:t>Read more about the right to rectification</w:t>
        </w:r>
      </w:hyperlink>
      <w:r>
        <w:rPr>
          <w:rFonts w:ascii="Verdana" w:eastAsia="Verdana" w:hAnsi="Verdana" w:cs="Verdana"/>
          <w:sz w:val="23"/>
          <w:szCs w:val="23"/>
          <w:lang w:val="en" w:eastAsia="en"/>
        </w:rPr>
        <w:t>.</w:t>
      </w:r>
    </w:p>
    <w:p w:rsidR="00A77B3E">
      <w:pPr>
        <w:pStyle w:val="any"/>
        <w:numPr>
          <w:ilvl w:val="0"/>
          <w:numId w:val="14"/>
        </w:numPr>
        <w:shd w:val="clear" w:color="auto" w:fill="F5F5F5"/>
        <w:spacing w:line="342" w:lineRule="atLeast"/>
        <w:ind w:left="840" w:right="240" w:hanging="360"/>
        <w:jc w:val="left"/>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Your right to erasure</w:t>
      </w:r>
      <w:r>
        <w:rPr>
          <w:rFonts w:ascii="Verdana" w:eastAsia="Verdana" w:hAnsi="Verdana" w:cs="Verdana"/>
          <w:sz w:val="23"/>
          <w:szCs w:val="23"/>
          <w:lang w:val="en" w:eastAsia="en"/>
        </w:rPr>
        <w:t xml:space="preserve"> - You have the right to ask us to delete your personal information. </w:t>
      </w:r>
      <w:hyperlink r:id="rId5" w:anchor="rte" w:tgtFrame="_blank" w:tooltip="Your data protection rights" w:history="1">
        <w:r>
          <w:rPr>
            <w:rStyle w:val="prosea"/>
            <w:rFonts w:ascii="Verdana" w:eastAsia="Verdana" w:hAnsi="Verdana" w:cs="Verdana"/>
            <w:color w:val="005098"/>
            <w:sz w:val="23"/>
            <w:szCs w:val="23"/>
            <w:lang w:val="en" w:eastAsia="en"/>
          </w:rPr>
          <w:t>Read more about the right to erasure</w:t>
        </w:r>
      </w:hyperlink>
      <w:r>
        <w:rPr>
          <w:rFonts w:ascii="Verdana" w:eastAsia="Verdana" w:hAnsi="Verdana" w:cs="Verdana"/>
          <w:sz w:val="23"/>
          <w:szCs w:val="23"/>
          <w:lang w:val="en" w:eastAsia="en"/>
        </w:rPr>
        <w:t>.</w:t>
      </w:r>
    </w:p>
    <w:p w:rsidR="00A77B3E">
      <w:pPr>
        <w:pStyle w:val="any"/>
        <w:numPr>
          <w:ilvl w:val="0"/>
          <w:numId w:val="14"/>
        </w:numPr>
        <w:shd w:val="clear" w:color="auto" w:fill="F5F5F5"/>
        <w:spacing w:line="342" w:lineRule="atLeast"/>
        <w:ind w:left="840" w:right="240" w:hanging="360"/>
        <w:jc w:val="left"/>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Your right to restriction of processing</w:t>
      </w:r>
      <w:r>
        <w:rPr>
          <w:rFonts w:ascii="Verdana" w:eastAsia="Verdana" w:hAnsi="Verdana" w:cs="Verdana"/>
          <w:sz w:val="23"/>
          <w:szCs w:val="23"/>
          <w:lang w:val="en" w:eastAsia="en"/>
        </w:rPr>
        <w:t xml:space="preserve"> - You have the right to ask us to limit how we can use your personal information. </w:t>
      </w:r>
      <w:hyperlink r:id="rId5" w:anchor="rtrop" w:tgtFrame="_blank" w:tooltip="Your data protection rights" w:history="1">
        <w:r>
          <w:rPr>
            <w:rStyle w:val="prosea"/>
            <w:rFonts w:ascii="Verdana" w:eastAsia="Verdana" w:hAnsi="Verdana" w:cs="Verdana"/>
            <w:color w:val="005098"/>
            <w:sz w:val="23"/>
            <w:szCs w:val="23"/>
            <w:lang w:val="en" w:eastAsia="en"/>
          </w:rPr>
          <w:t>Read more about the right to restriction of processing</w:t>
        </w:r>
      </w:hyperlink>
      <w:r>
        <w:rPr>
          <w:rFonts w:ascii="Verdana" w:eastAsia="Verdana" w:hAnsi="Verdana" w:cs="Verdana"/>
          <w:sz w:val="23"/>
          <w:szCs w:val="23"/>
          <w:lang w:val="en" w:eastAsia="en"/>
        </w:rPr>
        <w:t>.</w:t>
      </w:r>
    </w:p>
    <w:p w:rsidR="00A77B3E">
      <w:pPr>
        <w:pStyle w:val="any"/>
        <w:numPr>
          <w:ilvl w:val="0"/>
          <w:numId w:val="14"/>
        </w:numPr>
        <w:shd w:val="clear" w:color="auto" w:fill="F5F5F5"/>
        <w:spacing w:line="342" w:lineRule="atLeast"/>
        <w:ind w:left="840" w:right="240" w:hanging="360"/>
        <w:jc w:val="left"/>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Your right to object to processing</w:t>
      </w:r>
      <w:r>
        <w:rPr>
          <w:rFonts w:ascii="Verdana" w:eastAsia="Verdana" w:hAnsi="Verdana" w:cs="Verdana"/>
          <w:sz w:val="23"/>
          <w:szCs w:val="23"/>
          <w:lang w:val="en" w:eastAsia="en"/>
        </w:rPr>
        <w:t xml:space="preserve"> - You have the right to object to the processing of your personal data. </w:t>
      </w:r>
      <w:hyperlink r:id="rId5" w:anchor="rto" w:tgtFrame="_blank" w:tooltip="Your data protection rights" w:history="1">
        <w:r>
          <w:rPr>
            <w:rStyle w:val="prosea"/>
            <w:rFonts w:ascii="Verdana" w:eastAsia="Verdana" w:hAnsi="Verdana" w:cs="Verdana"/>
            <w:color w:val="005098"/>
            <w:sz w:val="23"/>
            <w:szCs w:val="23"/>
            <w:lang w:val="en" w:eastAsia="en"/>
          </w:rPr>
          <w:t>Read more about the right to object to processing</w:t>
        </w:r>
      </w:hyperlink>
      <w:r>
        <w:rPr>
          <w:rFonts w:ascii="Verdana" w:eastAsia="Verdana" w:hAnsi="Verdana" w:cs="Verdana"/>
          <w:sz w:val="23"/>
          <w:szCs w:val="23"/>
          <w:lang w:val="en" w:eastAsia="en"/>
        </w:rPr>
        <w:t>.</w:t>
      </w:r>
    </w:p>
    <w:p w:rsidR="00A77B3E">
      <w:pPr>
        <w:pStyle w:val="any"/>
        <w:numPr>
          <w:ilvl w:val="0"/>
          <w:numId w:val="14"/>
        </w:numPr>
        <w:shd w:val="clear" w:color="auto" w:fill="F5F5F5"/>
        <w:spacing w:line="342" w:lineRule="atLeast"/>
        <w:ind w:left="840" w:right="240" w:hanging="360"/>
        <w:jc w:val="left"/>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Your right to data portability</w:t>
      </w:r>
      <w:r>
        <w:rPr>
          <w:rFonts w:ascii="Verdana" w:eastAsia="Verdana" w:hAnsi="Verdana" w:cs="Verdana"/>
          <w:sz w:val="23"/>
          <w:szCs w:val="23"/>
          <w:lang w:val="en" w:eastAsia="en"/>
        </w:rPr>
        <w:t xml:space="preserve"> - You have the right to ask that we transfer the personal information you gave us to another organisation, or to you. </w:t>
      </w:r>
      <w:hyperlink r:id="rId5" w:anchor="rtdp" w:tgtFrame="_blank" w:tooltip="Your data protection rights" w:history="1">
        <w:r>
          <w:rPr>
            <w:rStyle w:val="prosea"/>
            <w:rFonts w:ascii="Verdana" w:eastAsia="Verdana" w:hAnsi="Verdana" w:cs="Verdana"/>
            <w:color w:val="005098"/>
            <w:sz w:val="23"/>
            <w:szCs w:val="23"/>
            <w:lang w:val="en" w:eastAsia="en"/>
          </w:rPr>
          <w:t>Read more about the right to data portability</w:t>
        </w:r>
      </w:hyperlink>
      <w:r>
        <w:rPr>
          <w:rFonts w:ascii="Verdana" w:eastAsia="Verdana" w:hAnsi="Verdana" w:cs="Verdana"/>
          <w:sz w:val="23"/>
          <w:szCs w:val="23"/>
          <w:lang w:val="en" w:eastAsia="en"/>
        </w:rPr>
        <w:t>.</w:t>
      </w:r>
    </w:p>
    <w:p w:rsidR="00A77B3E">
      <w:pPr>
        <w:pStyle w:val="any"/>
        <w:numPr>
          <w:ilvl w:val="0"/>
          <w:numId w:val="14"/>
        </w:numPr>
        <w:shd w:val="clear" w:color="auto" w:fill="F5F5F5"/>
        <w:spacing w:after="240" w:line="342" w:lineRule="atLeast"/>
        <w:ind w:left="840" w:right="240" w:hanging="360"/>
        <w:jc w:val="left"/>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Your right to withdraw consent</w:t>
      </w:r>
      <w:r>
        <w:rPr>
          <w:rFonts w:ascii="Verdana" w:eastAsia="Verdana" w:hAnsi="Verdana" w:cs="Verdana"/>
          <w:sz w:val="23"/>
          <w:szCs w:val="23"/>
          <w:lang w:val="en" w:eastAsia="en"/>
        </w:rPr>
        <w:t xml:space="preserve"> – When we use consent as our lawful basis you have the right to withdraw your consent at any time. </w:t>
      </w:r>
      <w:hyperlink r:id="rId5" w:anchor="rtwc" w:tgtFrame="_blank" w:tooltip="Your data protection rights" w:history="1">
        <w:r>
          <w:rPr>
            <w:rStyle w:val="prosea"/>
            <w:rFonts w:ascii="Verdana" w:eastAsia="Verdana" w:hAnsi="Verdana" w:cs="Verdana"/>
            <w:color w:val="005098"/>
            <w:sz w:val="23"/>
            <w:szCs w:val="23"/>
            <w:lang w:val="en" w:eastAsia="en"/>
          </w:rPr>
          <w:t>Read more about the right to withdraw consent</w:t>
        </w:r>
      </w:hyperlink>
      <w:r>
        <w:rPr>
          <w:rFonts w:ascii="Verdana" w:eastAsia="Verdana" w:hAnsi="Verdana" w:cs="Verdana"/>
          <w:sz w:val="23"/>
          <w:szCs w:val="23"/>
          <w:lang w:val="en" w:eastAsia="en"/>
        </w:rPr>
        <w:t>.</w:t>
      </w:r>
    </w:p>
    <w:p w:rsidR="00A77B3E">
      <w:pPr>
        <w:pStyle w:val="prosert-blockany"/>
        <w:pBdr>
          <w:top w:val="none" w:sz="0" w:space="12" w:color="auto"/>
          <w:left w:val="none" w:sz="0" w:space="12" w:color="auto"/>
          <w:bottom w:val="none" w:sz="0" w:space="12" w:color="auto"/>
          <w:right w:val="none" w:sz="0" w:space="12" w:color="auto"/>
        </w:pBdr>
        <w:shd w:val="clear" w:color="auto" w:fill="F5F5F5"/>
        <w:spacing w:before="240" w:after="240" w:line="342" w:lineRule="atLeast"/>
        <w:ind w:left="240" w:right="240"/>
        <w:rPr>
          <w:rFonts w:ascii="Verdana" w:eastAsia="Verdana" w:hAnsi="Verdana" w:cs="Verdana"/>
          <w:sz w:val="23"/>
          <w:szCs w:val="23"/>
          <w:lang w:val="en" w:eastAsia="en"/>
        </w:rPr>
      </w:pPr>
      <w:r>
        <w:rPr>
          <w:rFonts w:ascii="Verdana" w:eastAsia="Verdana" w:hAnsi="Verdana" w:cs="Verdana"/>
          <w:sz w:val="23"/>
          <w:szCs w:val="23"/>
          <w:lang w:val="en" w:eastAsia="en"/>
        </w:rPr>
        <w:t>If you make a request, we must respond to you without undue delay and in any event within one month.</w:t>
      </w:r>
    </w:p>
    <w:p w:rsidR="00A77B3E">
      <w:pPr>
        <w:pStyle w:val="prosert-blockany"/>
        <w:pBdr>
          <w:top w:val="none" w:sz="0" w:space="12" w:color="auto"/>
          <w:left w:val="none" w:sz="0" w:space="12" w:color="auto"/>
          <w:bottom w:val="none" w:sz="0" w:space="12" w:color="auto"/>
          <w:right w:val="none" w:sz="0" w:space="12" w:color="auto"/>
        </w:pBdr>
        <w:shd w:val="clear" w:color="auto" w:fill="F5F5F5"/>
        <w:spacing w:before="240" w:after="480" w:line="342" w:lineRule="atLeast"/>
        <w:ind w:left="240" w:right="240"/>
        <w:rPr>
          <w:rFonts w:ascii="Verdana" w:eastAsia="Verdana" w:hAnsi="Verdana" w:cs="Verdana"/>
          <w:sz w:val="23"/>
          <w:szCs w:val="23"/>
          <w:lang w:val="en" w:eastAsia="en"/>
        </w:rPr>
      </w:pPr>
      <w:r>
        <w:rPr>
          <w:rFonts w:ascii="Verdana" w:eastAsia="Verdana" w:hAnsi="Verdana" w:cs="Verdana"/>
          <w:sz w:val="23"/>
          <w:szCs w:val="23"/>
          <w:lang w:val="en" w:eastAsia="en"/>
        </w:rPr>
        <w:t>To make a data protection rights request, please contact us using the contact details at the top of this privacy notice.</w:t>
      </w:r>
    </w:p>
    <w:p w:rsidR="00A77B3E">
      <w:pPr>
        <w:pStyle w:val="prosenth-last-child1"/>
        <w:spacing w:before="240" w:after="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Our lawful bases for the collection and use of your data</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Our lawful bases for collecting or using personal information for </w:t>
      </w:r>
      <w:r>
        <w:rPr>
          <w:rStyle w:val="strong"/>
          <w:rFonts w:ascii="Verdana" w:eastAsia="Verdana" w:hAnsi="Verdana" w:cs="Verdana"/>
          <w:b/>
          <w:bCs/>
          <w:sz w:val="23"/>
          <w:szCs w:val="23"/>
          <w:lang w:val="en" w:eastAsia="en"/>
        </w:rPr>
        <w:t>information updates or marketing purposes</w:t>
      </w:r>
      <w:r>
        <w:rPr>
          <w:rFonts w:ascii="Verdana" w:eastAsia="Verdana" w:hAnsi="Verdana" w:cs="Verdana"/>
          <w:sz w:val="23"/>
          <w:szCs w:val="23"/>
          <w:lang w:val="en" w:eastAsia="en"/>
        </w:rPr>
        <w:t xml:space="preserve"> are:</w:t>
      </w:r>
    </w:p>
    <w:p w:rsidR="00A77B3E">
      <w:pPr>
        <w:pStyle w:val="any"/>
        <w:numPr>
          <w:ilvl w:val="0"/>
          <w:numId w:val="15"/>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Consent - we have permission from you after we gave you all the relevant information. All of your data protection rights may apply, except the right to object. To be clear, you do have the right to withdraw your consent at any time.</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Our lawful bases for collecting or using personal information to </w:t>
      </w:r>
      <w:r>
        <w:rPr>
          <w:rStyle w:val="strong"/>
          <w:rFonts w:ascii="Verdana" w:eastAsia="Verdana" w:hAnsi="Verdana" w:cs="Verdana"/>
          <w:b/>
          <w:bCs/>
          <w:sz w:val="23"/>
          <w:szCs w:val="23"/>
          <w:lang w:val="en" w:eastAsia="en"/>
        </w:rPr>
        <w:t>comply with legal requirements</w:t>
      </w:r>
      <w:r>
        <w:rPr>
          <w:rFonts w:ascii="Verdana" w:eastAsia="Verdana" w:hAnsi="Verdana" w:cs="Verdana"/>
          <w:sz w:val="23"/>
          <w:szCs w:val="23"/>
          <w:lang w:val="en" w:eastAsia="en"/>
        </w:rPr>
        <w:t>:</w:t>
      </w:r>
    </w:p>
    <w:p w:rsidR="00A77B3E">
      <w:pPr>
        <w:pStyle w:val="any"/>
        <w:numPr>
          <w:ilvl w:val="0"/>
          <w:numId w:val="16"/>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Consent - we have permission from you after we gave you all the relevant information. All of your data protection rights may apply, except the right to object. To be clear, you do have the right to withdraw your consent at any time.</w:t>
      </w:r>
    </w:p>
    <w:p w:rsidR="00A77B3E">
      <w:pPr>
        <w:pStyle w:val="any"/>
        <w:numPr>
          <w:ilvl w:val="0"/>
          <w:numId w:val="17"/>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Contract – we have to collect or use the information so we can enter into or carry out a contract with you. All of your data protection rights may apply except the right to object.</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Our lawful bases for collecting or using personal information for </w:t>
      </w:r>
      <w:r>
        <w:rPr>
          <w:rStyle w:val="strong"/>
          <w:rFonts w:ascii="Verdana" w:eastAsia="Verdana" w:hAnsi="Verdana" w:cs="Verdana"/>
          <w:b/>
          <w:bCs/>
          <w:sz w:val="23"/>
          <w:szCs w:val="23"/>
          <w:lang w:val="en" w:eastAsia="en"/>
        </w:rPr>
        <w:t>dealing with queries, complaints or claims</w:t>
      </w:r>
      <w:r>
        <w:rPr>
          <w:rFonts w:ascii="Verdana" w:eastAsia="Verdana" w:hAnsi="Verdana" w:cs="Verdana"/>
          <w:sz w:val="23"/>
          <w:szCs w:val="23"/>
          <w:lang w:val="en" w:eastAsia="en"/>
        </w:rPr>
        <w:t xml:space="preserve"> are:</w:t>
      </w:r>
    </w:p>
    <w:p w:rsidR="00A77B3E">
      <w:pPr>
        <w:pStyle w:val="any"/>
        <w:numPr>
          <w:ilvl w:val="0"/>
          <w:numId w:val="18"/>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Consent - we have permission from you after we gave you all the relevant information. All of your data protection rights may apply, except the right to object. To be clear, you do have the right to withdraw your consent at any time.</w:t>
      </w:r>
    </w:p>
    <w:p w:rsidR="00A77B3E">
      <w:pPr>
        <w:pStyle w:val="any"/>
        <w:numPr>
          <w:ilvl w:val="0"/>
          <w:numId w:val="19"/>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Contract – we have to collect or use the information so we can enter into or carry out a contract with you. All of your data protection rights may apply except the right to object.</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Our lawful bases for collecting or using personal information to </w:t>
      </w:r>
      <w:r>
        <w:rPr>
          <w:rStyle w:val="strong"/>
          <w:rFonts w:ascii="Verdana" w:eastAsia="Verdana" w:hAnsi="Verdana" w:cs="Verdana"/>
          <w:b/>
          <w:bCs/>
          <w:sz w:val="23"/>
          <w:szCs w:val="23"/>
          <w:lang w:val="en" w:eastAsia="en"/>
        </w:rPr>
        <w:t>so they can save their work on software created by the company</w:t>
      </w:r>
      <w:r>
        <w:rPr>
          <w:rFonts w:ascii="Verdana" w:eastAsia="Verdana" w:hAnsi="Verdana" w:cs="Verdana"/>
          <w:sz w:val="23"/>
          <w:szCs w:val="23"/>
          <w:lang w:val="en" w:eastAsia="en"/>
        </w:rPr>
        <w:t xml:space="preserve"> are:</w:t>
      </w:r>
    </w:p>
    <w:p w:rsidR="00A77B3E">
      <w:pPr>
        <w:pStyle w:val="any"/>
        <w:numPr>
          <w:ilvl w:val="0"/>
          <w:numId w:val="20"/>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Consent - we have permission from you after we gave you all the relevant information. All of your data protection rights may apply, except the right to object. To be clear, you do have the right to withdraw your consent at any time.</w:t>
      </w:r>
    </w:p>
    <w:p w:rsidR="00A77B3E">
      <w:pPr>
        <w:pStyle w:val="any"/>
        <w:numPr>
          <w:ilvl w:val="0"/>
          <w:numId w:val="21"/>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Contract – we have to collect or use the information so we can enter into or carry out a contract with you. All of your data protection rights may apply except the right to object.</w:t>
      </w:r>
    </w:p>
    <w:p w:rsidR="00A77B3E">
      <w:pPr>
        <w:pStyle w:val="prosenth-child1"/>
        <w:spacing w:before="0" w:after="0" w:line="428" w:lineRule="atLeast"/>
        <w:ind w:left="0" w:right="0"/>
        <w:outlineLvl w:val="1"/>
        <w:rPr>
          <w:rFonts w:ascii="Georgia" w:eastAsia="Georgia" w:hAnsi="Georgia" w:cs="Georgia"/>
          <w:sz w:val="34"/>
          <w:szCs w:val="34"/>
          <w:lang w:val="en" w:eastAsia="en"/>
        </w:rPr>
      </w:pPr>
      <w:bookmarkStart w:id="3" w:name="infofrom"/>
      <w:bookmarkEnd w:id="3"/>
      <w:r>
        <w:rPr>
          <w:rFonts w:ascii="Georgia" w:eastAsia="Georgia" w:hAnsi="Georgia" w:cs="Georgia"/>
          <w:sz w:val="34"/>
          <w:szCs w:val="34"/>
          <w:lang w:val="en" w:eastAsia="en"/>
        </w:rPr>
        <w:t>Where we get personal information from</w:t>
      </w:r>
    </w:p>
    <w:p w:rsidR="00A77B3E">
      <w:pPr>
        <w:pStyle w:val="any"/>
        <w:numPr>
          <w:ilvl w:val="0"/>
          <w:numId w:val="22"/>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Directly from you</w:t>
      </w:r>
    </w:p>
    <w:p w:rsidR="00A77B3E">
      <w:pPr>
        <w:pStyle w:val="prosenth-child1"/>
        <w:spacing w:before="0" w:after="0" w:line="428" w:lineRule="atLeast"/>
        <w:ind w:left="0" w:right="0"/>
        <w:outlineLvl w:val="1"/>
        <w:rPr>
          <w:rFonts w:ascii="Georgia" w:eastAsia="Georgia" w:hAnsi="Georgia" w:cs="Georgia"/>
          <w:sz w:val="34"/>
          <w:szCs w:val="34"/>
          <w:lang w:val="en" w:eastAsia="en"/>
        </w:rPr>
      </w:pPr>
      <w:bookmarkStart w:id="4" w:name="retention"/>
      <w:bookmarkEnd w:id="4"/>
      <w:r>
        <w:rPr>
          <w:rFonts w:ascii="Georgia" w:eastAsia="Georgia" w:hAnsi="Georgia" w:cs="Georgia"/>
          <w:sz w:val="34"/>
          <w:szCs w:val="34"/>
          <w:lang w:val="en" w:eastAsia="en"/>
        </w:rPr>
        <w:t>How long we keep information</w:t>
      </w:r>
    </w:p>
    <w:p w:rsidR="00A77B3E">
      <w:pPr>
        <w:pStyle w:val="prosenth-child1"/>
        <w:spacing w:before="0" w:after="24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[Paste your retention schedule here.]</w:t>
      </w:r>
    </w:p>
    <w:p w:rsidR="00A77B3E">
      <w:pPr>
        <w:pStyle w:val="proseany"/>
        <w:spacing w:before="240" w:after="24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For more information on how long we store your personal information or the criteria we use to determine this please contact us using the details provided above.</w:t>
      </w:r>
    </w:p>
    <w:p w:rsidR="00A77B3E">
      <w:pPr>
        <w:pStyle w:val="prosert-blockany"/>
        <w:pBdr>
          <w:top w:val="none" w:sz="0" w:space="12" w:color="auto"/>
          <w:left w:val="none" w:sz="0" w:space="12" w:color="auto"/>
          <w:bottom w:val="none" w:sz="0" w:space="12" w:color="auto"/>
          <w:right w:val="none" w:sz="0" w:space="12" w:color="auto"/>
        </w:pBdr>
        <w:shd w:val="clear" w:color="auto" w:fill="EDCECE"/>
        <w:spacing w:before="480" w:after="240" w:line="342" w:lineRule="atLeast"/>
        <w:ind w:left="240" w:right="240"/>
        <w:rPr>
          <w:rFonts w:ascii="Verdana" w:eastAsia="Verdana" w:hAnsi="Verdana" w:cs="Verdana"/>
          <w:sz w:val="23"/>
          <w:szCs w:val="23"/>
          <w:lang w:val="en" w:eastAsia="en"/>
        </w:rPr>
      </w:pPr>
      <w:r>
        <w:rPr>
          <w:rFonts w:ascii="Verdana" w:eastAsia="Verdana" w:hAnsi="Verdana" w:cs="Verdana"/>
          <w:sz w:val="23"/>
          <w:szCs w:val="23"/>
          <w:lang w:val="en" w:eastAsia="en"/>
        </w:rPr>
        <w:t>[You said you had a retention schedule, but it wasn't available online. You can paste it above - you must not publish the privacy notice without information about how long you store personal information.]</w:t>
      </w:r>
    </w:p>
    <w:p w:rsidR="00A77B3E">
      <w:pPr>
        <w:pStyle w:val="prosenth-child1"/>
        <w:spacing w:before="0" w:after="240" w:line="428" w:lineRule="atLeast"/>
        <w:ind w:left="0" w:right="0"/>
        <w:outlineLvl w:val="1"/>
        <w:rPr>
          <w:rFonts w:ascii="Georgia" w:eastAsia="Georgia" w:hAnsi="Georgia" w:cs="Georgia"/>
          <w:sz w:val="34"/>
          <w:szCs w:val="34"/>
          <w:lang w:val="en" w:eastAsia="en"/>
        </w:rPr>
      </w:pPr>
      <w:bookmarkStart w:id="5" w:name="complain"/>
      <w:bookmarkEnd w:id="5"/>
      <w:r>
        <w:rPr>
          <w:rFonts w:ascii="Georgia" w:eastAsia="Georgia" w:hAnsi="Georgia" w:cs="Georgia"/>
          <w:sz w:val="34"/>
          <w:szCs w:val="34"/>
          <w:lang w:val="en" w:eastAsia="en"/>
        </w:rPr>
        <w:t>How to complain</w:t>
      </w:r>
    </w:p>
    <w:p w:rsidR="00A77B3E">
      <w:pPr>
        <w:pStyle w:val="proseany"/>
        <w:spacing w:before="240" w:after="24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If you have any concerns about our use of your personal data, you can make a complaint to us using the contact details at the top of this privacy notice.</w:t>
      </w:r>
    </w:p>
    <w:p w:rsidR="00A77B3E">
      <w:pPr>
        <w:pStyle w:val="proseany"/>
        <w:spacing w:before="240" w:after="24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If you remain unhappy with how we’ve used your data after raising a complaint with us, you can also complain to the ICO.</w:t>
      </w:r>
    </w:p>
    <w:p w:rsidR="00A77B3E">
      <w:pPr>
        <w:pStyle w:val="proseany"/>
        <w:spacing w:before="240" w:after="24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The ICO’s address:           </w:t>
      </w:r>
    </w:p>
    <w:p w:rsidR="00A77B3E">
      <w:pPr>
        <w:pStyle w:val="proseany"/>
        <w:pBdr>
          <w:left w:val="none" w:sz="0" w:space="30" w:color="auto"/>
        </w:pBdr>
        <w:spacing w:before="240" w:after="240" w:line="342" w:lineRule="atLeast"/>
        <w:ind w:left="600" w:right="0"/>
        <w:rPr>
          <w:rFonts w:ascii="Verdana" w:eastAsia="Verdana" w:hAnsi="Verdana" w:cs="Verdana"/>
          <w:sz w:val="23"/>
          <w:szCs w:val="23"/>
          <w:lang w:val="en" w:eastAsia="en"/>
        </w:rPr>
      </w:pPr>
      <w:r>
        <w:rPr>
          <w:rFonts w:ascii="Verdana" w:eastAsia="Verdana" w:hAnsi="Verdana" w:cs="Verdana"/>
          <w:sz w:val="23"/>
          <w:szCs w:val="23"/>
          <w:lang w:val="en" w:eastAsia="en"/>
        </w:rPr>
        <w:t>Information Commissioner’s Office</w:t>
      </w:r>
      <w:r>
        <w:rPr>
          <w:rFonts w:ascii="Verdana" w:eastAsia="Verdana" w:hAnsi="Verdana" w:cs="Verdana"/>
          <w:sz w:val="23"/>
          <w:szCs w:val="23"/>
          <w:lang w:val="en" w:eastAsia="en"/>
        </w:rPr>
        <w:br/>
      </w:r>
      <w:r>
        <w:rPr>
          <w:rFonts w:ascii="Verdana" w:eastAsia="Verdana" w:hAnsi="Verdana" w:cs="Verdana"/>
          <w:sz w:val="23"/>
          <w:szCs w:val="23"/>
          <w:lang w:val="en" w:eastAsia="en"/>
        </w:rPr>
        <w:t>Wycliffe House</w:t>
      </w:r>
      <w:r>
        <w:rPr>
          <w:rFonts w:ascii="Verdana" w:eastAsia="Verdana" w:hAnsi="Verdana" w:cs="Verdana"/>
          <w:sz w:val="23"/>
          <w:szCs w:val="23"/>
          <w:lang w:val="en" w:eastAsia="en"/>
        </w:rPr>
        <w:br/>
      </w:r>
      <w:r>
        <w:rPr>
          <w:rFonts w:ascii="Verdana" w:eastAsia="Verdana" w:hAnsi="Verdana" w:cs="Verdana"/>
          <w:sz w:val="23"/>
          <w:szCs w:val="23"/>
          <w:lang w:val="en" w:eastAsia="en"/>
        </w:rPr>
        <w:t>Water Lane</w:t>
      </w:r>
      <w:r>
        <w:rPr>
          <w:rFonts w:ascii="Verdana" w:eastAsia="Verdana" w:hAnsi="Verdana" w:cs="Verdana"/>
          <w:sz w:val="23"/>
          <w:szCs w:val="23"/>
          <w:lang w:val="en" w:eastAsia="en"/>
        </w:rPr>
        <w:br/>
      </w:r>
      <w:r>
        <w:rPr>
          <w:rFonts w:ascii="Verdana" w:eastAsia="Verdana" w:hAnsi="Verdana" w:cs="Verdana"/>
          <w:sz w:val="23"/>
          <w:szCs w:val="23"/>
          <w:lang w:val="en" w:eastAsia="en"/>
        </w:rPr>
        <w:t>Wilmslow</w:t>
      </w:r>
      <w:r>
        <w:rPr>
          <w:rFonts w:ascii="Verdana" w:eastAsia="Verdana" w:hAnsi="Verdana" w:cs="Verdana"/>
          <w:sz w:val="23"/>
          <w:szCs w:val="23"/>
          <w:lang w:val="en" w:eastAsia="en"/>
        </w:rPr>
        <w:br/>
      </w:r>
      <w:r>
        <w:rPr>
          <w:rFonts w:ascii="Verdana" w:eastAsia="Verdana" w:hAnsi="Verdana" w:cs="Verdana"/>
          <w:sz w:val="23"/>
          <w:szCs w:val="23"/>
          <w:lang w:val="en" w:eastAsia="en"/>
        </w:rPr>
        <w:t>Cheshire</w:t>
      </w:r>
      <w:r>
        <w:rPr>
          <w:rFonts w:ascii="Verdana" w:eastAsia="Verdana" w:hAnsi="Verdana" w:cs="Verdana"/>
          <w:sz w:val="23"/>
          <w:szCs w:val="23"/>
          <w:lang w:val="en" w:eastAsia="en"/>
        </w:rPr>
        <w:br/>
      </w:r>
      <w:r>
        <w:rPr>
          <w:rFonts w:ascii="Verdana" w:eastAsia="Verdana" w:hAnsi="Verdana" w:cs="Verdana"/>
          <w:sz w:val="23"/>
          <w:szCs w:val="23"/>
          <w:lang w:val="en" w:eastAsia="en"/>
        </w:rPr>
        <w:t>SK9 5AF</w:t>
      </w:r>
    </w:p>
    <w:p w:rsidR="00A77B3E">
      <w:pPr>
        <w:pStyle w:val="proseany"/>
        <w:pBdr>
          <w:left w:val="none" w:sz="0" w:space="30" w:color="auto"/>
        </w:pBdr>
        <w:spacing w:before="240" w:after="240" w:line="342" w:lineRule="atLeast"/>
        <w:ind w:left="600" w:right="0"/>
        <w:rPr>
          <w:rFonts w:ascii="Verdana" w:eastAsia="Verdana" w:hAnsi="Verdana" w:cs="Verdana"/>
          <w:sz w:val="23"/>
          <w:szCs w:val="23"/>
          <w:lang w:val="en" w:eastAsia="en"/>
        </w:rPr>
      </w:pPr>
      <w:r>
        <w:rPr>
          <w:rFonts w:ascii="Verdana" w:eastAsia="Verdana" w:hAnsi="Verdana" w:cs="Verdana"/>
          <w:sz w:val="23"/>
          <w:szCs w:val="23"/>
          <w:lang w:val="en" w:eastAsia="en"/>
        </w:rPr>
        <w:t>Helpline number: 0303 123 1113</w:t>
      </w:r>
    </w:p>
    <w:p w:rsidR="00A77B3E">
      <w:pPr>
        <w:pStyle w:val="proseany"/>
        <w:pBdr>
          <w:left w:val="none" w:sz="0" w:space="30" w:color="auto"/>
        </w:pBdr>
        <w:spacing w:before="240" w:after="240" w:line="342" w:lineRule="atLeast"/>
        <w:ind w:left="60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Website: </w:t>
      </w:r>
      <w:hyperlink r:id="rId6" w:tooltip="Make a complaint" w:history="1">
        <w:r>
          <w:rPr>
            <w:rStyle w:val="prosea"/>
            <w:rFonts w:ascii="Verdana" w:eastAsia="Verdana" w:hAnsi="Verdana" w:cs="Verdana"/>
            <w:color w:val="005098"/>
            <w:sz w:val="23"/>
            <w:szCs w:val="23"/>
            <w:lang w:val="en" w:eastAsia="en"/>
          </w:rPr>
          <w:t>https://www.ico.org.uk</w:t>
        </w:r>
        <w:r>
          <w:rPr>
            <w:rStyle w:val="anyCharacter"/>
            <w:rFonts w:ascii="Verdana" w:eastAsia="Verdana" w:hAnsi="Verdana" w:cs="Verdana"/>
            <w:color w:val="005098"/>
            <w:sz w:val="23"/>
            <w:szCs w:val="23"/>
            <w:lang w:val="en" w:eastAsia="en"/>
          </w:rPr>
          <w:t>/make-a-complaint</w:t>
        </w:r>
      </w:hyperlink>
    </w:p>
    <w:p w:rsidR="00A77B3E">
      <w:pPr>
        <w:pStyle w:val="prosenth-last-child1"/>
        <w:spacing w:before="240" w:after="240" w:line="428" w:lineRule="atLeast"/>
        <w:ind w:left="0" w:right="0"/>
        <w:outlineLvl w:val="1"/>
        <w:rPr>
          <w:rFonts w:ascii="Georgia" w:eastAsia="Georgia" w:hAnsi="Georgia" w:cs="Georgia"/>
          <w:sz w:val="34"/>
          <w:szCs w:val="34"/>
          <w:lang w:val="en" w:eastAsia="en"/>
        </w:rPr>
      </w:pPr>
      <w:r>
        <w:rPr>
          <w:rStyle w:val="anyCharacter"/>
          <w:rFonts w:ascii="Georgia" w:eastAsia="Georgia" w:hAnsi="Georgia" w:cs="Georgia"/>
          <w:sz w:val="34"/>
          <w:szCs w:val="34"/>
          <w:lang w:val="en" w:eastAsia="en"/>
        </w:rPr>
        <w:t>Last updated</w:t>
      </w:r>
    </w:p>
    <w:p w:rsidR="00A77B3E"/>
    <w:sectPr>
      <w:footerReference w:type="default" r:id="rId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tabs>
        <w:tab w:val="right" w:pos="9026"/>
      </w:tabs>
      <w:rPr>
        <w:rFonts w:ascii="Verdana" w:eastAsia="Verdana" w:hAnsi="Verdana" w:cs="Verdana"/>
        <w:color w:val="808080"/>
        <w:sz w:val="20"/>
      </w:rPr>
    </w:pPr>
    <w:r>
      <w:rPr>
        <w:rFonts w:ascii="Verdana" w:eastAsia="Verdana" w:hAnsi="Verdana" w:cs="Verdana"/>
        <w:color w:val="808080"/>
        <w:sz w:val="20"/>
      </w:rPr>
      <w:t>15 November 2025</w:t>
    </w:r>
    <w:r>
      <w:rPr>
        <w:rFonts w:ascii="Verdana" w:eastAsia="Verdana" w:hAnsi="Verdana" w:cs="Verdana"/>
        <w:color w:val="808080"/>
        <w:sz w:val="20"/>
      </w:rPr>
      <w:tab/>
    </w:r>
    <w:r>
      <w:rPr>
        <w:rFonts w:ascii="Verdana" w:eastAsia="Verdana" w:hAnsi="Verdana" w:cs="Verdana"/>
        <w:color w:val="808080"/>
        <w:sz w:val="20"/>
      </w:rPr>
      <w:fldChar w:fldCharType="begin"/>
    </w:r>
    <w:r>
      <w:rPr>
        <w:rFonts w:ascii="Verdana" w:eastAsia="Verdana" w:hAnsi="Verdana" w:cs="Verdana"/>
        <w:color w:val="808080"/>
        <w:sz w:val="20"/>
      </w:rPr>
      <w:instrText>PAGE</w:instrText>
    </w:r>
    <w:r>
      <w:rPr>
        <w:rFonts w:ascii="Verdana" w:eastAsia="Verdana" w:hAnsi="Verdana" w:cs="Verdana"/>
        <w:color w:val="808080"/>
        <w:sz w:val="20"/>
      </w:rPr>
      <w:fldChar w:fldCharType="separate"/>
    </w:r>
    <w:r>
      <w:rPr>
        <w:rFonts w:ascii="Verdana" w:eastAsia="Verdana" w:hAnsi="Verdana" w:cs="Verdana"/>
        <w:color w:val="808080"/>
        <w:sz w:val="20"/>
      </w:rPr>
      <w:t>Page</w:t>
    </w:r>
    <w:r>
      <w:rPr>
        <w:rFonts w:ascii="Verdana" w:eastAsia="Verdana" w:hAnsi="Verdana" w:cs="Verdana"/>
        <w:color w:val="808080"/>
        <w:sz w:val="2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mb-8">
    <w:name w:val="mb-8"/>
    <w:basedOn w:val="Normal"/>
  </w:style>
  <w:style w:type="paragraph" w:customStyle="1" w:styleId="bodyany">
    <w:name w:val="body &gt; any"/>
    <w:basedOn w:val="Normal"/>
  </w:style>
  <w:style w:type="paragraph" w:customStyle="1" w:styleId="any">
    <w:name w:val="any"/>
    <w:basedOn w:val="Normal"/>
  </w:style>
  <w:style w:type="paragraph" w:customStyle="1" w:styleId="prose">
    <w:name w:val="prose"/>
    <w:basedOn w:val="Normal"/>
    <w:pPr>
      <w:spacing w:line="342" w:lineRule="atLeast"/>
    </w:pPr>
    <w:rPr>
      <w:sz w:val="23"/>
      <w:szCs w:val="23"/>
    </w:rPr>
  </w:style>
  <w:style w:type="paragraph" w:customStyle="1" w:styleId="prosenth-child1">
    <w:name w:val="prose &gt; nth-child(1)"/>
    <w:basedOn w:val="Normal"/>
  </w:style>
  <w:style w:type="paragraph" w:customStyle="1" w:styleId="prosert-blockany">
    <w:name w:val="prose_rt-block &gt; any"/>
    <w:basedOn w:val="Normal"/>
    <w:pPr>
      <w:pBdr>
        <w:top w:val="none" w:sz="0" w:space="12" w:color="auto"/>
        <w:left w:val="none" w:sz="0" w:space="12" w:color="auto"/>
        <w:bottom w:val="none" w:sz="0" w:space="12" w:color="auto"/>
        <w:right w:val="none" w:sz="0" w:space="12" w:color="auto"/>
      </w:pBdr>
    </w:pPr>
  </w:style>
  <w:style w:type="character" w:customStyle="1" w:styleId="strong">
    <w:name w:val="strong"/>
    <w:basedOn w:val="DefaultParagraphFont"/>
    <w:rPr>
      <w:b/>
      <w:bCs/>
    </w:rPr>
  </w:style>
  <w:style w:type="paragraph" w:customStyle="1" w:styleId="proseany">
    <w:name w:val="prose &gt; any"/>
    <w:basedOn w:val="Normal"/>
  </w:style>
  <w:style w:type="paragraph" w:customStyle="1" w:styleId="prosenth-last-child1">
    <w:name w:val="prose &gt; nth-last-child(1)"/>
    <w:basedOn w:val="Normal"/>
  </w:style>
  <w:style w:type="character" w:customStyle="1" w:styleId="prosea">
    <w:name w:val="prose_a"/>
    <w:basedOn w:val="DefaultParagraphFont"/>
    <w:rPr>
      <w:color w:val="005098"/>
    </w:rPr>
  </w:style>
  <w:style w:type="character" w:customStyle="1" w:styleId="anyCharacter">
    <w:name w:val="any Character"/>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ico.org.uk/for-organisations/advice-for-small-organisations/getting-started-with-gdpr/data-protection-principles-definitions-and-key-terms/" TargetMode="External" /><Relationship Id="rId5" Type="http://schemas.openxmlformats.org/officeDocument/2006/relationships/hyperlink" Target="https://ico.org.uk/for-organisations/advice-for-small-organisations/privacy-notices-and-cookies/create-your-own-privacy-notice/your-data-protection-rights/" TargetMode="External" /><Relationship Id="rId6" Type="http://schemas.openxmlformats.org/officeDocument/2006/relationships/hyperlink" Target="https://ico.org.uk/make-a-complaint/" TargetMode="Externa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 Generated privacy notice - professional services</dc:title>
  <cp:revision>1</cp:revision>
</cp:coreProperties>
</file>