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09650" cy="1009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tcMar>
              <w:top w:type="dxa" w:w="180"/>
              <w:left w:type="dxa" w:w="360"/>
              <w:bottom w:type="dxa" w:w="18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B5E8C"/>
                <w:sz w:val="44"/>
                <w:szCs w:val="44"/>
              </w:rPr>
              <w:t xml:space="preserve">FENlife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4"/>
                <w:szCs w:val="24"/>
              </w:rPr>
              <w:t xml:space="preserve">Analytics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4A6E"/>
                <w:sz w:val="18"/>
                <w:szCs w:val="18"/>
              </w:rPr>
              <w:t xml:space="preserve">ÖĞRENCİ GELİŞİM RAPORU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7534E"/>
                <w:sz w:val="16"/>
                <w:szCs w:val="16"/>
              </w:rPr>
              <w:t xml:space="preserve">Akademik Gelişim ve Takip Planlama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·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4"/>
                <w:szCs w:val="14"/>
              </w:rPr>
              <w:t xml:space="preserve">LİDER · İDOL · FARK · EĞİTİM</w:t>
            </w:r>
          </w:p>
        </w:tc>
      </w:tr>
      <w:tr>
        <w:tc>
          <w:tcPr>
            <w:tcW w:type="dxa" w:w="9360"/>
            <w:gridSpan w:val="2"/>
            <w:tcBorders>
              <w:top w:val="single" w:color="E87722" w:sz="18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2"/>
                <w:szCs w:val="2"/>
              </w:rPr>
              <w:t xml:space="preserve"/>
            </w:r>
          </w:p>
        </w:tc>
      </w:tr>
    </w:tbl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ÖĞRENCİ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B5E8C"/>
                <w:sz w:val="26"/>
                <w:szCs w:val="26"/>
              </w:rPr>
              <w:t xml:space="preserve">Kaan Çolpan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SINIF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C1917"/>
                <w:sz w:val="26"/>
                <w:szCs w:val="26"/>
              </w:rPr>
              <w:t xml:space="preserve">8-01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DENEME SAYISI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C1917"/>
                <w:sz w:val="26"/>
                <w:szCs w:val="26"/>
              </w:rPr>
              <w:t xml:space="preserve">13</w:t>
            </w:r>
          </w:p>
        </w:tc>
        <w:tc>
          <w:tcPr>
            <w:tcW w:type="dxa" w:w="23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ORTALAMA PUAN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E87722"/>
                <w:sz w:val="26"/>
                <w:szCs w:val="26"/>
              </w:rPr>
              <w:t xml:space="preserve">372.9</w:t>
            </w:r>
          </w:p>
        </w:tc>
      </w:tr>
    </w:tbl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30"/>
              <w:bottom w:val="single" w:color="15803D" w:sz="4"/>
              <w:right w:val="single" w:color="15803D" w:sz="4"/>
            </w:tcBorders>
            <w:shd w:fill="F0FDF4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GENEL DEĞERLENDİRME: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Stabil Gelişim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20"/>
                <w:szCs w:val="20"/>
              </w:rPr>
              <w:t xml:space="preserve">Öğrenci 13 deneme boyunca pozitif trendini korumuş; ortalama 372.9 puanla kurum içinde üst çeyrekte konumlanmaktadır. Son denemede +45 puanlık toparlanma (411) ve ilk denemeye göre +76 puanlık ilerleme, çalışma temposunun verimli olduğunu göstermektedir. Matematik kritik zayıflık olarak ön plana çıkmakta; diğer derslerde performans üst seviyededir.</w:t>
            </w:r>
          </w:p>
        </w:tc>
      </w:tr>
    </w:tbl>
    <w:p>
      <w:pPr>
        <w:spacing w:after="160" w:before="320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6"/>
          <w:szCs w:val="26"/>
        </w:rPr>
        <w:t xml:space="preserve">  </w:t>
      </w:r>
      <w:r>
        <w:rPr>
          <w:rFonts w:ascii="Georgia" w:cs="Georgia" w:eastAsia="Georgia" w:hAnsi="Georgia"/>
          <w:b/>
          <w:bCs/>
          <w:i w:val="false"/>
          <w:iCs w:val="false"/>
          <w:color w:val="1B5E8C"/>
          <w:sz w:val="26"/>
          <w:szCs w:val="26"/>
        </w:rPr>
        <w:t xml:space="preserve">Öğrenci Özeti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0"/>
          <w:szCs w:val="20"/>
        </w:rPr>
        <w:t xml:space="preserve">13 deneme boyunca ders bazlı net ve puan hareketi.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400"/>
        <w:gridCol w:w="850"/>
        <w:gridCol w:w="900"/>
        <w:gridCol w:w="900"/>
        <w:gridCol w:w="900"/>
        <w:gridCol w:w="900"/>
        <w:gridCol w:w="900"/>
        <w:gridCol w:w="900"/>
        <w:gridCol w:w="860"/>
      </w:tblGrid>
      <w:tr>
        <w:trPr>
          <w:tblHeader/>
        </w:trPr>
        <w:tc>
          <w:tcPr>
            <w:tcW w:type="dxa" w:w="85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Tarih</w:t>
            </w:r>
          </w:p>
        </w:tc>
        <w:tc>
          <w:tcPr>
            <w:tcW w:type="dxa" w:w="14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Deneme</w:t>
            </w:r>
          </w:p>
        </w:tc>
        <w:tc>
          <w:tcPr>
            <w:tcW w:type="dxa" w:w="85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Yayın</w:t>
            </w:r>
          </w:p>
        </w:tc>
        <w:tc>
          <w:tcPr>
            <w:tcW w:type="dxa" w:w="9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Türkçe</w:t>
            </w:r>
          </w:p>
        </w:tc>
        <w:tc>
          <w:tcPr>
            <w:tcW w:type="dxa" w:w="9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Mat</w:t>
            </w:r>
          </w:p>
        </w:tc>
        <w:tc>
          <w:tcPr>
            <w:tcW w:type="dxa" w:w="9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Fen</w:t>
            </w:r>
          </w:p>
        </w:tc>
        <w:tc>
          <w:tcPr>
            <w:tcW w:type="dxa" w:w="9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İnk</w:t>
            </w:r>
          </w:p>
        </w:tc>
        <w:tc>
          <w:tcPr>
            <w:tcW w:type="dxa" w:w="9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Din</w:t>
            </w:r>
          </w:p>
        </w:tc>
        <w:tc>
          <w:tcPr>
            <w:tcW w:type="dxa" w:w="9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YDil</w:t>
            </w:r>
          </w:p>
        </w:tc>
        <w:tc>
          <w:tcPr>
            <w:tcW w:type="dxa" w:w="86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14.12.25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Üçdörtbeş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3D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12.00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3.00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7.00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7.33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335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15.12.25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Deneme 8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AKBİM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6.00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7.33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357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21.12.25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Deneme 6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AKBİM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16.00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5.00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14.67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7.33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390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04.01.26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Deneme 7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AKBİM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14.67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5.67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9.67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373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06.02.26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Final TG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Final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16.00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4.00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16.00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395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15.02.26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Deneme 9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AKBİM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13.67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3.00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14.67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371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17.02.26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Deneme 11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AKBİM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13.33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13.67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7.33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389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01.03.26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Deneme 10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AKBİM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17.33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10.33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14.67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7.33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417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08.03.26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Mozaik 4 ⚠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Mozaik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12.00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3.67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2.67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8.67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6"/>
                <w:szCs w:val="16"/>
              </w:rPr>
              <w:t xml:space="preserve">10.00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E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327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27.03.26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TÖDER LGS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TÖDER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5.00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359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29.03.26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TÖDER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TÖDER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5.00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360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05.04.26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Deneme 12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AKBİM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14.67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4.67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6.00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8.67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366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19.04.26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Deneme 13</w:t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AKBİM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17.33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7.00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16.00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7.33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10.00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411</w:t>
            </w:r>
          </w:p>
        </w:tc>
      </w:tr>
      <w:tr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DF3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>Ortalama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DF3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/>
            </w:r>
          </w:p>
        </w:tc>
        <w:tc>
          <w:tcPr>
            <w:tcW w:type="dxa" w:w="85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DF3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DF3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>13.78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DF3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>5.48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DF3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>11.67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DF3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>9.39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DF3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>8.36</w:t>
            </w:r>
          </w:p>
        </w:tc>
        <w:tc>
          <w:tcPr>
            <w:tcW w:type="dxa" w:w="9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DF3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>9.23</w:t>
            </w:r>
          </w:p>
        </w:tc>
        <w:tc>
          <w:tcPr>
            <w:tcW w:type="dxa" w:w="8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DF3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>373</w:t>
            </w:r>
          </w:p>
        </w:tc>
      </w:tr>
    </w:tbl>
    <w:p>
      <w:pPr>
        <w:spacing w:after="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2"/>
          <w:szCs w:val="22"/>
        </w:rPr>
        <w:t xml:space="preserve"/>
      </w:r>
    </w:p>
    <w:p>
      <w:pPr>
        <w:spacing w:after="160" w:before="6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91C1C"/>
          <w:sz w:val="18"/>
          <w:szCs w:val="18"/>
        </w:rPr>
        <w:t xml:space="preserve">⚠  </w:t>
      </w: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18"/>
          <w:szCs w:val="18"/>
        </w:rPr>
        <w:t xml:space="preserve">Mozaik 4 (08.03.2026) </w:t>
      </w: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18"/>
          <w:szCs w:val="18"/>
        </w:rPr>
        <w:t xml:space="preserve">anomali olarak işaretlendi — ortalamadan 46 puan düşük. Tek başına modelden çıkarılmadı ama yorumlama sırasında hariç tutulmalıdır.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320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02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6"/>
          <w:szCs w:val="26"/>
        </w:rPr>
        <w:t xml:space="preserve">  </w:t>
      </w:r>
      <w:r>
        <w:rPr>
          <w:rFonts w:ascii="Georgia" w:cs="Georgia" w:eastAsia="Georgia" w:hAnsi="Georgia"/>
          <w:b/>
          <w:bCs/>
          <w:i w:val="false"/>
          <w:iCs w:val="false"/>
          <w:color w:val="1B5E8C"/>
          <w:sz w:val="26"/>
          <w:szCs w:val="26"/>
        </w:rPr>
        <w:t xml:space="preserve">Kritik Bulgular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0"/>
          <w:szCs w:val="20"/>
        </w:rPr>
        <w:t xml:space="preserve">Veri temelli dört öncelikli tespit.</w:t>
      </w:r>
    </w:p>
    <w:p>
      <w:pPr>
        <w:spacing w:after="40" w:before="160" w:line="28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2"/>
          <w:szCs w:val="22"/>
        </w:rPr>
        <w:t xml:space="preserve">Matematik kritik zayıflık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Ortalama 5.48 net (20 üzerinden, başarı %27), </w:t>
      </w:r>
      <w:r>
        <w:rPr>
          <w:rFonts w:ascii="Calibri" w:cs="Calibri" w:eastAsia="Calibri" w:hAnsi="Calibri"/>
          <w:b/>
          <w:bCs/>
          <w:i w:val="false"/>
          <w:iCs w:val="false"/>
          <w:color w:val="B91C1C"/>
          <w:sz w:val="20"/>
          <w:szCs w:val="20"/>
        </w:rPr>
        <w:t xml:space="preserve">kurum ortalamasının ciddi altında.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 En kritik olan "Kolay" seviyede dahi başarı %56 — kurumun %68 ile arasında 12 puanlık açık var; bu strateji/işlem/dikkat kaynaklı net kaybına işaret ediyor. İlk 10 öncelikli kazanımın 7'si matematik.</w:t>
      </w:r>
    </w:p>
    <w:p>
      <w:pPr>
        <w:spacing w:after="40" w:before="0" w:line="28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2"/>
          <w:szCs w:val="22"/>
        </w:rPr>
        <w:t xml:space="preserve">Sosyal Bilgiler, Y. Dil ve Din Kültürü: istikrarlı üst performans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Bu üç derste başarı %84–94 aralığında; özellikle </w:t>
      </w: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20"/>
          <w:szCs w:val="20"/>
        </w:rPr>
        <w:t xml:space="preserve">Sosyal Bil. 10 üzerinden 10 netini 7 denemede tekrar etmiş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. Öğrencinin bilgi temeli sağlam; düzenli ve sistemli çalıştığı bu derslerde belirgin.</w:t>
      </w:r>
    </w:p>
    <w:p>
      <w:pPr>
        <w:spacing w:after="40" w:before="0" w:line="28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2"/>
          <w:szCs w:val="22"/>
        </w:rPr>
        <w:t xml:space="preserve">Türkçe: orta seviye ama zor sorularda %0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Ortalama 13.78 net (başarı %69). Ancak zorluk analizinde </w:t>
      </w:r>
      <w:r>
        <w:rPr>
          <w:rFonts w:ascii="Calibri" w:cs="Calibri" w:eastAsia="Calibri" w:hAnsi="Calibri"/>
          <w:b/>
          <w:bCs/>
          <w:i w:val="false"/>
          <w:iCs w:val="false"/>
          <w:color w:val="B91C1C"/>
          <w:sz w:val="20"/>
          <w:szCs w:val="20"/>
        </w:rPr>
        <w:t xml:space="preserve">Çok Zor ve Zor seviyelerde %0 başarı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 (kurum %42 ve %59). Kolay/Çok Kolay performansı çok iyi — öğrenci temel seviye işlemi yapıyor ama üst bilişsel beceri gerektiren sorularda duvara çarpıyor. Paragraf stratejisi çalışması önerilir.</w:t>
      </w:r>
    </w:p>
    <w:p>
      <w:pPr>
        <w:spacing w:after="40" w:before="0" w:line="28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22"/>
          <w:szCs w:val="22"/>
        </w:rPr>
        <w:t xml:space="preserve">Pozitif trend · son denemede +45 puan toparlanma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İlk denemeden (335) son denemeye (411) </w:t>
      </w:r>
      <w:r>
        <w:rPr>
          <w:rFonts w:ascii="Calibri" w:cs="Calibri" w:eastAsia="Calibri" w:hAnsi="Calibri"/>
          <w:b/>
          <w:bCs/>
          <w:i w:val="false"/>
          <w:iCs w:val="false"/>
          <w:color w:val="15803D"/>
          <w:sz w:val="20"/>
          <w:szCs w:val="20"/>
        </w:rPr>
        <w:t xml:space="preserve">+76 puanlık ilerleme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. Regresyon eğimi pozitif (~+1.5 puan/deneme). Mozaik 4 anomalisinin ardından 5 denemede kendini toparlamış; bu psikolojik dayanıklılığın göstergesi. Mevcut çalışma temposu sürdürülebilir.</w:t>
      </w:r>
    </w:p>
    <w:p>
      <w:pPr>
        <w:spacing w:after="160" w:before="320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03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6"/>
          <w:szCs w:val="26"/>
        </w:rPr>
        <w:t xml:space="preserve">  </w:t>
      </w:r>
      <w:r>
        <w:rPr>
          <w:rFonts w:ascii="Georgia" w:cs="Georgia" w:eastAsia="Georgia" w:hAnsi="Georgia"/>
          <w:b/>
          <w:bCs/>
          <w:i w:val="false"/>
          <w:iCs w:val="false"/>
          <w:color w:val="1B5E8C"/>
          <w:sz w:val="26"/>
          <w:szCs w:val="26"/>
        </w:rPr>
        <w:t xml:space="preserve">Ders Bazlı Analiz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0"/>
          <w:szCs w:val="20"/>
        </w:rPr>
        <w:t xml:space="preserve">Her dersin ortalama performansı ve genel değerlendirme.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100"/>
        <w:gridCol w:w="1100"/>
        <w:gridCol w:w="14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Ders</w:t>
            </w:r>
          </w:p>
        </w:tc>
        <w:tc>
          <w:tcPr>
            <w:tcW w:type="dxa" w:w="12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Ort Net</w:t>
            </w:r>
          </w:p>
        </w:tc>
        <w:tc>
          <w:tcPr>
            <w:tcW w:type="dxa" w:w="11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Maks</w:t>
            </w:r>
          </w:p>
        </w:tc>
        <w:tc>
          <w:tcPr>
            <w:tcW w:type="dxa" w:w="11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Min</w:t>
            </w:r>
          </w:p>
        </w:tc>
        <w:tc>
          <w:tcPr>
            <w:tcW w:type="dxa" w:w="14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Başarı %</w:t>
            </w:r>
          </w:p>
        </w:tc>
        <w:tc>
          <w:tcPr>
            <w:tcW w:type="dxa" w:w="30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Değerlendirme</w:t>
            </w:r>
          </w:p>
        </w:tc>
      </w:tr>
      <w:t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İnkılap</w:t>
            </w:r>
          </w:p>
        </w:tc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9.39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10.00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7.33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%94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Güçlü yan · stabil yüksek performans</w:t>
            </w:r>
          </w:p>
        </w:tc>
      </w:tr>
      <w:t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Y. Dil</w:t>
            </w:r>
          </w:p>
        </w:tc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9.23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10.00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7.33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%92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Güçlü yan · çok istikrarlı</w:t>
            </w:r>
          </w:p>
        </w:tc>
      </w:tr>
      <w:t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Din Kül.</w:t>
            </w:r>
          </w:p>
        </w:tc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8.36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10.00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6.00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%84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İyi seviye · son denemelerde küçük düşüş</w:t>
            </w:r>
          </w:p>
        </w:tc>
      </w:tr>
      <w:t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Türkçe</w:t>
            </w:r>
          </w:p>
        </w:tc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13.78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17.33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10.67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A8A04"/>
                <w:sz w:val="18"/>
                <w:szCs w:val="18"/>
              </w:rPr>
              <w:t xml:space="preserve">%69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Orta seviye · zor soru performansı düşük</w:t>
            </w:r>
          </w:p>
        </w:tc>
      </w:tr>
      <w:t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Fen Bil.</w:t>
            </w:r>
          </w:p>
        </w:tc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11.67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16.00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2.67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A8A04"/>
                <w:sz w:val="18"/>
                <w:szCs w:val="18"/>
              </w:rPr>
              <w:t xml:space="preserve">%58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Dalgalı · tek anomali dışında stabil yükseliş</w:t>
            </w:r>
          </w:p>
        </w:tc>
      </w:tr>
      <w:tr>
        <w:tc>
          <w:tcPr>
            <w:tcW w:type="dxa" w:w="15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Matematik</w:t>
            </w:r>
          </w:p>
        </w:tc>
        <w:tc>
          <w:tcPr>
            <w:tcW w:type="dxa" w:w="1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5.48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8"/>
                <w:szCs w:val="18"/>
              </w:rPr>
              <w:t xml:space="preserve">10.33</w:t>
            </w:r>
          </w:p>
        </w:tc>
        <w:tc>
          <w:tcPr>
            <w:tcW w:type="dxa" w:w="11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91C1C"/>
                <w:sz w:val="18"/>
                <w:szCs w:val="18"/>
              </w:rPr>
              <w:t xml:space="preserve">3.00</w:t>
            </w:r>
          </w:p>
        </w:tc>
        <w:tc>
          <w:tcPr>
            <w:tcW w:type="dxa" w:w="14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%27</w:t>
            </w:r>
          </w:p>
        </w:tc>
        <w:tc>
          <w:tcPr>
            <w:tcW w:type="dxa" w:w="30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KRİTİK · acil müdahale gerekli</w:t>
            </w:r>
          </w:p>
        </w:tc>
      </w:tr>
    </w:tbl>
    <w:p>
      <w:pPr>
        <w:spacing w:after="0" w:before="12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2"/>
          <w:szCs w:val="22"/>
        </w:rPr>
        <w:t xml:space="preserve"/>
      </w:r>
    </w:p>
    <w:p>
      <w:pPr>
        <w:spacing w:after="40" w:before="240" w:line="28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8C"/>
          <w:sz w:val="22"/>
          <w:szCs w:val="22"/>
        </w:rPr>
        <w:t xml:space="preserve">Matematik Derinlemesine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Matematik zorluk profili kurum ortalamasının altında. </w:t>
      </w:r>
      <w:r>
        <w:rPr>
          <w:rFonts w:ascii="Calibri" w:cs="Calibri" w:eastAsia="Calibri" w:hAnsi="Calibri"/>
          <w:b/>
          <w:bCs/>
          <w:i w:val="false"/>
          <w:iCs w:val="false"/>
          <w:color w:val="B91C1C"/>
          <w:sz w:val="20"/>
          <w:szCs w:val="20"/>
        </w:rPr>
        <w:t xml:space="preserve">Özellikle Zor seviyede kurumla 21 puan</w:t>
      </w:r>
      <w:r>
        <w:rPr>
          <w:rFonts w:ascii="Calibri" w:cs="Calibri" w:eastAsia="Calibri" w:hAnsi="Calibri"/>
          <w:b/>
          <w:bCs/>
          <w:i w:val="false"/>
          <w:iCs w:val="false"/>
          <w:color w:val="B91C1C"/>
          <w:sz w:val="20"/>
          <w:szCs w:val="20"/>
        </w:rPr>
        <w:t xml:space="preserve">, Orta seviyede 29 puan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 gerideyiz. İlginç şekilde Çok Zor seviyede kurumun üstünde (%40 vs %20) — tahmin/şans faktörü olabilir. Odaklanılacak yer: Orta ve Kolay seviye kazanımları.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0" w:line="28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1B5E8C"/>
          <w:sz w:val="22"/>
          <w:szCs w:val="22"/>
        </w:rPr>
        <w:t xml:space="preserve">Öncelikli Kazanımlar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0"/>
          <w:szCs w:val="20"/>
        </w:rPr>
        <w:t xml:space="preserve">İlk 10 kazanım — öncelik yüzdesine göre sıralı.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4300"/>
        <w:gridCol w:w="780"/>
        <w:gridCol w:w="1240"/>
        <w:gridCol w:w="1240"/>
      </w:tblGrid>
      <w:tr>
        <w:trPr>
          <w:tblHeader/>
        </w:trPr>
        <w:tc>
          <w:tcPr>
            <w:tcW w:type="dxa" w:w="5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Ders</w:t>
            </w:r>
          </w:p>
        </w:tc>
        <w:tc>
          <w:tcPr>
            <w:tcW w:type="dxa" w:w="43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Kazanım</w:t>
            </w:r>
          </w:p>
        </w:tc>
        <w:tc>
          <w:tcPr>
            <w:tcW w:type="dxa" w:w="78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Soru</w:t>
            </w:r>
          </w:p>
        </w:tc>
        <w:tc>
          <w:tcPr>
            <w:tcW w:type="dxa" w:w="124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Başarı</w:t>
            </w:r>
          </w:p>
        </w:tc>
        <w:tc>
          <w:tcPr>
            <w:tcW w:type="dxa" w:w="124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Öncelik</w:t>
            </w:r>
          </w:p>
        </w:tc>
      </w:tr>
      <w:tr>
        <w:tc>
          <w:tcPr>
            <w:tcW w:type="dxa" w:w="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Matematik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Üslü sayılar</w:t>
            </w:r>
          </w:p>
        </w:tc>
        <w:tc>
          <w:tcPr>
            <w:tcW w:type="dxa" w:w="7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7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%29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%100</w:t>
            </w:r>
          </w:p>
        </w:tc>
      </w:tr>
      <w:tr>
        <w:tc>
          <w:tcPr>
            <w:tcW w:type="dxa" w:w="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Matematik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Cebirsel ifadelerin çarpımını yapar</w:t>
            </w:r>
          </w:p>
        </w:tc>
        <w:tc>
          <w:tcPr>
            <w:tcW w:type="dxa" w:w="7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7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%0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%81</w:t>
            </w:r>
          </w:p>
        </w:tc>
      </w:tr>
      <w:tr>
        <w:tc>
          <w:tcPr>
            <w:tcW w:type="dxa" w:w="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>Türkçe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Bağlamdan yararlanarak kelime anlamı tahmin eder</w:t>
            </w:r>
          </w:p>
        </w:tc>
        <w:tc>
          <w:tcPr>
            <w:tcW w:type="dxa" w:w="7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44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%73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%76</w:t>
            </w:r>
          </w:p>
        </w:tc>
      </w:tr>
      <w:tr>
        <w:tc>
          <w:tcPr>
            <w:tcW w:type="dxa" w:w="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Matematik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Kareköklü sayılar</w:t>
            </w:r>
          </w:p>
        </w:tc>
        <w:tc>
          <w:tcPr>
            <w:tcW w:type="dxa" w:w="7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4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%25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%70</w:t>
            </w:r>
          </w:p>
        </w:tc>
      </w:tr>
      <w:tr>
        <w:tc>
          <w:tcPr>
            <w:tcW w:type="dxa" w:w="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Matematik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Kareköklü ifadelerde toplama-çıkarma</w:t>
            </w:r>
          </w:p>
        </w:tc>
        <w:tc>
          <w:tcPr>
            <w:tcW w:type="dxa" w:w="7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%13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%65</w:t>
            </w:r>
          </w:p>
        </w:tc>
      </w:tr>
      <w:tr>
        <w:tc>
          <w:tcPr>
            <w:tcW w:type="dxa" w:w="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16"/>
                <w:szCs w:val="16"/>
              </w:rPr>
              <w:t xml:space="preserve">Türkçe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Metnin ana fikrini / ana duygusunu belirler</w:t>
            </w:r>
          </w:p>
        </w:tc>
        <w:tc>
          <w:tcPr>
            <w:tcW w:type="dxa" w:w="7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19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%58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%65</w:t>
            </w:r>
          </w:p>
        </w:tc>
      </w:tr>
      <w:tr>
        <w:tc>
          <w:tcPr>
            <w:tcW w:type="dxa" w:w="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Matematik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Kareköklü ifadelerde çarpma-bölme</w:t>
            </w:r>
          </w:p>
        </w:tc>
        <w:tc>
          <w:tcPr>
            <w:tcW w:type="dxa" w:w="7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9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%22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%63</w:t>
            </w:r>
          </w:p>
        </w:tc>
      </w:tr>
      <w:tr>
        <w:tc>
          <w:tcPr>
            <w:tcW w:type="dxa" w:w="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Matematik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Çarpanlar ve katlar</w:t>
            </w:r>
          </w:p>
        </w:tc>
        <w:tc>
          <w:tcPr>
            <w:tcW w:type="dxa" w:w="7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6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%50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A8A04"/>
                <w:sz w:val="16"/>
                <w:szCs w:val="16"/>
              </w:rPr>
              <w:t xml:space="preserve">%57</w:t>
            </w:r>
          </w:p>
        </w:tc>
      </w:tr>
      <w:tr>
        <w:tc>
          <w:tcPr>
            <w:tcW w:type="dxa" w:w="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8A8A"/>
                <w:sz w:val="16"/>
                <w:szCs w:val="16"/>
              </w:rPr>
              <w:t xml:space="preserve">Fen Bil.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Basit makineler</w:t>
            </w:r>
          </w:p>
        </w:tc>
        <w:tc>
          <w:tcPr>
            <w:tcW w:type="dxa" w:w="7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4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6"/>
                <w:szCs w:val="16"/>
              </w:rPr>
              <w:t xml:space="preserve">%25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A8A04"/>
                <w:sz w:val="16"/>
                <w:szCs w:val="16"/>
              </w:rPr>
              <w:t xml:space="preserve">%55</w:t>
            </w:r>
          </w:p>
        </w:tc>
      </w:tr>
      <w:tr>
        <w:tc>
          <w:tcPr>
            <w:tcW w:type="dxa" w:w="5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16"/>
                <w:szCs w:val="16"/>
              </w:rPr>
              <w:t xml:space="preserve">Matematik</w:t>
            </w:r>
          </w:p>
        </w:tc>
        <w:tc>
          <w:tcPr>
            <w:tcW w:type="dxa" w:w="43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EBOB / EKOK problem çözme</w:t>
            </w:r>
          </w:p>
        </w:tc>
        <w:tc>
          <w:tcPr>
            <w:tcW w:type="dxa" w:w="78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27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%37</w:t>
            </w:r>
          </w:p>
        </w:tc>
        <w:tc>
          <w:tcPr>
            <w:tcW w:type="dxa" w:w="124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A8A04"/>
                <w:sz w:val="16"/>
                <w:szCs w:val="16"/>
              </w:rPr>
              <w:t xml:space="preserve">%55</w:t>
            </w:r>
          </w:p>
        </w:tc>
      </w:tr>
    </w:tbl>
    <w:p>
      <w:pPr>
        <w:spacing w:after="0" w:before="12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 w:before="320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6"/>
          <w:szCs w:val="26"/>
        </w:rPr>
        <w:t xml:space="preserve">  </w:t>
      </w:r>
      <w:r>
        <w:rPr>
          <w:rFonts w:ascii="Georgia" w:cs="Georgia" w:eastAsia="Georgia" w:hAnsi="Georgia"/>
          <w:b/>
          <w:bCs/>
          <w:i w:val="false"/>
          <w:iCs w:val="false"/>
          <w:color w:val="1B5E8C"/>
          <w:sz w:val="26"/>
          <w:szCs w:val="26"/>
        </w:rPr>
        <w:t xml:space="preserve">Branş Öğretmeni Aksiyonları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0"/>
          <w:szCs w:val="20"/>
        </w:rPr>
        <w:t xml:space="preserve">Matematik, Türkçe ve Fen derslerinde somut müdahaleler.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4"/>
              <w:left w:val="single" w:color="E87722" w:sz="30"/>
              <w:bottom w:val="single" w:color="E87722" w:sz="4"/>
              <w:right w:val="single" w:color="E87722" w:sz="4"/>
            </w:tcBorders>
            <w:shd w:fill="FDF3E9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◆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MATEMATİK — Öncelik 1</w:t>
            </w:r>
          </w:p>
        </w:tc>
      </w:tr>
      <w:tr>
        <w:tc>
          <w:tcPr>
            <w:tcW w:type="dxa" w:w="9360"/>
            <w:tcBorders>
              <w:top w:val="none"/>
              <w:left w:val="single" w:color="D6D3D1" w:sz="4"/>
              <w:bottom w:val="single" w:color="F1F0EE" w:sz="4"/>
              <w:right w:val="single" w:color="D6D3D1" w:sz="4"/>
            </w:tcBorders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20"/>
                <w:szCs w:val="20"/>
              </w:rPr>
              <w:t xml:space="preserve">Üslü sayılar ve kareköklü ifadeler konu tekrarı</w:t>
            </w:r>
          </w:p>
          <w:p>
            <w:pPr>
              <w:spacing w:after="0" w:line="280"/>
              <w:ind w:left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7534E"/>
                <w:sz w:val="18"/>
                <w:szCs w:val="18"/>
              </w:rPr>
              <w:t xml:space="preserve">Son 13 denemede üslü sayılar (%29), kareköklü sayılar (%25), kareköklü toplama-çıkarma (%13) kazanımlarında ısrarlı başarısızlık. Bu kazanımlar birbirinin ardılı — tek bir modül halinde 2 haftalık yoğunlaştırılmış tekrar planı önerilir. Temel teoremler tahtada, sonra uygulama çözümü. Ardından 30 soruluk ölçüm testi.</w:t>
            </w:r>
          </w:p>
        </w:tc>
      </w:tr>
      <w:tr>
        <w:tc>
          <w:tcPr>
            <w:tcW w:type="dxa" w:w="9360"/>
            <w:tcBorders>
              <w:top w:val="none"/>
              <w:left w:val="single" w:color="D6D3D1" w:sz="4"/>
              <w:bottom w:val="single" w:color="F1F0EE" w:sz="4"/>
              <w:right w:val="single" w:color="D6D3D1" w:sz="4"/>
            </w:tcBorders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20"/>
                <w:szCs w:val="20"/>
              </w:rPr>
              <w:t xml:space="preserve">EBOB / EKOK problemlerinde okuma-çözme ayırımı</w:t>
            </w:r>
          </w:p>
          <w:p>
            <w:pPr>
              <w:spacing w:after="0" w:line="280"/>
              <w:ind w:left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7534E"/>
                <w:sz w:val="18"/>
                <w:szCs w:val="18"/>
              </w:rPr>
              <w:t xml:space="preserve">27 soruda %37 başarı. Problem cümlesini çözüp çözememe değil, verileri doğru ayıklayıp ayıklayamama sorunu olabilir. 5'erli set halinde yalnızca problem okumalı (cevap değil) çalışmalar önerilir.</w:t>
            </w:r>
          </w:p>
        </w:tc>
      </w:tr>
      <w:tr>
        <w:tc>
          <w:tcPr>
            <w:tcW w:type="dxa" w:w="9360"/>
            <w:tcBorders>
              <w:top w:val="none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20"/>
                <w:szCs w:val="20"/>
              </w:rPr>
              <w:t xml:space="preserve">Cebirsel ifadeler — sıfırdan inşa</w:t>
            </w:r>
          </w:p>
          <w:p>
            <w:pPr>
              <w:spacing w:after="0" w:line="280"/>
              <w:ind w:left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7534E"/>
                <w:sz w:val="18"/>
                <w:szCs w:val="18"/>
              </w:rPr>
              <w:t xml:space="preserve">%0 başarı, %81 öncelik. Bu kazanımda herhangi bir gelişim yok. Kurumsal müfredatın dışında, öğrenciye özel birebir 3 seans anlatım + çözümlü örnek seti önerilir.</w:t>
            </w:r>
          </w:p>
        </w:tc>
      </w:tr>
    </w:tbl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C" w:sz="4"/>
              <w:left w:val="single" w:color="1B5E8C" w:sz="30"/>
              <w:bottom w:val="single" w:color="1B5E8C" w:sz="4"/>
              <w:right w:val="single" w:color="1B5E8C" w:sz="4"/>
            </w:tcBorders>
            <w:shd w:fill="EEF4F8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B5E8C"/>
                <w:sz w:val="22"/>
                <w:szCs w:val="22"/>
              </w:rPr>
              <w:t xml:space="preserve">◆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B5E8C"/>
                <w:sz w:val="22"/>
                <w:szCs w:val="22"/>
              </w:rPr>
              <w:t xml:space="preserve">TÜRKÇE — Zor soru stratejisi</w:t>
            </w:r>
          </w:p>
        </w:tc>
      </w:tr>
      <w:tr>
        <w:tc>
          <w:tcPr>
            <w:tcW w:type="dxa" w:w="9360"/>
            <w:tcBorders>
              <w:top w:val="none"/>
              <w:left w:val="single" w:color="D6D3D1" w:sz="4"/>
              <w:bottom w:val="single" w:color="F1F0EE" w:sz="4"/>
              <w:right w:val="single" w:color="D6D3D1" w:sz="4"/>
            </w:tcBorders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20"/>
                <w:szCs w:val="20"/>
              </w:rPr>
              <w:t xml:space="preserve">Paragraf sorusu ileri seviye bloku</w:t>
            </w:r>
          </w:p>
          <w:p>
            <w:pPr>
              <w:spacing w:after="0" w:line="280"/>
              <w:ind w:left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7534E"/>
                <w:sz w:val="18"/>
                <w:szCs w:val="18"/>
              </w:rPr>
              <w:t xml:space="preserve">Çok Zor/Zor sorularda %0 başarı, Kolay/Çok Kolay seviyede %77–87. Temel beceri var; üst düzey çıkarım/yorum sorularına özel çalışma gerekli. Haftalık 3 saat, 5'li paragraf seti + çözümlü analiz önerilir.</w:t>
            </w:r>
          </w:p>
        </w:tc>
      </w:tr>
      <w:tr>
        <w:tc>
          <w:tcPr>
            <w:tcW w:type="dxa" w:w="9360"/>
            <w:tcBorders>
              <w:top w:val="none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8C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20"/>
                <w:szCs w:val="20"/>
              </w:rPr>
              <w:t xml:space="preserve">Ana fikir vs ana duygu ayrımı</w:t>
            </w:r>
          </w:p>
          <w:p>
            <w:pPr>
              <w:spacing w:after="0" w:line="280"/>
              <w:ind w:left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7534E"/>
                <w:sz w:val="18"/>
                <w:szCs w:val="18"/>
              </w:rPr>
              <w:t xml:space="preserve">19 soruda %58 başarı, %65 öncelik. Bu kazanım genelde şıklar arasında tereddüt ürettiği için tek başına çalışılması önemli — 10 soruluk mini testler.</w:t>
            </w:r>
          </w:p>
        </w:tc>
      </w:tr>
    </w:tbl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8A8A" w:sz="4"/>
              <w:left w:val="single" w:color="2A8A8A" w:sz="30"/>
              <w:bottom w:val="single" w:color="2A8A8A" w:sz="4"/>
              <w:right w:val="single" w:color="2A8A8A" w:sz="4"/>
            </w:tcBorders>
            <w:shd w:fill="F0FBFB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8A8A"/>
                <w:sz w:val="22"/>
                <w:szCs w:val="22"/>
              </w:rPr>
              <w:t xml:space="preserve">◆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A8A8A"/>
                <w:sz w:val="22"/>
                <w:szCs w:val="22"/>
              </w:rPr>
              <w:t xml:space="preserve">FEN BİLİMLERİ — Stabilite</w:t>
            </w:r>
          </w:p>
        </w:tc>
      </w:tr>
      <w:tr>
        <w:tc>
          <w:tcPr>
            <w:tcW w:type="dxa" w:w="9360"/>
            <w:tcBorders>
              <w:top w:val="none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A8A8A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20"/>
                <w:szCs w:val="20"/>
              </w:rPr>
              <w:t xml:space="preserve">Basit makineler eksiği</w:t>
            </w:r>
          </w:p>
          <w:p>
            <w:pPr>
              <w:spacing w:after="0" w:line="280"/>
              <w:ind w:left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7534E"/>
                <w:sz w:val="18"/>
                <w:szCs w:val="18"/>
              </w:rPr>
              <w:t xml:space="preserve">Yalnızca 4 soru üzerinden %25 başarı ve %55 öncelik. Soru havuzu küçük ama kazanımın kendisi önemli. Konu tekrar çalışması + 15 soruluk havuz önerilir.</w:t>
            </w:r>
          </w:p>
        </w:tc>
      </w:tr>
    </w:tbl>
    <w:p>
      <w:pPr>
        <w:spacing w:after="160" w:before="320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05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6"/>
          <w:szCs w:val="26"/>
        </w:rPr>
        <w:t xml:space="preserve">  </w:t>
      </w:r>
      <w:r>
        <w:rPr>
          <w:rFonts w:ascii="Georgia" w:cs="Georgia" w:eastAsia="Georgia" w:hAnsi="Georgia"/>
          <w:b/>
          <w:bCs/>
          <w:i w:val="false"/>
          <w:iCs w:val="false"/>
          <w:color w:val="1B5E8C"/>
          <w:sz w:val="26"/>
          <w:szCs w:val="26"/>
        </w:rPr>
        <w:t xml:space="preserve">Rehberlik Aksiyonları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0"/>
          <w:szCs w:val="20"/>
        </w:rPr>
        <w:t xml:space="preserve">Öğrenci motivasyonu ve aile iletişimi.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30"/>
              <w:bottom w:val="single" w:color="15803D" w:sz="4"/>
              <w:right w:val="single" w:color="15803D" w:sz="4"/>
            </w:tcBorders>
            <w:shd w:fill="F0FDF4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5803D"/>
                <w:sz w:val="22"/>
                <w:szCs w:val="22"/>
              </w:rPr>
              <w:t xml:space="preserve">Güçlü yanları öne çıkar</w:t>
            </w:r>
          </w:p>
        </w:tc>
      </w:tr>
      <w:tr>
        <w:tc>
          <w:tcPr>
            <w:tcW w:type="dxa" w:w="9360"/>
            <w:tcBorders>
              <w:top w:val="none"/>
              <w:left w:val="single" w:color="D6D3D1" w:sz="4"/>
              <w:bottom w:val="single" w:color="F1F0EE" w:sz="4"/>
              <w:right w:val="single" w:color="D6D3D1" w:sz="4"/>
            </w:tcBorders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20"/>
                <w:szCs w:val="20"/>
              </w:rPr>
              <w:t xml:space="preserve">Öğrenciyle "üstün oldukları" görüşmesi</w:t>
            </w:r>
          </w:p>
          <w:p>
            <w:pPr>
              <w:spacing w:after="0" w:line="280"/>
              <w:ind w:left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7534E"/>
                <w:sz w:val="18"/>
                <w:szCs w:val="18"/>
              </w:rPr>
              <w:t xml:space="preserve">Sosyal Bilgiler, Y. Dil, Din Kültürü'nde kurumun üstünde performans — bu bilgi öğrenciyle paylaşılmalı. Motivasyon kaynağı olarak kullanılabilir; matematik çalışırken "bir alanda başarılıyım, bunu da öğrenebilirim" cümlesi psikolojik dayanak.</w:t>
            </w:r>
          </w:p>
        </w:tc>
      </w:tr>
      <w:tr>
        <w:tc>
          <w:tcPr>
            <w:tcW w:type="dxa" w:w="9360"/>
            <w:tcBorders>
              <w:top w:val="none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20"/>
                <w:szCs w:val="20"/>
              </w:rPr>
              <w:t xml:space="preserve">Mozaik 4 sonrası toparlanma örneği</w:t>
            </w:r>
          </w:p>
          <w:p>
            <w:pPr>
              <w:spacing w:after="0" w:line="280"/>
              <w:ind w:left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7534E"/>
                <w:sz w:val="18"/>
                <w:szCs w:val="18"/>
              </w:rPr>
              <w:t xml:space="preserve">08.03'te 46 puan düşüş yaşandı, 5 deneme sonra +85 puanla 411'e çıkıldı. Öğrenciye bu veri somut gösterilerek "düşüşler kalıcı değil" mesajı pekiştirilebilir.</w:t>
            </w:r>
          </w:p>
        </w:tc>
      </w:tr>
    </w:tbl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4"/>
              <w:left w:val="single" w:color="E87722" w:sz="30"/>
              <w:bottom w:val="single" w:color="E87722" w:sz="4"/>
              <w:right w:val="single" w:color="E87722" w:sz="4"/>
            </w:tcBorders>
            <w:shd w:fill="FDF3E9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✦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Aile iletişimi</w:t>
            </w:r>
          </w:p>
        </w:tc>
      </w:tr>
      <w:tr>
        <w:tc>
          <w:tcPr>
            <w:tcW w:type="dxa" w:w="9360"/>
            <w:tcBorders>
              <w:top w:val="none"/>
              <w:left w:val="single" w:color="D6D3D1" w:sz="4"/>
              <w:bottom w:val="single" w:color="F1F0EE" w:sz="4"/>
              <w:right w:val="single" w:color="D6D3D1" w:sz="4"/>
            </w:tcBorders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20"/>
                <w:szCs w:val="20"/>
              </w:rPr>
              <w:t xml:space="preserve">Matematik için aile bilgilendirme</w:t>
            </w:r>
          </w:p>
          <w:p>
            <w:pPr>
              <w:spacing w:after="0" w:line="280"/>
              <w:ind w:left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7534E"/>
                <w:sz w:val="18"/>
                <w:szCs w:val="18"/>
              </w:rPr>
              <w:t xml:space="preserve">Matematik performansının %27 düzeyinde olduğu, ancak diğer derslerin çok güçlü olduğu net şekilde aktarılmalı. "Öğrenci çalışmıyor" yorumu veri ile desteklenmez; "öğrenci matematik konusunda destek çalışmasına ihtiyaç duyuyor" daha doğru çerçeveleme.</w:t>
            </w:r>
          </w:p>
        </w:tc>
      </w:tr>
      <w:tr>
        <w:tc>
          <w:tcPr>
            <w:tcW w:type="dxa" w:w="9360"/>
            <w:tcBorders>
              <w:top w:val="none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0"/>
                <w:szCs w:val="20"/>
              </w:rPr>
              <w:t xml:space="preserve">▸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20"/>
                <w:szCs w:val="20"/>
              </w:rPr>
              <w:t xml:space="preserve">Haftalık çalışma programı paylaşımı</w:t>
            </w:r>
          </w:p>
          <w:p>
            <w:pPr>
              <w:spacing w:after="0" w:line="280"/>
              <w:ind w:left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7534E"/>
                <w:sz w:val="18"/>
                <w:szCs w:val="18"/>
              </w:rPr>
              <w:t xml:space="preserve">Branş öğretmeni aksiyon planı aileyle paylaşılsın. Evde matematik için özel ayrılmış bir zaman dilimi belirlenmesi önerilir.</w:t>
            </w:r>
          </w:p>
        </w:tc>
      </w:tr>
    </w:tbl>
    <w:p>
      <w:pPr>
        <w:spacing w:after="160" w:before="320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06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6"/>
          <w:szCs w:val="26"/>
        </w:rPr>
        <w:t xml:space="preserve">  </w:t>
      </w:r>
      <w:r>
        <w:rPr>
          <w:rFonts w:ascii="Georgia" w:cs="Georgia" w:eastAsia="Georgia" w:hAnsi="Georgia"/>
          <w:b/>
          <w:bCs/>
          <w:i w:val="false"/>
          <w:iCs w:val="false"/>
          <w:color w:val="1B5E8C"/>
          <w:sz w:val="26"/>
          <w:szCs w:val="26"/>
        </w:rPr>
        <w:t xml:space="preserve">Çalışma Kağıdı Girdileri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0"/>
          <w:szCs w:val="20"/>
        </w:rPr>
        <w:t xml:space="preserve">ChromaDB + Gemini entegrasyonu için hazır kazanım eşleşmeleri.</w:t>
      </w:r>
    </w:p>
    <w:p>
      <w:pPr>
        <w:spacing w:after="160" w:before="12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Aşağıdaki 5 kazanım, öncelik sıralamasına göre en üst sırada yer almaktadır. Her kazanım için 5–8 soruluk mini çalışma kağıdı üretimi öneriliyor; skill_tag sistemine uyumlu anahtar kelimeler listelendi.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700"/>
        <w:gridCol w:w="2260"/>
      </w:tblGrid>
      <w:tr>
        <w:trPr>
          <w:tblHeader/>
        </w:trPr>
        <w:tc>
          <w:tcPr>
            <w:tcW w:type="dxa" w:w="32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Kazanım</w:t>
            </w:r>
          </w:p>
        </w:tc>
        <w:tc>
          <w:tcPr>
            <w:tcW w:type="dxa" w:w="22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skill_tag</w:t>
            </w:r>
          </w:p>
        </w:tc>
        <w:tc>
          <w:tcPr>
            <w:tcW w:type="dxa" w:w="17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Hedef soru sayısı</w:t>
            </w:r>
          </w:p>
        </w:tc>
        <w:tc>
          <w:tcPr>
            <w:tcW w:type="dxa" w:w="226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Önerilen zorluk dağılımı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Üslü sayılar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16"/>
                <w:szCs w:val="16"/>
              </w:rPr>
              <w:t xml:space="preserve">uslu_sayilar, cebirsel_islem</w:t>
            </w:r>
          </w:p>
        </w:tc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</w:t>
            </w:r>
          </w:p>
        </w:tc>
        <w:tc>
          <w:tcPr>
            <w:tcW w:type="dxa" w:w="22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2 kolay · 4 orta · 2 zor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Kareköklü sayılar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16"/>
                <w:szCs w:val="16"/>
              </w:rPr>
              <w:t xml:space="preserve">karekok, rasyonel_irrasyonel</w:t>
            </w:r>
          </w:p>
        </w:tc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</w:t>
            </w:r>
          </w:p>
        </w:tc>
        <w:tc>
          <w:tcPr>
            <w:tcW w:type="dxa" w:w="22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2 kolay · 4 orta · 2 zor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Cebirsel ifadelerin çarpımı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16"/>
                <w:szCs w:val="16"/>
              </w:rPr>
              <w:t xml:space="preserve">cebirsel_ifade, ozdeslik</w:t>
            </w:r>
          </w:p>
        </w:tc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6</w:t>
            </w:r>
          </w:p>
        </w:tc>
        <w:tc>
          <w:tcPr>
            <w:tcW w:type="dxa" w:w="22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2 kolay · 3 orta · 1 zor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EBOB / EKOK problem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16"/>
                <w:szCs w:val="16"/>
              </w:rPr>
              <w:t xml:space="preserve">ebob_ekok, problem_cozme</w:t>
            </w:r>
          </w:p>
        </w:tc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8</w:t>
            </w:r>
          </w:p>
        </w:tc>
        <w:tc>
          <w:tcPr>
            <w:tcW w:type="dxa" w:w="22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 kolay · 4 orta · 3 zor</w:t>
            </w:r>
          </w:p>
        </w:tc>
      </w:tr>
      <w:tr>
        <w:tc>
          <w:tcPr>
            <w:tcW w:type="dxa" w:w="3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6"/>
                <w:szCs w:val="16"/>
              </w:rPr>
              <w:t xml:space="preserve">Bağlamdan kelime anlamı</w:t>
            </w:r>
          </w:p>
        </w:tc>
        <w:tc>
          <w:tcPr>
            <w:tcW w:type="dxa" w:w="22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16"/>
                <w:szCs w:val="16"/>
              </w:rPr>
              <w:t xml:space="preserve">sozcukte_anlam, baglam</w:t>
            </w:r>
          </w:p>
        </w:tc>
        <w:tc>
          <w:tcPr>
            <w:tcW w:type="dxa" w:w="17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10</w:t>
            </w:r>
          </w:p>
        </w:tc>
        <w:tc>
          <w:tcPr>
            <w:tcW w:type="dxa" w:w="22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3 kolay · 5 orta · 2 zor</w:t>
            </w:r>
          </w:p>
        </w:tc>
      </w:tr>
    </w:tbl>
    <w:p>
      <w:pPr>
        <w:spacing w:after="160" w:before="320"/>
      </w:pPr>
      <w:r>
        <w:rPr>
          <w:rFonts w:ascii="Georgia" w:cs="Georgia" w:eastAsia="Georgia" w:hAnsi="Georgia"/>
          <w:b/>
          <w:bCs/>
          <w:i w:val="false"/>
          <w:iCs w:val="false"/>
          <w:color w:val="E87722"/>
          <w:sz w:val="22"/>
          <w:szCs w:val="22"/>
        </w:rPr>
        <w:t xml:space="preserve">07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6"/>
          <w:szCs w:val="26"/>
        </w:rPr>
        <w:t xml:space="preserve">  </w:t>
      </w:r>
      <w:r>
        <w:rPr>
          <w:rFonts w:ascii="Georgia" w:cs="Georgia" w:eastAsia="Georgia" w:hAnsi="Georgia"/>
          <w:b/>
          <w:bCs/>
          <w:i w:val="false"/>
          <w:iCs w:val="false"/>
          <w:color w:val="1B5E8C"/>
          <w:sz w:val="26"/>
          <w:szCs w:val="26"/>
        </w:rPr>
        <w:t xml:space="preserve">Takip Hedefleri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7534E"/>
          <w:sz w:val="20"/>
          <w:szCs w:val="20"/>
        </w:rPr>
        <w:t xml:space="preserve">Bir sonraki deneme için somut, ölçülebilir hedefler.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Mevcut</w:t>
            </w:r>
          </w:p>
        </w:tc>
        <w:tc>
          <w:tcPr>
            <w:tcW w:type="dxa" w:w="180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2960"/>
            <w:tcBorders>
              <w:top w:val="single" w:color="164A6E" w:sz="4"/>
              <w:left w:val="single" w:color="164A6E" w:sz="4"/>
              <w:bottom w:val="single" w:color="164A6E" w:sz="4"/>
              <w:right w:val="single" w:color="164A6E" w:sz="4"/>
            </w:tcBorders>
            <w:shd w:fill="1B5E8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Ölçüt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Matematik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5.48 net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7.50 net</w:t>
            </w:r>
          </w:p>
        </w:tc>
        <w:tc>
          <w:tcPr>
            <w:tcW w:type="dxa" w:w="2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+2 net artış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Genel LGS puanı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411 (son)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425+</w:t>
            </w:r>
          </w:p>
        </w:tc>
        <w:tc>
          <w:tcPr>
            <w:tcW w:type="dxa" w:w="2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+14 puan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Üslü sayılar kazanımı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%29 başarı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%55+</w:t>
            </w:r>
          </w:p>
        </w:tc>
        <w:tc>
          <w:tcPr>
            <w:tcW w:type="dxa" w:w="2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Mini test ile ölçüm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Türkçe zor soru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%0 başarı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%25+</w:t>
            </w:r>
          </w:p>
        </w:tc>
        <w:tc>
          <w:tcPr>
            <w:tcW w:type="dxa" w:w="2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AF7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4'lü zor soru seti</w:t>
            </w:r>
          </w:p>
        </w:tc>
      </w:tr>
      <w:tr>
        <w:tc>
          <w:tcPr>
            <w:tcW w:type="dxa" w:w="2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Haftalık çalışma saati (Mat)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Veri yok</w:t>
            </w:r>
          </w:p>
        </w:tc>
        <w:tc>
          <w:tcPr>
            <w:tcW w:type="dxa" w:w="180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6 saat</w:t>
            </w:r>
          </w:p>
        </w:tc>
        <w:tc>
          <w:tcPr>
            <w:tcW w:type="dxa" w:w="296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Çalışma takip defteri</w:t>
            </w:r>
          </w:p>
        </w:tc>
      </w:tr>
    </w:tbl>
    <w:p>
      <w:pPr>
        <w:spacing w:after="120" w:before="28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5E8C"/>
          <w:sz w:val="20"/>
          <w:szCs w:val="20"/>
        </w:rPr>
        <w:t xml:space="preserve">Sonraki ölçüm: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20"/>
          <w:szCs w:val="20"/>
        </w:rPr>
        <w:t xml:space="preserve">Bir sonraki deneme sınavından (beklenen 26.04.2026) sonra bu tablo tekrar değerlendirilecek. İlerleme FENlife Analytics dashboard üzerinden takip edilir.</w:t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6D3D1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" w:before="0" w:line="24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B5E8C"/>
          <w:sz w:val="16"/>
          <w:szCs w:val="16"/>
        </w:rPr>
        <w:t xml:space="preserve">FENlife Analytics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16C"/>
          <w:sz w:val="14"/>
          <w:szCs w:val="14"/>
        </w:rPr>
        <w:t xml:space="preserve">·  Bu rapor </w:t>
      </w:r>
      <w:r>
        <w:rPr>
          <w:rFonts w:ascii="Calibri" w:cs="Calibri" w:eastAsia="Calibri" w:hAnsi="Calibri"/>
          <w:b/>
          <w:bCs/>
          <w:i w:val="false"/>
          <w:iCs w:val="false"/>
          <w:color w:val="1C1917"/>
          <w:sz w:val="14"/>
          <w:szCs w:val="14"/>
        </w:rPr>
        <w:t xml:space="preserve">19.04.2026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16C"/>
          <w:sz w:val="14"/>
          <w:szCs w:val="14"/>
        </w:rPr>
        <w:t xml:space="preserve"> tarihinde otomatik olarak üretilmiştir.</w:t>
      </w:r>
    </w:p>
    <w:p>
      <w:pPr>
        <w:spacing w:after="0" w:before="0" w:line="2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8716C"/>
          <w:sz w:val="14"/>
          <w:szCs w:val="14"/>
        </w:rPr>
        <w:t xml:space="preserve">Veri kaynağı: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917"/>
          <w:sz w:val="14"/>
          <w:szCs w:val="14"/>
        </w:rPr>
        <w:t xml:space="preserve">AKBİM Öğrenci Analiz Raporu  </w:t>
      </w:r>
      <w:r>
        <w:rPr>
          <w:rFonts w:ascii="Calibri" w:cs="Calibri" w:eastAsia="Calibri" w:hAnsi="Calibri"/>
          <w:b w:val="false"/>
          <w:bCs w:val="false"/>
          <w:i/>
          <w:iCs/>
          <w:color w:val="78716C"/>
          <w:sz w:val="14"/>
          <w:szCs w:val="14"/>
        </w:rPr>
        <w:t xml:space="preserve">·  Akademik Gelişim ve Takip Planlama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3D1" w:sz="6" w:space="6"/>
      </w:pBdr>
      <w:tabs>
        <w:tab w:val="right" w:pos="9360"/>
      </w:tabs>
    </w:pPr>
    <w:r>
      <w:rPr>
        <w:rFonts w:ascii="Calibri" w:cs="Calibri" w:eastAsia="Calibri" w:hAnsi="Calibri"/>
        <w:b w:val="false"/>
        <w:bCs w:val="false"/>
        <w:i/>
        <w:iCs/>
        <w:color w:val="78716C"/>
        <w:sz w:val="14"/>
        <w:szCs w:val="14"/>
      </w:rPr>
      <w:t xml:space="preserve">Akademik Gelişim ve Takip Planlama  ·  FENlife Maltepe</w:t>
    </w:r>
    <w:r>
      <w:t xml:space="preserve">		</w:t>
    </w:r>
    <w:r>
      <w:rPr>
        <w:rFonts w:ascii="Calibri" w:cs="Calibri" w:eastAsia="Calibri" w:hAnsi="Calibri"/>
        <w:b w:val="false"/>
        <w:bCs w:val="false"/>
        <w:i w:val="false"/>
        <w:iCs w:val="false"/>
        <w:color w:val="78716C"/>
        <w:sz w:val="14"/>
        <w:szCs w:val="14"/>
      </w:rPr>
      <w:t xml:space="preserve">Sayfa </w:t>
    </w:r>
    <w:r>
      <w:rPr>
        <w:b/>
        <w:bCs/>
        <w:color w:val="78716C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8716C"/>
        <w:sz w:val="14"/>
        <w:szCs w:val="14"/>
      </w:rPr>
      <w:t xml:space="preserve"> / </w:t>
    </w:r>
    <w:r>
      <w:rPr>
        <w:color w:val="78716C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6" w:space="6"/>
      </w:pBdr>
      <w:tabs>
        <w:tab w:val="right" w:pos="9360"/>
      </w:tabs>
    </w:pPr>
    <w:r>
      <w:rPr>
        <w:rFonts w:ascii="Georgia" w:cs="Georgia" w:eastAsia="Georgia" w:hAnsi="Georgia"/>
        <w:b/>
        <w:bCs/>
        <w:i w:val="false"/>
        <w:iCs w:val="false"/>
        <w:color w:val="1B5E8C"/>
        <w:sz w:val="16"/>
        <w:szCs w:val="16"/>
      </w:rPr>
      <w:t xml:space="preserve">FENlife Analytics</w:t>
    </w:r>
    <w:r>
      <w:t xml:space="preserve">		</w:t>
    </w:r>
    <w:r>
      <w:rPr>
        <w:rFonts w:ascii="Calibri" w:cs="Calibri" w:eastAsia="Calibri" w:hAnsi="Calibri"/>
        <w:b w:val="false"/>
        <w:bCs w:val="false"/>
        <w:i w:val="false"/>
        <w:iCs w:val="false"/>
        <w:color w:val="78716C"/>
        <w:sz w:val="14"/>
        <w:szCs w:val="14"/>
      </w:rPr>
      <w:t xml:space="preserve">Kaan Çolpan  ·  Sınıf 8-01  ·  19 Nisan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5E8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Georgia" w:cs="Georgia" w:eastAsia="Georgia" w:hAnsi="Georgia"/>
      <w:b/>
      <w:bCs/>
      <w:color w:val="1B5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cded7e69eacb50e9f2c087296c6650b7d7f9b3.jpg"/><Relationship Id="rId10" Type="http://schemas.openxmlformats.org/officeDocument/2006/relationships/image" Target="media/10a0d08841dbdde48fc96911f8af87d441f62865.png"/><Relationship Id="rId11" Type="http://schemas.openxmlformats.org/officeDocument/2006/relationships/image" Target="media/22c7a09a1df664683952f71e4b0e3c0fba07d097.png"/><Relationship Id="rId12" Type="http://schemas.openxmlformats.org/officeDocument/2006/relationships/image" Target="media/2e948ecdcbcc0abff53ee76834c5b2c59a528806.png"/><Relationship Id="rId13" Type="http://schemas.openxmlformats.org/officeDocument/2006/relationships/image" Target="media/84ce4ebf919d6cd8d035a293325655217935ee3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FENlife Öğrenci Raporu — Kaan Çolpan</dc:title>
  <dc:creator>FENlife Analytics</dc:creator>
  <dc:description>FENlife Akademik Gelişim ve Takip Planlama</dc:description>
  <cp:lastModifiedBy>Un-named</cp:lastModifiedBy>
  <cp:revision>1</cp:revision>
  <dcterms:created xsi:type="dcterms:W3CDTF">2026-04-20T11:12:06.741Z</dcterms:created>
  <dcterms:modified xsi:type="dcterms:W3CDTF">2026-04-20T11:12:06.742Z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