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35" w:rsidRPr="008F21AD" w:rsidRDefault="00927AF1" w:rsidP="00232BA1">
      <w:pPr>
        <w:pStyle w:val="course"/>
        <w:jc w:val="center"/>
        <w:rPr>
          <w:b/>
        </w:rPr>
      </w:pPr>
      <w:bookmarkStart w:id="0" w:name="_GoBack"/>
      <w:bookmarkEnd w:id="0"/>
      <w:r w:rsidRPr="008F21AD">
        <w:rPr>
          <w:b/>
        </w:rPr>
        <w:t>ELC 383/Electronics II</w:t>
      </w:r>
    </w:p>
    <w:p w:rsidR="00232BA1" w:rsidRPr="001412B8" w:rsidRDefault="00202430" w:rsidP="00232BA1">
      <w:pPr>
        <w:pStyle w:val="course"/>
        <w:jc w:val="center"/>
      </w:pPr>
      <w:r w:rsidRPr="00FE4EB2">
        <w:rPr>
          <w:rFonts w:ascii="Times" w:hAnsi="Times"/>
          <w:bCs/>
        </w:rPr>
        <w:t>Spring Semester</w:t>
      </w:r>
    </w:p>
    <w:p w:rsidR="00232BA1" w:rsidRDefault="00232BA1" w:rsidP="00232BA1">
      <w:pPr>
        <w:pStyle w:val="Heading41"/>
      </w:pPr>
    </w:p>
    <w:p w:rsidR="00232BA1" w:rsidRDefault="00202430" w:rsidP="00232BA1">
      <w:pPr>
        <w:pStyle w:val="Heading41"/>
        <w:contextualSpacing/>
      </w:pPr>
      <w:r>
        <w:t>2014-15</w:t>
      </w:r>
      <w:r w:rsidR="00232BA1" w:rsidRPr="006F2453">
        <w:t xml:space="preserve"> Catalog Data:</w:t>
      </w:r>
      <w:r w:rsidR="00232BA1">
        <w:t xml:space="preserve">              ELC 383/Electronics II</w:t>
      </w:r>
      <w:r w:rsidR="00232BA1">
        <w:tab/>
      </w:r>
      <w:r w:rsidR="00232BA1" w:rsidRPr="008F21AD">
        <w:t>1 course unit</w:t>
      </w:r>
    </w:p>
    <w:p w:rsidR="00202430" w:rsidRPr="00971BC9" w:rsidRDefault="00202430" w:rsidP="00971BC9">
      <w:pPr>
        <w:pStyle w:val="Heading41"/>
        <w:ind w:left="2880"/>
        <w:contextualSpacing/>
        <w:rPr>
          <w:b w:val="0"/>
        </w:rPr>
      </w:pPr>
      <w:r w:rsidRPr="00971BC9">
        <w:rPr>
          <w:b w:val="0"/>
        </w:rPr>
        <w:t>(with design hour)</w:t>
      </w:r>
    </w:p>
    <w:p w:rsidR="00232BA1" w:rsidRDefault="00232BA1" w:rsidP="00232BA1">
      <w:pPr>
        <w:pStyle w:val="course"/>
        <w:ind w:left="2880"/>
      </w:pPr>
      <w:r>
        <w:rPr>
          <w:i/>
        </w:rPr>
        <w:t>Prerequisite:</w:t>
      </w:r>
      <w:r>
        <w:t xml:space="preserve"> ELC 251</w:t>
      </w:r>
    </w:p>
    <w:p w:rsidR="00232BA1" w:rsidRDefault="00232BA1" w:rsidP="00232BA1">
      <w:pPr>
        <w:pStyle w:val="course"/>
        <w:ind w:left="2880"/>
      </w:pPr>
    </w:p>
    <w:p w:rsidR="00232BA1" w:rsidRDefault="00DC3BD9" w:rsidP="00232BA1">
      <w:pPr>
        <w:pStyle w:val="course"/>
        <w:ind w:left="2880"/>
      </w:pPr>
      <w:r w:rsidRPr="00DC3BD9">
        <w:t>The continuation of ELC 251 covering the analysis and design of electronic circuits and systems: small-signal analysis, cascode amplifiers, active biasing, current mirrors, frequency response, power amplifiers, CMOS digital logic gates, active filters, switched capacitors, non-linear op-amp applications, and oscillators.</w:t>
      </w:r>
    </w:p>
    <w:p w:rsidR="00232BA1" w:rsidRDefault="00232BA1">
      <w:pPr>
        <w:pStyle w:val="TX"/>
        <w:tabs>
          <w:tab w:val="clear" w:pos="240"/>
        </w:tabs>
        <w:ind w:left="2340" w:hanging="180"/>
        <w:rPr>
          <w:rFonts w:ascii="Times New Roman" w:hAnsi="Times New Roman"/>
          <w:sz w:val="22"/>
          <w:szCs w:val="22"/>
        </w:rPr>
      </w:pPr>
    </w:p>
    <w:p w:rsidR="00232BA1" w:rsidRDefault="00232BA1" w:rsidP="00232BA1">
      <w:pPr>
        <w:spacing w:line="264" w:lineRule="auto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Textbook:</w:t>
      </w:r>
    </w:p>
    <w:p w:rsidR="00232BA1" w:rsidRDefault="00232BA1" w:rsidP="00232BA1">
      <w:pPr>
        <w:spacing w:line="264" w:lineRule="auto"/>
        <w:rPr>
          <w:rFonts w:ascii="Cambria" w:hAnsi="Cambria"/>
        </w:rPr>
      </w:pPr>
    </w:p>
    <w:p w:rsidR="00232BA1" w:rsidRPr="00461F84" w:rsidRDefault="00232BA1" w:rsidP="00232BA1">
      <w:pPr>
        <w:spacing w:line="264" w:lineRule="auto"/>
        <w:rPr>
          <w:noProof/>
          <w:sz w:val="22"/>
        </w:rPr>
      </w:pPr>
      <w:r w:rsidRPr="008F74A1">
        <w:rPr>
          <w:noProof/>
          <w:sz w:val="22"/>
          <w:u w:val="single"/>
        </w:rPr>
        <w:t>Microelectronic Circuits</w:t>
      </w:r>
      <w:r w:rsidRPr="00461F84">
        <w:rPr>
          <w:noProof/>
          <w:sz w:val="22"/>
        </w:rPr>
        <w:t xml:space="preserve">, </w:t>
      </w:r>
      <w:r w:rsidR="00391C04">
        <w:rPr>
          <w:noProof/>
          <w:sz w:val="22"/>
        </w:rPr>
        <w:t>7</w:t>
      </w:r>
      <w:r w:rsidR="00391C04" w:rsidRPr="00461F84">
        <w:rPr>
          <w:noProof/>
          <w:sz w:val="22"/>
        </w:rPr>
        <w:t xml:space="preserve">th </w:t>
      </w:r>
      <w:r w:rsidRPr="00461F84">
        <w:rPr>
          <w:noProof/>
          <w:sz w:val="22"/>
        </w:rPr>
        <w:t xml:space="preserve">Edition by Abel S. Sedra and Kenneth C. Smith, </w:t>
      </w:r>
      <w:r w:rsidR="00924CFD" w:rsidRPr="00924CFD">
        <w:rPr>
          <w:noProof/>
          <w:sz w:val="22"/>
        </w:rPr>
        <w:t>Oxford University Press</w:t>
      </w:r>
      <w:r w:rsidR="00924CFD">
        <w:rPr>
          <w:noProof/>
          <w:sz w:val="22"/>
        </w:rPr>
        <w:t xml:space="preserve">, </w:t>
      </w:r>
      <w:r w:rsidR="00AA4E6F" w:rsidRPr="00461F84">
        <w:rPr>
          <w:noProof/>
          <w:sz w:val="22"/>
        </w:rPr>
        <w:t>20</w:t>
      </w:r>
      <w:r w:rsidR="00AA4E6F">
        <w:rPr>
          <w:noProof/>
          <w:sz w:val="22"/>
        </w:rPr>
        <w:t xml:space="preserve">14.  </w:t>
      </w:r>
      <w:r w:rsidR="00AA4E6F" w:rsidRPr="00AA4E6F">
        <w:rPr>
          <w:noProof/>
          <w:sz w:val="22"/>
        </w:rPr>
        <w:t>ISBN-13: 978-0199339136</w:t>
      </w:r>
    </w:p>
    <w:p w:rsidR="00232BA1" w:rsidRPr="007871CD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 xml:space="preserve">Course </w:t>
      </w:r>
      <w:proofErr w:type="gramStart"/>
      <w:r w:rsidRPr="007871CD">
        <w:rPr>
          <w:b/>
          <w:sz w:val="22"/>
          <w:szCs w:val="22"/>
        </w:rPr>
        <w:t>Objectives:</w:t>
      </w:r>
      <w:r w:rsidRPr="007871CD">
        <w:rPr>
          <w:b/>
          <w:sz w:val="22"/>
          <w:szCs w:val="22"/>
          <w:vertAlign w:val="superscript"/>
        </w:rPr>
        <w:t>*</w:t>
      </w:r>
      <w:proofErr w:type="gramEnd"/>
      <w:r>
        <w:rPr>
          <w:b/>
          <w:sz w:val="22"/>
          <w:szCs w:val="22"/>
          <w:vertAlign w:val="superscript"/>
        </w:rPr>
        <w:t xml:space="preserve">  </w:t>
      </w:r>
    </w:p>
    <w:p w:rsidR="00FB104F" w:rsidRDefault="00FB104F" w:rsidP="00232BA1">
      <w:pPr>
        <w:ind w:left="1440" w:hanging="1440"/>
        <w:rPr>
          <w:sz w:val="22"/>
          <w:szCs w:val="22"/>
        </w:rPr>
      </w:pPr>
    </w:p>
    <w:p w:rsidR="00232BA1" w:rsidRDefault="00232BA1" w:rsidP="00232BA1">
      <w:pPr>
        <w:ind w:left="1440" w:hanging="1440"/>
        <w:rPr>
          <w:sz w:val="22"/>
          <w:szCs w:val="22"/>
        </w:rPr>
      </w:pPr>
      <w:r>
        <w:rPr>
          <w:sz w:val="22"/>
          <w:szCs w:val="22"/>
        </w:rPr>
        <w:t>Objective 1:</w:t>
      </w:r>
      <w:r>
        <w:rPr>
          <w:sz w:val="22"/>
          <w:szCs w:val="22"/>
        </w:rPr>
        <w:tab/>
        <w:t xml:space="preserve">To analyze and design IC amplifier stages using </w:t>
      </w:r>
      <w:r w:rsidR="004E0540">
        <w:rPr>
          <w:sz w:val="22"/>
          <w:szCs w:val="22"/>
        </w:rPr>
        <w:t>bipolar-junction transistor (</w:t>
      </w:r>
      <w:proofErr w:type="spellStart"/>
      <w:r w:rsidR="004E0540">
        <w:rPr>
          <w:sz w:val="22"/>
          <w:szCs w:val="22"/>
        </w:rPr>
        <w:t>BJT</w:t>
      </w:r>
      <w:proofErr w:type="spellEnd"/>
      <w:r w:rsidR="004E0540">
        <w:rPr>
          <w:sz w:val="22"/>
          <w:szCs w:val="22"/>
        </w:rPr>
        <w:t xml:space="preserve">) and </w:t>
      </w:r>
      <w:r>
        <w:rPr>
          <w:sz w:val="22"/>
          <w:szCs w:val="22"/>
        </w:rPr>
        <w:t>field-effect transistor (FET</w:t>
      </w:r>
      <w:r w:rsidR="00927AF1">
        <w:rPr>
          <w:sz w:val="22"/>
          <w:szCs w:val="22"/>
        </w:rPr>
        <w:t xml:space="preserve">) </w:t>
      </w:r>
      <w:r w:rsidR="004E0540">
        <w:rPr>
          <w:sz w:val="22"/>
          <w:szCs w:val="22"/>
        </w:rPr>
        <w:t>technologies</w:t>
      </w:r>
      <w:r w:rsidR="00927AF1">
        <w:rPr>
          <w:sz w:val="22"/>
          <w:szCs w:val="22"/>
        </w:rPr>
        <w:t>.  [a, c, e, k</w:t>
      </w:r>
      <w:r>
        <w:rPr>
          <w:sz w:val="22"/>
          <w:szCs w:val="22"/>
        </w:rPr>
        <w:t>]</w:t>
      </w:r>
    </w:p>
    <w:p w:rsidR="00232BA1" w:rsidRDefault="00232BA1" w:rsidP="00232BA1">
      <w:pPr>
        <w:ind w:left="1440" w:hanging="1440"/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  <w:r>
        <w:rPr>
          <w:sz w:val="22"/>
          <w:szCs w:val="22"/>
        </w:rPr>
        <w:t>Objective 2:</w:t>
      </w:r>
      <w:r>
        <w:rPr>
          <w:sz w:val="22"/>
          <w:szCs w:val="22"/>
        </w:rPr>
        <w:tab/>
        <w:t xml:space="preserve">To analyze </w:t>
      </w:r>
      <w:r w:rsidR="00CF076E">
        <w:rPr>
          <w:sz w:val="22"/>
          <w:szCs w:val="22"/>
        </w:rPr>
        <w:t>the frequency response of transistor amplifiers</w:t>
      </w:r>
      <w:r>
        <w:rPr>
          <w:sz w:val="22"/>
          <w:szCs w:val="22"/>
        </w:rPr>
        <w:t>. [a, e]</w:t>
      </w: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  <w:r>
        <w:rPr>
          <w:sz w:val="22"/>
          <w:szCs w:val="22"/>
        </w:rPr>
        <w:t>Objective 3:</w:t>
      </w:r>
      <w:r>
        <w:rPr>
          <w:sz w:val="22"/>
          <w:szCs w:val="22"/>
        </w:rPr>
        <w:tab/>
        <w:t xml:space="preserve">To </w:t>
      </w:r>
      <w:r w:rsidR="00CF076E">
        <w:rPr>
          <w:sz w:val="22"/>
          <w:szCs w:val="22"/>
        </w:rPr>
        <w:t>analyze linear and non-linear op-amp circuits</w:t>
      </w:r>
      <w:r>
        <w:rPr>
          <w:sz w:val="22"/>
          <w:szCs w:val="22"/>
        </w:rPr>
        <w:t>. [a, e, k]</w:t>
      </w:r>
    </w:p>
    <w:p w:rsidR="00CF076E" w:rsidRDefault="00CF076E">
      <w:pPr>
        <w:rPr>
          <w:sz w:val="22"/>
          <w:szCs w:val="22"/>
        </w:rPr>
      </w:pPr>
    </w:p>
    <w:p w:rsidR="00CF076E" w:rsidRDefault="00CF076E">
      <w:pPr>
        <w:rPr>
          <w:sz w:val="22"/>
          <w:szCs w:val="22"/>
        </w:rPr>
      </w:pPr>
      <w:r>
        <w:rPr>
          <w:sz w:val="22"/>
          <w:szCs w:val="22"/>
        </w:rPr>
        <w:t>Objective 4:</w:t>
      </w:r>
      <w:r>
        <w:rPr>
          <w:sz w:val="22"/>
          <w:szCs w:val="22"/>
        </w:rPr>
        <w:tab/>
        <w:t>To design digital logic gates using CMOS technology. [a, e, k]</w:t>
      </w:r>
    </w:p>
    <w:p w:rsidR="00232BA1" w:rsidRPr="007871CD" w:rsidRDefault="00232BA1">
      <w:pPr>
        <w:ind w:left="1080" w:hanging="1080"/>
        <w:rPr>
          <w:b/>
          <w:sz w:val="22"/>
          <w:szCs w:val="22"/>
        </w:rPr>
      </w:pPr>
    </w:p>
    <w:p w:rsidR="00232BA1" w:rsidRDefault="00232BA1">
      <w:pPr>
        <w:ind w:left="1080" w:hanging="108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Topics Covered:</w:t>
      </w:r>
    </w:p>
    <w:p w:rsidR="00E7499A" w:rsidRDefault="00E7499A">
      <w:pPr>
        <w:ind w:left="1080" w:hanging="1080"/>
        <w:rPr>
          <w:b/>
          <w:sz w:val="22"/>
          <w:szCs w:val="22"/>
        </w:rPr>
      </w:pP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Transistor amplifier design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437A1">
        <w:rPr>
          <w:sz w:val="22"/>
          <w:szCs w:val="22"/>
        </w:rPr>
        <w:t>Current sources and current mirrors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437A1">
        <w:rPr>
          <w:sz w:val="22"/>
          <w:szCs w:val="22"/>
        </w:rPr>
        <w:t>Analysis of the basic gain cell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004437A1">
        <w:rPr>
          <w:sz w:val="22"/>
          <w:szCs w:val="22"/>
        </w:rPr>
        <w:t>Cascode</w:t>
      </w:r>
      <w:proofErr w:type="spellEnd"/>
      <w:r w:rsidRPr="004437A1">
        <w:rPr>
          <w:sz w:val="22"/>
          <w:szCs w:val="22"/>
        </w:rPr>
        <w:t xml:space="preserve"> amplifiers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437A1">
        <w:rPr>
          <w:sz w:val="22"/>
          <w:szCs w:val="22"/>
        </w:rPr>
        <w:t>Differential amplifiers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437A1">
        <w:rPr>
          <w:sz w:val="22"/>
          <w:szCs w:val="22"/>
        </w:rPr>
        <w:t>Frequency response of transistor amplifiers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Switching circuits and </w:t>
      </w:r>
      <w:r w:rsidRPr="004437A1">
        <w:rPr>
          <w:sz w:val="22"/>
          <w:szCs w:val="22"/>
        </w:rPr>
        <w:t>CMOS digital logic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437A1">
        <w:rPr>
          <w:sz w:val="22"/>
          <w:szCs w:val="22"/>
        </w:rPr>
        <w:t>Active filters</w:t>
      </w:r>
    </w:p>
    <w:p w:rsidR="00E7499A" w:rsidRPr="004437A1" w:rsidRDefault="00E7499A" w:rsidP="00E7499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437A1">
        <w:rPr>
          <w:sz w:val="22"/>
          <w:szCs w:val="22"/>
        </w:rPr>
        <w:t>Switched capacitors</w:t>
      </w:r>
    </w:p>
    <w:p w:rsidR="00E7499A" w:rsidRDefault="00E7499A" w:rsidP="00971BC9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004437A1">
        <w:rPr>
          <w:sz w:val="22"/>
          <w:szCs w:val="22"/>
        </w:rPr>
        <w:t>Multivibrator</w:t>
      </w:r>
      <w:proofErr w:type="spellEnd"/>
      <w:r w:rsidRPr="004437A1">
        <w:rPr>
          <w:sz w:val="22"/>
          <w:szCs w:val="22"/>
        </w:rPr>
        <w:t xml:space="preserve"> oscillators</w:t>
      </w:r>
    </w:p>
    <w:p w:rsidR="00E7499A" w:rsidRPr="00971BC9" w:rsidRDefault="00E7499A" w:rsidP="00971B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71BC9">
        <w:rPr>
          <w:sz w:val="22"/>
          <w:szCs w:val="22"/>
        </w:rPr>
        <w:t>Non-linear op-amp circuits</w:t>
      </w:r>
    </w:p>
    <w:p w:rsidR="00232BA1" w:rsidRPr="007871CD" w:rsidRDefault="00232BA1">
      <w:pPr>
        <w:rPr>
          <w:sz w:val="22"/>
          <w:szCs w:val="22"/>
        </w:rPr>
      </w:pPr>
    </w:p>
    <w:p w:rsidR="00232BA1" w:rsidRDefault="00232BA1">
      <w:pPr>
        <w:ind w:left="1980" w:hanging="198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 xml:space="preserve">Evaluation:  </w:t>
      </w:r>
    </w:p>
    <w:p w:rsidR="00FB104F" w:rsidRDefault="00FB104F">
      <w:pPr>
        <w:ind w:left="1980" w:hanging="1980"/>
        <w:rPr>
          <w:b/>
          <w:sz w:val="22"/>
          <w:szCs w:val="22"/>
        </w:rPr>
      </w:pPr>
    </w:p>
    <w:p w:rsidR="00FB104F" w:rsidRPr="00CA65A7" w:rsidRDefault="00FB104F" w:rsidP="00FB104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Quiz </w:t>
      </w:r>
      <w:r w:rsidRPr="00CA65A7">
        <w:rPr>
          <w:sz w:val="22"/>
          <w:szCs w:val="22"/>
        </w:rPr>
        <w:t>1</w:t>
      </w:r>
    </w:p>
    <w:p w:rsidR="00FB104F" w:rsidRPr="00CA65A7" w:rsidRDefault="00FB104F" w:rsidP="00FB104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Quiz 2</w:t>
      </w:r>
    </w:p>
    <w:p w:rsidR="00FB104F" w:rsidRDefault="00FB104F" w:rsidP="00FB104F">
      <w:p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C.   </w:t>
      </w:r>
      <w:r w:rsidRPr="006F7E2D">
        <w:rPr>
          <w:sz w:val="22"/>
          <w:szCs w:val="22"/>
        </w:rPr>
        <w:t>Final Examination</w:t>
      </w:r>
    </w:p>
    <w:p w:rsidR="00FB104F" w:rsidRDefault="00FB104F" w:rsidP="00FB104F">
      <w:pPr>
        <w:ind w:left="540"/>
        <w:rPr>
          <w:sz w:val="22"/>
          <w:szCs w:val="22"/>
        </w:rPr>
      </w:pPr>
      <w:r>
        <w:rPr>
          <w:sz w:val="22"/>
          <w:szCs w:val="22"/>
        </w:rPr>
        <w:t>D.   Design assignments</w:t>
      </w:r>
    </w:p>
    <w:p w:rsidR="00232BA1" w:rsidRPr="007871CD" w:rsidRDefault="00232BA1" w:rsidP="00FB104F">
      <w:pPr>
        <w:ind w:left="1980" w:hanging="1980"/>
        <w:rPr>
          <w:sz w:val="22"/>
          <w:szCs w:val="22"/>
        </w:rPr>
      </w:pPr>
      <w:r w:rsidRPr="00AD3413"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Pr="007871CD" w:rsidRDefault="00232BA1">
      <w:pPr>
        <w:rPr>
          <w:sz w:val="22"/>
          <w:szCs w:val="22"/>
        </w:rPr>
      </w:pPr>
    </w:p>
    <w:p w:rsidR="00232BA1" w:rsidRPr="007871CD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  <w:vertAlign w:val="superscript"/>
        </w:rPr>
      </w:pPr>
      <w:r w:rsidRPr="007871CD">
        <w:rPr>
          <w:b/>
          <w:sz w:val="22"/>
          <w:szCs w:val="22"/>
        </w:rPr>
        <w:t xml:space="preserve">Performance </w:t>
      </w:r>
      <w:proofErr w:type="gramStart"/>
      <w:r w:rsidRPr="007871CD">
        <w:rPr>
          <w:b/>
          <w:sz w:val="22"/>
          <w:szCs w:val="22"/>
        </w:rPr>
        <w:t>Criteria:</w:t>
      </w:r>
      <w:r w:rsidRPr="007871CD">
        <w:rPr>
          <w:b/>
          <w:sz w:val="22"/>
          <w:szCs w:val="22"/>
          <w:vertAlign w:val="superscript"/>
        </w:rPr>
        <w:t>*</w:t>
      </w:r>
      <w:proofErr w:type="gramEnd"/>
      <w:r w:rsidRPr="007871CD">
        <w:rPr>
          <w:b/>
          <w:sz w:val="22"/>
          <w:szCs w:val="22"/>
          <w:vertAlign w:val="superscript"/>
        </w:rPr>
        <w:t>*</w:t>
      </w:r>
      <w:r>
        <w:rPr>
          <w:b/>
          <w:sz w:val="22"/>
          <w:szCs w:val="22"/>
          <w:vertAlign w:val="superscript"/>
        </w:rPr>
        <w:t xml:space="preserve"> </w:t>
      </w:r>
    </w:p>
    <w:p w:rsidR="00232BA1" w:rsidRDefault="00232BA1">
      <w:pPr>
        <w:rPr>
          <w:b/>
          <w:sz w:val="22"/>
          <w:szCs w:val="22"/>
        </w:rPr>
      </w:pPr>
    </w:p>
    <w:p w:rsidR="008E2CC8" w:rsidRPr="000B42F7" w:rsidRDefault="008E2CC8" w:rsidP="008E2CC8">
      <w:pPr>
        <w:ind w:left="2880" w:hanging="2340"/>
        <w:rPr>
          <w:sz w:val="22"/>
          <w:szCs w:val="22"/>
        </w:rPr>
      </w:pPr>
      <w:r w:rsidRPr="000B42F7">
        <w:rPr>
          <w:sz w:val="22"/>
          <w:szCs w:val="22"/>
        </w:rPr>
        <w:t>Objective 1</w:t>
      </w:r>
      <w:r>
        <w:rPr>
          <w:sz w:val="22"/>
          <w:szCs w:val="22"/>
        </w:rPr>
        <w:t>:</w:t>
      </w:r>
    </w:p>
    <w:p w:rsidR="008E2CC8" w:rsidRDefault="008E2CC8" w:rsidP="008E2CC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Student will be able to design and analyze MOS and </w:t>
      </w:r>
      <w:proofErr w:type="spellStart"/>
      <w:r>
        <w:rPr>
          <w:sz w:val="22"/>
          <w:szCs w:val="22"/>
        </w:rPr>
        <w:t>BJT</w:t>
      </w:r>
      <w:proofErr w:type="spellEnd"/>
      <w:r>
        <w:rPr>
          <w:sz w:val="22"/>
          <w:szCs w:val="22"/>
        </w:rPr>
        <w:t xml:space="preserve"> IC amplifier stages</w:t>
      </w:r>
      <w:r w:rsidRPr="000B42F7">
        <w:rPr>
          <w:sz w:val="22"/>
          <w:szCs w:val="22"/>
        </w:rPr>
        <w:t>. (A</w:t>
      </w:r>
      <w:r>
        <w:rPr>
          <w:sz w:val="22"/>
          <w:szCs w:val="22"/>
        </w:rPr>
        <w:t>, D</w:t>
      </w:r>
      <w:r w:rsidRPr="000B42F7">
        <w:rPr>
          <w:sz w:val="22"/>
          <w:szCs w:val="22"/>
        </w:rPr>
        <w:t>)</w:t>
      </w:r>
    </w:p>
    <w:p w:rsidR="008E2CC8" w:rsidRDefault="008E2CC8" w:rsidP="008E2CC8">
      <w:pPr>
        <w:widowControl w:val="0"/>
        <w:tabs>
          <w:tab w:val="left" w:pos="6894"/>
        </w:tabs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8E2CC8" w:rsidRDefault="008E2CC8" w:rsidP="008E2CC8">
      <w:pPr>
        <w:ind w:left="2880" w:hanging="2340"/>
        <w:rPr>
          <w:sz w:val="22"/>
          <w:szCs w:val="22"/>
        </w:rPr>
      </w:pPr>
      <w:r>
        <w:rPr>
          <w:sz w:val="22"/>
          <w:szCs w:val="22"/>
        </w:rPr>
        <w:t>Objective 2</w:t>
      </w:r>
    </w:p>
    <w:p w:rsidR="008E2CC8" w:rsidRPr="000B42F7" w:rsidRDefault="008E2CC8" w:rsidP="008E2CC8">
      <w:pPr>
        <w:ind w:firstLine="720"/>
        <w:rPr>
          <w:sz w:val="22"/>
          <w:szCs w:val="22"/>
        </w:rPr>
      </w:pPr>
      <w:r>
        <w:rPr>
          <w:sz w:val="22"/>
          <w:szCs w:val="22"/>
        </w:rPr>
        <w:t>Student will be able to analyze the frequency response of transistor amplifiers. (B)</w:t>
      </w:r>
    </w:p>
    <w:p w:rsidR="008E2CC8" w:rsidRDefault="008E2CC8" w:rsidP="008E2CC8">
      <w:pPr>
        <w:ind w:left="2880" w:hanging="2340"/>
        <w:rPr>
          <w:sz w:val="22"/>
          <w:szCs w:val="22"/>
        </w:rPr>
      </w:pPr>
    </w:p>
    <w:p w:rsidR="008E2CC8" w:rsidRPr="000B42F7" w:rsidRDefault="008E2CC8" w:rsidP="008E2CC8">
      <w:pPr>
        <w:ind w:left="2880" w:hanging="2340"/>
        <w:rPr>
          <w:sz w:val="22"/>
          <w:szCs w:val="22"/>
        </w:rPr>
      </w:pPr>
      <w:r>
        <w:rPr>
          <w:sz w:val="22"/>
          <w:szCs w:val="22"/>
        </w:rPr>
        <w:t>Objective 3:</w:t>
      </w:r>
    </w:p>
    <w:p w:rsidR="008E2CC8" w:rsidRDefault="008E2CC8" w:rsidP="008E2CC8">
      <w:pPr>
        <w:ind w:firstLine="720"/>
        <w:rPr>
          <w:sz w:val="22"/>
          <w:szCs w:val="22"/>
        </w:rPr>
      </w:pPr>
      <w:r>
        <w:rPr>
          <w:sz w:val="22"/>
          <w:szCs w:val="22"/>
        </w:rPr>
        <w:t>Student will be able to analyze linear and non-linear op-amp circuits</w:t>
      </w:r>
      <w:r w:rsidRPr="000B42F7">
        <w:rPr>
          <w:sz w:val="22"/>
          <w:szCs w:val="22"/>
        </w:rPr>
        <w:t>. (</w:t>
      </w:r>
      <w:r>
        <w:rPr>
          <w:sz w:val="22"/>
          <w:szCs w:val="22"/>
        </w:rPr>
        <w:t>C, D</w:t>
      </w:r>
      <w:r w:rsidRPr="000B42F7">
        <w:rPr>
          <w:sz w:val="22"/>
          <w:szCs w:val="22"/>
        </w:rPr>
        <w:t>)</w:t>
      </w:r>
    </w:p>
    <w:p w:rsidR="008E2CC8" w:rsidRDefault="008E2CC8" w:rsidP="008E2CC8">
      <w:pPr>
        <w:ind w:left="2880" w:hanging="2340"/>
        <w:rPr>
          <w:sz w:val="22"/>
          <w:szCs w:val="22"/>
        </w:rPr>
      </w:pPr>
    </w:p>
    <w:p w:rsidR="008E2CC8" w:rsidRPr="000B42F7" w:rsidRDefault="008E2CC8" w:rsidP="008E2CC8">
      <w:pPr>
        <w:ind w:left="2880" w:hanging="2340"/>
        <w:rPr>
          <w:sz w:val="22"/>
          <w:szCs w:val="22"/>
        </w:rPr>
      </w:pPr>
      <w:r>
        <w:rPr>
          <w:sz w:val="22"/>
          <w:szCs w:val="22"/>
        </w:rPr>
        <w:t>Objective 4:</w:t>
      </w:r>
    </w:p>
    <w:p w:rsidR="008E2CC8" w:rsidRDefault="008E2CC8" w:rsidP="008E2CC8">
      <w:pPr>
        <w:ind w:firstLine="720"/>
        <w:rPr>
          <w:sz w:val="22"/>
          <w:szCs w:val="22"/>
        </w:rPr>
      </w:pPr>
      <w:r>
        <w:rPr>
          <w:sz w:val="22"/>
          <w:szCs w:val="22"/>
        </w:rPr>
        <w:t>Student will be able to design digital logic gates using CMOS technology</w:t>
      </w:r>
      <w:r w:rsidRPr="000B42F7">
        <w:rPr>
          <w:sz w:val="22"/>
          <w:szCs w:val="22"/>
        </w:rPr>
        <w:t>. (</w:t>
      </w:r>
      <w:r>
        <w:rPr>
          <w:sz w:val="22"/>
          <w:szCs w:val="22"/>
        </w:rPr>
        <w:t>B</w:t>
      </w:r>
      <w:r w:rsidRPr="000B42F7">
        <w:rPr>
          <w:sz w:val="22"/>
          <w:szCs w:val="22"/>
        </w:rPr>
        <w:t>)</w:t>
      </w:r>
    </w:p>
    <w:p w:rsidR="00D1599E" w:rsidRDefault="00D1599E" w:rsidP="00232BA1">
      <w:pPr>
        <w:ind w:left="1440" w:hanging="1440"/>
        <w:rPr>
          <w:sz w:val="22"/>
          <w:szCs w:val="22"/>
        </w:rPr>
      </w:pPr>
    </w:p>
    <w:p w:rsidR="00232BA1" w:rsidRPr="007871CD" w:rsidRDefault="00232BA1">
      <w:pPr>
        <w:rPr>
          <w:b/>
          <w:sz w:val="22"/>
          <w:szCs w:val="22"/>
        </w:rPr>
      </w:pPr>
    </w:p>
    <w:p w:rsidR="00232BA1" w:rsidRPr="007871CD" w:rsidRDefault="00232BA1">
      <w:pPr>
        <w:pStyle w:val="BodyTextIndent2"/>
        <w:ind w:firstLine="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Prepared by:</w:t>
      </w:r>
      <w:r>
        <w:rPr>
          <w:b/>
          <w:sz w:val="22"/>
          <w:szCs w:val="22"/>
        </w:rPr>
        <w:tab/>
      </w:r>
      <w:r w:rsidR="009E0065">
        <w:rPr>
          <w:sz w:val="22"/>
          <w:szCs w:val="22"/>
        </w:rPr>
        <w:t>Larry Pearlstein</w:t>
      </w:r>
      <w:r w:rsidRPr="00461F84">
        <w:rPr>
          <w:sz w:val="22"/>
          <w:szCs w:val="22"/>
        </w:rPr>
        <w:t>, Ph.D.</w:t>
      </w:r>
      <w:r>
        <w:rPr>
          <w:sz w:val="22"/>
          <w:szCs w:val="22"/>
        </w:rPr>
        <w:t xml:space="preserve">, </w:t>
      </w:r>
      <w:r w:rsidR="009E0065">
        <w:rPr>
          <w:sz w:val="22"/>
          <w:szCs w:val="22"/>
        </w:rPr>
        <w:t xml:space="preserve">Associate </w:t>
      </w:r>
      <w:r>
        <w:rPr>
          <w:sz w:val="22"/>
          <w:szCs w:val="22"/>
        </w:rPr>
        <w:t>Professor</w:t>
      </w:r>
      <w:r w:rsidRPr="007871CD">
        <w:rPr>
          <w:b/>
          <w:sz w:val="22"/>
          <w:szCs w:val="22"/>
        </w:rPr>
        <w:tab/>
      </w:r>
      <w:r w:rsidRPr="007871CD">
        <w:rPr>
          <w:b/>
          <w:sz w:val="22"/>
          <w:szCs w:val="22"/>
        </w:rPr>
        <w:tab/>
        <w:t>Date:</w:t>
      </w:r>
      <w:r>
        <w:rPr>
          <w:b/>
          <w:sz w:val="22"/>
          <w:szCs w:val="22"/>
        </w:rPr>
        <w:t xml:space="preserve"> </w:t>
      </w:r>
      <w:r w:rsidR="009E0065">
        <w:rPr>
          <w:sz w:val="22"/>
          <w:szCs w:val="22"/>
        </w:rPr>
        <w:t>June 2015</w:t>
      </w:r>
    </w:p>
    <w:p w:rsidR="00232BA1" w:rsidRPr="007871CD" w:rsidRDefault="00232BA1">
      <w:pPr>
        <w:pStyle w:val="BodyTextIndent2"/>
        <w:pBdr>
          <w:bottom w:val="single" w:sz="12" w:space="1" w:color="auto"/>
        </w:pBdr>
        <w:ind w:firstLine="0"/>
        <w:rPr>
          <w:b/>
          <w:sz w:val="22"/>
          <w:szCs w:val="22"/>
        </w:rPr>
      </w:pPr>
    </w:p>
    <w:p w:rsidR="00232BA1" w:rsidRDefault="00232BA1" w:rsidP="00232BA1">
      <w:pPr>
        <w:ind w:left="270" w:hanging="90"/>
        <w:rPr>
          <w:sz w:val="22"/>
        </w:rPr>
      </w:pPr>
      <w:r>
        <w:rPr>
          <w:sz w:val="22"/>
        </w:rPr>
        <w:t xml:space="preserve">*Lower case letters </w:t>
      </w:r>
      <w:r w:rsidR="00927AF1">
        <w:rPr>
          <w:sz w:val="22"/>
        </w:rPr>
        <w:t>in brackets refer to the student</w:t>
      </w:r>
      <w:r>
        <w:rPr>
          <w:sz w:val="22"/>
        </w:rPr>
        <w:t xml:space="preserve"> outcomes of the Electrical/Computer                                Engineering Program</w:t>
      </w:r>
      <w:r w:rsidR="00E2763E">
        <w:rPr>
          <w:sz w:val="22"/>
        </w:rPr>
        <w:t>s</w:t>
      </w:r>
    </w:p>
    <w:p w:rsidR="00232BA1" w:rsidRDefault="00232BA1" w:rsidP="00232BA1">
      <w:pPr>
        <w:tabs>
          <w:tab w:val="left" w:pos="270"/>
        </w:tabs>
      </w:pPr>
      <w:r>
        <w:rPr>
          <w:sz w:val="22"/>
        </w:rPr>
        <w:t>**Upper case letters in brackets refer to the evaluation methods used to assess student performance</w:t>
      </w:r>
    </w:p>
    <w:p w:rsidR="00232BA1" w:rsidRPr="007871CD" w:rsidRDefault="00232BA1">
      <w:pPr>
        <w:pStyle w:val="BodyTextIndent2"/>
        <w:rPr>
          <w:sz w:val="22"/>
          <w:szCs w:val="22"/>
        </w:rPr>
      </w:pPr>
    </w:p>
    <w:sectPr w:rsidR="00232BA1" w:rsidRPr="007871CD">
      <w:pgSz w:w="12240" w:h="15840"/>
      <w:pgMar w:top="81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713"/>
    <w:multiLevelType w:val="hybridMultilevel"/>
    <w:tmpl w:val="CF4C2AEC"/>
    <w:lvl w:ilvl="0" w:tplc="65804484">
      <w:start w:val="1"/>
      <w:numFmt w:val="upperLetter"/>
      <w:lvlText w:val="%1."/>
      <w:lvlJc w:val="left"/>
      <w:pPr>
        <w:ind w:left="8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68E79BB"/>
    <w:multiLevelType w:val="hybridMultilevel"/>
    <w:tmpl w:val="A5A89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F60F7"/>
    <w:multiLevelType w:val="singleLevel"/>
    <w:tmpl w:val="05C81F7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3FB67256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0FB121A"/>
    <w:multiLevelType w:val="multilevel"/>
    <w:tmpl w:val="3D44EE4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F6952"/>
    <w:multiLevelType w:val="hybridMultilevel"/>
    <w:tmpl w:val="BEF41E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AB5B16"/>
    <w:multiLevelType w:val="singleLevel"/>
    <w:tmpl w:val="6CE293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E134650"/>
    <w:multiLevelType w:val="hybridMultilevel"/>
    <w:tmpl w:val="3D44E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3B8"/>
    <w:multiLevelType w:val="hybridMultilevel"/>
    <w:tmpl w:val="4E266BC6"/>
    <w:lvl w:ilvl="0" w:tplc="7EA2A3E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51E593C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00914E8"/>
    <w:multiLevelType w:val="singleLevel"/>
    <w:tmpl w:val="8D2EC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644A2A32"/>
    <w:multiLevelType w:val="singleLevel"/>
    <w:tmpl w:val="05C81F7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16007"/>
    <w:rsid w:val="00126BEA"/>
    <w:rsid w:val="00202430"/>
    <w:rsid w:val="00232BA1"/>
    <w:rsid w:val="0035077C"/>
    <w:rsid w:val="00391C04"/>
    <w:rsid w:val="004A1924"/>
    <w:rsid w:val="004E0540"/>
    <w:rsid w:val="004E3734"/>
    <w:rsid w:val="00516007"/>
    <w:rsid w:val="008E2CC8"/>
    <w:rsid w:val="00924CFD"/>
    <w:rsid w:val="00927AF1"/>
    <w:rsid w:val="00971BC9"/>
    <w:rsid w:val="009E0065"/>
    <w:rsid w:val="00AA4E6F"/>
    <w:rsid w:val="00C031BA"/>
    <w:rsid w:val="00C90841"/>
    <w:rsid w:val="00CF076E"/>
    <w:rsid w:val="00D1599E"/>
    <w:rsid w:val="00DC3BD9"/>
    <w:rsid w:val="00E2763E"/>
    <w:rsid w:val="00E7499A"/>
    <w:rsid w:val="00F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A89293-3EDB-48CE-9D5C-5D0D85B5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ind w:left="1080" w:hanging="1080"/>
    </w:pPr>
  </w:style>
  <w:style w:type="paragraph" w:styleId="BodyTextIndent2">
    <w:name w:val="Body Text Indent 2"/>
    <w:basedOn w:val="Normal"/>
    <w:pPr>
      <w:ind w:firstLine="720"/>
    </w:pPr>
  </w:style>
  <w:style w:type="paragraph" w:styleId="BodyTextIndent">
    <w:name w:val="Body Text Indent"/>
    <w:basedOn w:val="Normal"/>
    <w:pPr>
      <w:ind w:left="2880" w:hanging="2880"/>
      <w:jc w:val="both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pPr>
      <w:ind w:left="1350" w:hanging="1350"/>
      <w:jc w:val="both"/>
    </w:pPr>
    <w:rPr>
      <w:rFonts w:ascii="Arial" w:hAnsi="Arial" w:cs="Arial"/>
      <w:sz w:val="22"/>
    </w:rPr>
  </w:style>
  <w:style w:type="paragraph" w:customStyle="1" w:styleId="TX">
    <w:name w:val="TX"/>
    <w:basedOn w:val="Normal"/>
    <w:pPr>
      <w:keepLines/>
      <w:tabs>
        <w:tab w:val="left" w:pos="240"/>
      </w:tabs>
      <w:spacing w:line="200" w:lineRule="exact"/>
    </w:pPr>
    <w:rPr>
      <w:rFonts w:ascii="Minion" w:hAnsi="Minion"/>
      <w:sz w:val="16"/>
    </w:rPr>
  </w:style>
  <w:style w:type="paragraph" w:customStyle="1" w:styleId="CORsub">
    <w:name w:val="CORsub"/>
    <w:basedOn w:val="Normal"/>
    <w:pPr>
      <w:keepNext/>
      <w:keepLines/>
      <w:tabs>
        <w:tab w:val="right" w:pos="4140"/>
      </w:tabs>
      <w:spacing w:line="200" w:lineRule="exact"/>
    </w:pPr>
    <w:rPr>
      <w:rFonts w:ascii="New York" w:hAnsi="New York"/>
      <w:sz w:val="16"/>
    </w:rPr>
  </w:style>
  <w:style w:type="paragraph" w:customStyle="1" w:styleId="COR">
    <w:name w:val="COR"/>
    <w:basedOn w:val="Normal"/>
    <w:pPr>
      <w:keepNext/>
      <w:keepLines/>
      <w:tabs>
        <w:tab w:val="right" w:pos="4140"/>
      </w:tabs>
      <w:spacing w:before="120" w:line="200" w:lineRule="exact"/>
    </w:pPr>
    <w:rPr>
      <w:rFonts w:ascii="New York" w:hAnsi="New York"/>
      <w:sz w:val="16"/>
    </w:rPr>
  </w:style>
  <w:style w:type="paragraph" w:customStyle="1" w:styleId="course">
    <w:name w:val="course"/>
    <w:rsid w:val="00C04B8B"/>
    <w:pPr>
      <w:keepLines/>
      <w:tabs>
        <w:tab w:val="left" w:pos="360"/>
        <w:tab w:val="left" w:pos="720"/>
        <w:tab w:val="left" w:pos="6480"/>
      </w:tabs>
      <w:spacing w:line="240" w:lineRule="exact"/>
    </w:pPr>
    <w:rPr>
      <w:noProof/>
      <w:sz w:val="22"/>
    </w:rPr>
  </w:style>
  <w:style w:type="paragraph" w:customStyle="1" w:styleId="Heading41">
    <w:name w:val="Heading 41"/>
    <w:rsid w:val="00C04B8B"/>
    <w:pPr>
      <w:keepNext/>
      <w:keepLines/>
      <w:tabs>
        <w:tab w:val="right" w:pos="8640"/>
      </w:tabs>
      <w:spacing w:before="120" w:line="240" w:lineRule="exact"/>
    </w:pPr>
    <w:rPr>
      <w:b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Number and Title</vt:lpstr>
    </vt:vector>
  </TitlesOfParts>
  <Company>TCNJ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Number and Title</dc:title>
  <dc:creator>mary</dc:creator>
  <cp:lastModifiedBy>Larry Pearlstein</cp:lastModifiedBy>
  <cp:revision>18</cp:revision>
  <cp:lastPrinted>2000-05-31T14:21:00Z</cp:lastPrinted>
  <dcterms:created xsi:type="dcterms:W3CDTF">2011-10-13T20:21:00Z</dcterms:created>
  <dcterms:modified xsi:type="dcterms:W3CDTF">2016-01-04T20:33:00Z</dcterms:modified>
</cp:coreProperties>
</file>