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C9E" w:rsidRPr="00A74C9E" w:rsidRDefault="00A74C9E" w:rsidP="00A74C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C9E">
        <w:rPr>
          <w:rFonts w:ascii="Times New Roman" w:hAnsi="Times New Roman" w:cs="Times New Roman"/>
          <w:b/>
          <w:sz w:val="28"/>
          <w:szCs w:val="28"/>
        </w:rPr>
        <w:t>ELC 470-2 (1.0 CU)</w:t>
      </w:r>
    </w:p>
    <w:p w:rsidR="00A74C9E" w:rsidRPr="00A74C9E" w:rsidRDefault="00A74C9E" w:rsidP="00A74C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C9E">
        <w:rPr>
          <w:rFonts w:ascii="Times New Roman" w:hAnsi="Times New Roman" w:cs="Times New Roman"/>
          <w:b/>
          <w:sz w:val="28"/>
          <w:szCs w:val="28"/>
        </w:rPr>
        <w:t>Video Processing and Compression</w:t>
      </w:r>
    </w:p>
    <w:p w:rsidR="00A74C9E" w:rsidRPr="00A74C9E" w:rsidRDefault="00A74C9E" w:rsidP="00A74C9E">
      <w:pPr>
        <w:spacing w:after="120"/>
        <w:contextualSpacing/>
        <w:jc w:val="center"/>
        <w:rPr>
          <w:rFonts w:ascii="Times New Roman" w:hAnsi="Times New Roman" w:cs="Times New Roman"/>
          <w:b/>
        </w:rPr>
      </w:pPr>
    </w:p>
    <w:p w:rsidR="00A74C9E" w:rsidRPr="00A74C9E" w:rsidRDefault="00A74C9E" w:rsidP="00A74C9E">
      <w:pPr>
        <w:spacing w:after="120"/>
        <w:contextualSpacing/>
        <w:jc w:val="center"/>
        <w:rPr>
          <w:rFonts w:ascii="Times New Roman" w:hAnsi="Times New Roman" w:cs="Times New Roman"/>
          <w:b/>
        </w:rPr>
      </w:pPr>
      <w:r w:rsidRPr="00A74C9E">
        <w:rPr>
          <w:rFonts w:ascii="Times New Roman" w:hAnsi="Times New Roman" w:cs="Times New Roman"/>
          <w:b/>
        </w:rPr>
        <w:t>Course Information</w:t>
      </w:r>
    </w:p>
    <w:p w:rsidR="00A74C9E" w:rsidRPr="00A74C9E" w:rsidRDefault="00A74C9E" w:rsidP="00A74C9E">
      <w:pPr>
        <w:spacing w:after="120"/>
        <w:contextualSpacing/>
        <w:jc w:val="center"/>
        <w:rPr>
          <w:rFonts w:ascii="Times New Roman" w:hAnsi="Times New Roman" w:cs="Times New Roman"/>
          <w:b/>
        </w:rPr>
      </w:pPr>
      <w:r w:rsidRPr="00A74C9E">
        <w:rPr>
          <w:rFonts w:ascii="Times New Roman" w:hAnsi="Times New Roman" w:cs="Times New Roman"/>
          <w:b/>
        </w:rPr>
        <w:t>Spring 2015</w:t>
      </w:r>
    </w:p>
    <w:p w:rsidR="00A74C9E" w:rsidRPr="00A74C9E" w:rsidRDefault="00A74C9E" w:rsidP="00A74C9E">
      <w:pPr>
        <w:rPr>
          <w:rFonts w:ascii="Times New Roman" w:hAnsi="Times New Roman" w:cs="Times New Roman"/>
        </w:rPr>
      </w:pPr>
    </w:p>
    <w:p w:rsidR="00A74C9E" w:rsidRPr="00A74C9E" w:rsidRDefault="00A74C9E" w:rsidP="00D35BDE">
      <w:pPr>
        <w:pStyle w:val="Head1"/>
      </w:pPr>
      <w:r w:rsidRPr="00A74C9E">
        <w:t>Professor</w:t>
      </w:r>
    </w:p>
    <w:p w:rsidR="00A74C9E" w:rsidRPr="00A74C9E" w:rsidRDefault="00F332F7" w:rsidP="00F332F7">
      <w:pPr>
        <w:pStyle w:val="Indent1"/>
      </w:pPr>
      <w:r>
        <w:t xml:space="preserve">Dr. </w:t>
      </w:r>
      <w:r w:rsidR="00A74C9E" w:rsidRPr="00A74C9E">
        <w:t>Larry Pearlstein</w:t>
      </w:r>
    </w:p>
    <w:p w:rsidR="00A74C9E" w:rsidRPr="00D35BDE" w:rsidRDefault="00A74C9E" w:rsidP="00D35BDE">
      <w:pPr>
        <w:pStyle w:val="Head1"/>
      </w:pPr>
      <w:r w:rsidRPr="00D35BDE">
        <w:t>Classroom Hours</w:t>
      </w:r>
    </w:p>
    <w:p w:rsidR="00A74C9E" w:rsidRPr="00A74C9E" w:rsidRDefault="00A74C9E" w:rsidP="00F332F7">
      <w:pPr>
        <w:pStyle w:val="Indent1"/>
      </w:pPr>
      <w:proofErr w:type="gramStart"/>
      <w:r w:rsidRPr="00A74C9E">
        <w:t>TF</w:t>
      </w:r>
      <w:r w:rsidR="00F22611">
        <w:t xml:space="preserve">  </w:t>
      </w:r>
      <w:r w:rsidRPr="00A74C9E">
        <w:t>9:30</w:t>
      </w:r>
      <w:proofErr w:type="gramEnd"/>
      <w:r w:rsidRPr="00A74C9E">
        <w:t xml:space="preserve"> PM – 10:50 PM/AR128 (Lecture)</w:t>
      </w:r>
    </w:p>
    <w:p w:rsidR="00A74C9E" w:rsidRPr="00A74C9E" w:rsidRDefault="00A74C9E" w:rsidP="00F332F7">
      <w:pPr>
        <w:pStyle w:val="Indent1"/>
      </w:pPr>
      <w:r w:rsidRPr="00A74C9E">
        <w:t xml:space="preserve">W   9:00 PM </w:t>
      </w:r>
      <w:proofErr w:type="gramStart"/>
      <w:r w:rsidRPr="00A74C9E">
        <w:t>–  9:50</w:t>
      </w:r>
      <w:proofErr w:type="gramEnd"/>
      <w:r w:rsidRPr="00A74C9E">
        <w:t xml:space="preserve"> PM/AR102 (Design hour)</w:t>
      </w:r>
    </w:p>
    <w:p w:rsidR="00A74C9E" w:rsidRPr="005A515E" w:rsidRDefault="00A74C9E" w:rsidP="00D35BDE">
      <w:pPr>
        <w:pStyle w:val="Head1"/>
      </w:pPr>
      <w:r w:rsidRPr="005A515E">
        <w:t>Course Description</w:t>
      </w:r>
    </w:p>
    <w:p w:rsidR="00A74C9E" w:rsidRPr="00A74C9E" w:rsidRDefault="00A74C9E" w:rsidP="00F332F7">
      <w:pPr>
        <w:pStyle w:val="Indent1"/>
      </w:pPr>
      <w:r w:rsidRPr="00A74C9E">
        <w:t>An introduction to video processing and video compression:</w:t>
      </w:r>
    </w:p>
    <w:p w:rsidR="00A74C9E" w:rsidRPr="00F332F7" w:rsidRDefault="00A74C9E" w:rsidP="00F332F7">
      <w:pPr>
        <w:pStyle w:val="Bullet1"/>
      </w:pPr>
      <w:r w:rsidRPr="00F332F7">
        <w:t>The basics of human vision that motivate image representation</w:t>
      </w:r>
    </w:p>
    <w:p w:rsidR="00A74C9E" w:rsidRPr="00F332F7" w:rsidRDefault="00A74C9E" w:rsidP="00F332F7">
      <w:pPr>
        <w:pStyle w:val="Bullet1"/>
      </w:pPr>
      <w:r w:rsidRPr="00F332F7">
        <w:t>Spatial resolution and conveying depth information</w:t>
      </w:r>
    </w:p>
    <w:p w:rsidR="00A74C9E" w:rsidRPr="00F332F7" w:rsidRDefault="00A74C9E" w:rsidP="00F332F7">
      <w:pPr>
        <w:pStyle w:val="Bullet1"/>
      </w:pPr>
      <w:r w:rsidRPr="00F332F7">
        <w:t>Temporal considerations and 3D (spatio-temporal) sampling</w:t>
      </w:r>
    </w:p>
    <w:p w:rsidR="00A74C9E" w:rsidRPr="00F332F7" w:rsidRDefault="00A74C9E" w:rsidP="00F332F7">
      <w:pPr>
        <w:pStyle w:val="Bullet1"/>
      </w:pPr>
      <w:r w:rsidRPr="00F332F7">
        <w:t>Linear and non-linear image filtering</w:t>
      </w:r>
    </w:p>
    <w:p w:rsidR="00A74C9E" w:rsidRPr="00F332F7" w:rsidRDefault="00A74C9E" w:rsidP="00F332F7">
      <w:pPr>
        <w:pStyle w:val="Bullet1"/>
      </w:pPr>
      <w:r w:rsidRPr="00F332F7">
        <w:t>Quantization</w:t>
      </w:r>
    </w:p>
    <w:p w:rsidR="00A74C9E" w:rsidRPr="00F332F7" w:rsidRDefault="00A74C9E" w:rsidP="00F332F7">
      <w:pPr>
        <w:pStyle w:val="Bullet1"/>
      </w:pPr>
      <w:r w:rsidRPr="00F332F7">
        <w:t>Information and entropy</w:t>
      </w:r>
    </w:p>
    <w:p w:rsidR="00A74C9E" w:rsidRPr="00F332F7" w:rsidRDefault="00A74C9E" w:rsidP="00F332F7">
      <w:pPr>
        <w:pStyle w:val="Bullet1"/>
      </w:pPr>
      <w:r w:rsidRPr="00F332F7">
        <w:t>Pixel representations, formats and colorspaces</w:t>
      </w:r>
    </w:p>
    <w:p w:rsidR="00A74C9E" w:rsidRPr="00F332F7" w:rsidRDefault="00A74C9E" w:rsidP="00F332F7">
      <w:pPr>
        <w:pStyle w:val="Bullet1"/>
      </w:pPr>
      <w:r w:rsidRPr="00F332F7">
        <w:t>Transforms, especially DCT, DST and WHT</w:t>
      </w:r>
    </w:p>
    <w:p w:rsidR="00A74C9E" w:rsidRPr="00F332F7" w:rsidRDefault="00A74C9E" w:rsidP="00F332F7">
      <w:pPr>
        <w:pStyle w:val="Bullet1"/>
      </w:pPr>
      <w:r w:rsidRPr="00F332F7">
        <w:t>Lossless compression methods</w:t>
      </w:r>
    </w:p>
    <w:p w:rsidR="00A74C9E" w:rsidRPr="00F332F7" w:rsidRDefault="00A74C9E" w:rsidP="00F332F7">
      <w:pPr>
        <w:pStyle w:val="Bullet1"/>
      </w:pPr>
      <w:r w:rsidRPr="00F332F7">
        <w:t>Motion compensated prediction</w:t>
      </w:r>
    </w:p>
    <w:p w:rsidR="00A74C9E" w:rsidRPr="00F332F7" w:rsidRDefault="00A74C9E" w:rsidP="00F332F7">
      <w:pPr>
        <w:pStyle w:val="Bullet1"/>
      </w:pPr>
      <w:r w:rsidRPr="00F332F7">
        <w:t>Video coding standards, history, details of MPEG-2 and HEVC</w:t>
      </w:r>
    </w:p>
    <w:p w:rsidR="00A74C9E" w:rsidRPr="00F332F7" w:rsidRDefault="00A74C9E" w:rsidP="00F332F7">
      <w:pPr>
        <w:pStyle w:val="Bullet1"/>
      </w:pPr>
      <w:r w:rsidRPr="00F332F7">
        <w:t>Transport multiplex, lip-synch, transport across networks</w:t>
      </w:r>
    </w:p>
    <w:p w:rsidR="00A74C9E" w:rsidRPr="00F332F7" w:rsidRDefault="00A74C9E" w:rsidP="00F332F7">
      <w:pPr>
        <w:pStyle w:val="Bullet1"/>
      </w:pPr>
      <w:r w:rsidRPr="00F332F7">
        <w:t>Future of video coding</w:t>
      </w:r>
    </w:p>
    <w:p w:rsidR="00A74C9E" w:rsidRPr="00A74C9E" w:rsidRDefault="00A74C9E" w:rsidP="00D35BDE">
      <w:pPr>
        <w:pStyle w:val="Head1"/>
      </w:pPr>
      <w:r w:rsidRPr="00A74C9E">
        <w:t>Instructor Information</w:t>
      </w:r>
    </w:p>
    <w:p w:rsidR="00A74C9E" w:rsidRPr="00A74C9E" w:rsidRDefault="00A74C9E" w:rsidP="00F332F7">
      <w:pPr>
        <w:pStyle w:val="Indent1"/>
      </w:pPr>
      <w:r w:rsidRPr="00A74C9E">
        <w:t>Office Location: AR 130B</w:t>
      </w:r>
    </w:p>
    <w:p w:rsidR="00A74C9E" w:rsidRPr="00A74C9E" w:rsidRDefault="00A74C9E" w:rsidP="00F332F7">
      <w:pPr>
        <w:pStyle w:val="Indent1"/>
      </w:pPr>
      <w:r w:rsidRPr="00A74C9E">
        <w:t>Phone: (267) 566-5699</w:t>
      </w:r>
    </w:p>
    <w:p w:rsidR="00A74C9E" w:rsidRPr="00A74C9E" w:rsidRDefault="00A74C9E" w:rsidP="00F332F7">
      <w:pPr>
        <w:pStyle w:val="Indent1"/>
      </w:pPr>
      <w:r w:rsidRPr="00A74C9E">
        <w:t>E-Mail: pearlstl@tcnj.edu</w:t>
      </w:r>
    </w:p>
    <w:p w:rsidR="00A74C9E" w:rsidRPr="00A74C9E" w:rsidRDefault="00A74C9E" w:rsidP="00D35BDE">
      <w:pPr>
        <w:pStyle w:val="Head1"/>
      </w:pPr>
      <w:r w:rsidRPr="00A74C9E">
        <w:t>Office Hours</w:t>
      </w:r>
    </w:p>
    <w:p w:rsidR="00A74C9E" w:rsidRPr="00A74C9E" w:rsidRDefault="00A74C9E" w:rsidP="00F332F7">
      <w:pPr>
        <w:pStyle w:val="Indent1"/>
      </w:pPr>
      <w:r w:rsidRPr="00A74C9E">
        <w:t xml:space="preserve">Wednesdays: </w:t>
      </w:r>
      <w:r w:rsidRPr="00A74C9E">
        <w:tab/>
        <w:t>2:00-3:30</w:t>
      </w:r>
    </w:p>
    <w:p w:rsidR="00E625D5" w:rsidRDefault="00C0606F" w:rsidP="00F332F7">
      <w:pPr>
        <w:pStyle w:val="Indent1"/>
      </w:pPr>
      <w:r>
        <w:t>Thursdays:</w:t>
      </w:r>
      <w:r>
        <w:tab/>
      </w:r>
      <w:r w:rsidR="00A74C9E" w:rsidRPr="00A74C9E">
        <w:t>2:00-3:30</w:t>
      </w:r>
    </w:p>
    <w:p w:rsidR="00783E63" w:rsidRDefault="00783E63" w:rsidP="00F332F7">
      <w:pPr>
        <w:pStyle w:val="Indent1"/>
      </w:pPr>
      <w:r>
        <w:t xml:space="preserve">+ </w:t>
      </w:r>
      <w:proofErr w:type="gramStart"/>
      <w:r>
        <w:t>by</w:t>
      </w:r>
      <w:proofErr w:type="gramEnd"/>
      <w:r>
        <w:t xml:space="preserve"> appointment (send me EMAIL)</w:t>
      </w:r>
    </w:p>
    <w:p w:rsidR="00783E63" w:rsidRDefault="00783E63" w:rsidP="00F332F7">
      <w:pPr>
        <w:pStyle w:val="Indent1"/>
      </w:pPr>
      <w:r>
        <w:t xml:space="preserve">+ </w:t>
      </w:r>
      <w:proofErr w:type="gramStart"/>
      <w:r>
        <w:t>whenever</w:t>
      </w:r>
      <w:proofErr w:type="gramEnd"/>
      <w:r>
        <w:t xml:space="preserve"> my door is open</w:t>
      </w:r>
    </w:p>
    <w:p w:rsidR="00F61D50" w:rsidRDefault="00F61D50" w:rsidP="00F332F7">
      <w:pPr>
        <w:pStyle w:val="Indent1"/>
      </w:pPr>
    </w:p>
    <w:p w:rsidR="00F61D50" w:rsidRDefault="00F61D50">
      <w:r>
        <w:br w:type="page"/>
      </w:r>
    </w:p>
    <w:tbl>
      <w:tblPr>
        <w:tblW w:w="1035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2274"/>
        <w:gridCol w:w="3250"/>
        <w:gridCol w:w="2870"/>
      </w:tblGrid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lastRenderedPageBreak/>
              <w:t> 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Tuesday Lecture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Design Hour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Friday Lecture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1/26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1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Introduction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Watch YouTube Internet cat videos &amp; Netflix.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Browse public CODEC source code.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Rate video quality and identify artifacts.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2.2.0, 2.2.3, 2.2.4, 2.3.1, 2.4-2.9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(selected topics)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Human Visual System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2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2/2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3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Video sampling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Statistics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Quiz Review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Quiz 1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Filtering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3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2/9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 xml:space="preserve">Filtering with </w:t>
            </w:r>
            <w:proofErr w:type="spellStart"/>
            <w:r w:rsidRPr="00F61D50">
              <w:rPr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Design Assignment 2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Filtering with </w:t>
            </w:r>
            <w:proofErr w:type="spellStart"/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Chapter 3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Quantization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Prediction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Entropy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(Huffman Coding)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4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2/16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4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Pixels, formats, gamma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Design Assignment 3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Prediction &amp; Entropy in </w:t>
            </w:r>
            <w:proofErr w:type="spellStart"/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Chapter 4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Color spaces, rates/distortions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5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2/23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4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Color spaces, rates/distortions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Design Assignment 4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Color Space Conversion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Chapter 5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WHT and DCT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6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3/2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7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Arithmetic coding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TBD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Chapter 8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Motion estimation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8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3/9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9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Hybrid Video CODEC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Review for Exam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Midterm Exam</w:t>
            </w:r>
          </w:p>
        </w:tc>
      </w:tr>
      <w:tr w:rsidR="00F61D50" w:rsidRPr="00F61D50" w:rsidTr="00904B78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8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3/16</w:t>
            </w:r>
          </w:p>
        </w:tc>
        <w:tc>
          <w:tcPr>
            <w:tcW w:w="839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CAAC" w:themeFill="accent2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4405D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SPRING BREAK </w:t>
            </w:r>
            <w:r w:rsidRPr="004405D0">
              <w:rPr>
                <w:sz w:val="20"/>
                <w:szCs w:val="20"/>
              </w:rPr>
              <w:sym w:font="Wingdings" w:char="F04A"/>
            </w:r>
            <w:bookmarkStart w:id="0" w:name="_GoBack"/>
            <w:bookmarkEnd w:id="0"/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9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3/23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10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Picture Quality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Search out new video content and identify characteristics and artifacts.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Chapter 12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Standards, + details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MPEG-2 Video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Sequence, Picture, Slice Headers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10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3/30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MPEG-2 Video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Macroblock decoding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Develop simple lossless end-to-end intra frame compression system: </w:t>
            </w:r>
            <w:proofErr w:type="spellStart"/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Quadtree</w:t>
            </w:r>
            <w:proofErr w:type="spellEnd"/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prediction – VLC – VLD – Recon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MPEG-2 Video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Coefficient decoding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11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4/6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MPEG-2 Video Encoding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Supplementary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Simple CODEC continued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H.264 vs MPEG-2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Supplementary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12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4/13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H.265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Supplementary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Compare MPEG-2 and H.265 RD characteristics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MPEG-2 PES and trick play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13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4/20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MPEG-2 transport packets and multiplex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MPEG-2 and H.265 MOS test data collection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JPEG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14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4/27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Chapter 11, selected topics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MOS analysis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Chapter 13, selected topics</w:t>
            </w:r>
          </w:p>
        </w:tc>
      </w:tr>
      <w:tr w:rsidR="00F61D50" w:rsidRPr="00F61D50" w:rsidTr="00F61D50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15</w:t>
            </w:r>
          </w:p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Week of 5/4</w:t>
            </w:r>
          </w:p>
        </w:tc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Frame rate conversion, ethical issues</w:t>
            </w:r>
          </w:p>
          <w:p w:rsidR="00F61D50" w:rsidRPr="00F61D50" w:rsidRDefault="00F61D50" w:rsidP="00F61D50">
            <w:pPr>
              <w:pStyle w:val="Indent1"/>
              <w:spacing w:after="0" w:line="240" w:lineRule="auto"/>
              <w:ind w:left="72" w:right="72"/>
              <w:rPr>
                <w:sz w:val="20"/>
                <w:szCs w:val="20"/>
              </w:rPr>
            </w:pPr>
            <w:r w:rsidRPr="00F61D50">
              <w:rPr>
                <w:sz w:val="20"/>
                <w:szCs w:val="20"/>
              </w:rPr>
              <w:t>Supplementary</w:t>
            </w:r>
          </w:p>
        </w:tc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5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Review for Exam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61D50" w:rsidRPr="00F61D50" w:rsidRDefault="00F61D50" w:rsidP="00F61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F61D5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Review for Exam</w:t>
            </w:r>
          </w:p>
        </w:tc>
      </w:tr>
    </w:tbl>
    <w:p w:rsidR="00F61D50" w:rsidRDefault="00F61D50" w:rsidP="00F332F7">
      <w:pPr>
        <w:pStyle w:val="Indent1"/>
      </w:pPr>
    </w:p>
    <w:p w:rsidR="00A74C9E" w:rsidRDefault="00A74C9E" w:rsidP="00A93F14">
      <w:pPr>
        <w:pStyle w:val="Head1"/>
        <w:keepNext/>
        <w:keepLines/>
      </w:pPr>
      <w:r w:rsidRPr="00A74C9E">
        <w:lastRenderedPageBreak/>
        <w:t>Textbook</w:t>
      </w:r>
    </w:p>
    <w:p w:rsidR="000B1BEF" w:rsidRDefault="000B1BEF" w:rsidP="00A93F14">
      <w:pPr>
        <w:pStyle w:val="Indent1"/>
        <w:keepNext/>
        <w:keepLines/>
      </w:pPr>
      <w:r w:rsidRPr="006C3941">
        <w:t>Communicating Pictures: A C</w:t>
      </w:r>
      <w:r w:rsidR="006C3941">
        <w:t xml:space="preserve">ourse in Image and Video Coding, </w:t>
      </w:r>
      <w:r w:rsidRPr="000B1BEF">
        <w:t>David Bull</w:t>
      </w:r>
    </w:p>
    <w:p w:rsidR="006C3941" w:rsidRPr="006C3941" w:rsidRDefault="006C3941" w:rsidP="00A93F14">
      <w:pPr>
        <w:pStyle w:val="Indent1"/>
        <w:keepNext/>
        <w:keepLines/>
      </w:pPr>
      <w:r>
        <w:t>1</w:t>
      </w:r>
      <w:r w:rsidRPr="006C3941">
        <w:rPr>
          <w:vertAlign w:val="superscript"/>
        </w:rPr>
        <w:t>st</w:t>
      </w:r>
      <w:r>
        <w:t xml:space="preserve"> Edition, 2014</w:t>
      </w:r>
    </w:p>
    <w:p w:rsidR="000B1BEF" w:rsidRPr="000B1BEF" w:rsidRDefault="000B1BEF" w:rsidP="00A93F14">
      <w:pPr>
        <w:pStyle w:val="Indent1"/>
        <w:keepNext/>
        <w:keepLines/>
      </w:pPr>
      <w:r w:rsidRPr="000B1BEF">
        <w:t>ISBN: 978-0-12-405906-1</w:t>
      </w:r>
    </w:p>
    <w:p w:rsidR="00A74C9E" w:rsidRPr="003713DD" w:rsidRDefault="0014454A" w:rsidP="00D35BDE">
      <w:pPr>
        <w:pStyle w:val="Head1"/>
      </w:pPr>
      <w:r w:rsidRPr="003713DD">
        <w:t>Prerequisites</w:t>
      </w:r>
    </w:p>
    <w:p w:rsidR="003713DD" w:rsidRPr="003713DD" w:rsidRDefault="003713DD" w:rsidP="00F332F7">
      <w:pPr>
        <w:pStyle w:val="Indent1"/>
      </w:pPr>
      <w:r w:rsidRPr="003713DD">
        <w:t>CSC 215 – Computer Science I</w:t>
      </w:r>
    </w:p>
    <w:p w:rsidR="003713DD" w:rsidRDefault="003713DD" w:rsidP="00F332F7">
      <w:pPr>
        <w:pStyle w:val="Indent1"/>
      </w:pPr>
      <w:r w:rsidRPr="003713DD">
        <w:t>ELC 321 – Signals and Systems</w:t>
      </w:r>
    </w:p>
    <w:p w:rsidR="00C0606F" w:rsidRDefault="00C0606F" w:rsidP="00D35BDE">
      <w:pPr>
        <w:pStyle w:val="Head1"/>
      </w:pPr>
      <w:r>
        <w:t>Grading Policy</w:t>
      </w:r>
    </w:p>
    <w:p w:rsidR="00432409" w:rsidRDefault="00432409" w:rsidP="00F332F7">
      <w:pPr>
        <w:pStyle w:val="Indent1"/>
      </w:pPr>
      <w:r>
        <w:t>Quizzes</w:t>
      </w:r>
      <w:r w:rsidR="00E4583E">
        <w:rPr>
          <w:rStyle w:val="FootnoteReference"/>
        </w:rPr>
        <w:footnoteReference w:id="1"/>
      </w:r>
      <w:r>
        <w:tab/>
        <w:t>15%</w:t>
      </w:r>
    </w:p>
    <w:p w:rsidR="00C0606F" w:rsidRPr="00C0606F" w:rsidRDefault="00432409" w:rsidP="00F332F7">
      <w:pPr>
        <w:pStyle w:val="Indent1"/>
      </w:pPr>
      <w:r>
        <w:t>Assignments</w:t>
      </w:r>
      <w:r>
        <w:tab/>
        <w:t>20</w:t>
      </w:r>
      <w:r w:rsidR="00C0606F" w:rsidRPr="00C0606F">
        <w:t>%</w:t>
      </w:r>
    </w:p>
    <w:p w:rsidR="00C0606F" w:rsidRDefault="00432409" w:rsidP="00F332F7">
      <w:pPr>
        <w:pStyle w:val="Indent1"/>
      </w:pPr>
      <w:r>
        <w:t>Midterm</w:t>
      </w:r>
      <w:r>
        <w:tab/>
        <w:t>30</w:t>
      </w:r>
      <w:r w:rsidR="00C0606F">
        <w:t>%</w:t>
      </w:r>
    </w:p>
    <w:p w:rsidR="00C0606F" w:rsidRDefault="00432409" w:rsidP="00F332F7">
      <w:pPr>
        <w:pStyle w:val="Indent1"/>
      </w:pPr>
      <w:r>
        <w:t>Final Exam</w:t>
      </w:r>
      <w:r>
        <w:tab/>
        <w:t>35</w:t>
      </w:r>
      <w:r w:rsidR="00C0606F">
        <w:t>%</w:t>
      </w:r>
    </w:p>
    <w:p w:rsidR="00C0606F" w:rsidRDefault="00C0606F" w:rsidP="00D35BDE">
      <w:pPr>
        <w:pStyle w:val="Head1"/>
      </w:pPr>
      <w:r>
        <w:t>Tips for Success</w:t>
      </w:r>
    </w:p>
    <w:p w:rsidR="00C0606F" w:rsidRPr="00C0606F" w:rsidRDefault="00C0606F" w:rsidP="00F332F7">
      <w:pPr>
        <w:pStyle w:val="Indent1"/>
      </w:pPr>
      <w:r w:rsidRPr="00C0606F">
        <w:t>Read the book sections prior to their discussion in class.</w:t>
      </w:r>
    </w:p>
    <w:p w:rsidR="00C0606F" w:rsidRPr="00C0606F" w:rsidRDefault="00C0606F" w:rsidP="00F332F7">
      <w:pPr>
        <w:pStyle w:val="Indent1"/>
      </w:pPr>
      <w:r w:rsidRPr="00C0606F">
        <w:t xml:space="preserve">Do </w:t>
      </w:r>
      <w:r>
        <w:t>all</w:t>
      </w:r>
      <w:r w:rsidRPr="00C0606F">
        <w:t xml:space="preserve"> homework </w:t>
      </w:r>
      <w:r>
        <w:t>promptly</w:t>
      </w:r>
      <w:r w:rsidRPr="00C0606F">
        <w:t>.</w:t>
      </w:r>
    </w:p>
    <w:p w:rsidR="00C0606F" w:rsidRDefault="00C0606F" w:rsidP="00F332F7">
      <w:pPr>
        <w:pStyle w:val="Indent1"/>
      </w:pPr>
      <w:r w:rsidRPr="00C0606F">
        <w:t>Do not be shy about asking questions, either during class or outside of the class.</w:t>
      </w:r>
    </w:p>
    <w:p w:rsidR="00C0606F" w:rsidRDefault="00C0606F" w:rsidP="00F332F7">
      <w:pPr>
        <w:pStyle w:val="Indent1"/>
      </w:pPr>
      <w:r>
        <w:t>Come to office hours, or make an appointment, if you still have confusion or questions.</w:t>
      </w:r>
    </w:p>
    <w:p w:rsidR="00C0606F" w:rsidRDefault="00C0606F" w:rsidP="00D35BDE">
      <w:pPr>
        <w:pStyle w:val="Head1"/>
      </w:pPr>
      <w:r>
        <w:t>College Level Policies</w:t>
      </w:r>
    </w:p>
    <w:p w:rsidR="000B1BEF" w:rsidRDefault="000B1BEF" w:rsidP="00F332F7">
      <w:pPr>
        <w:pStyle w:val="Indent1"/>
      </w:pPr>
      <w:r w:rsidRPr="000B1BEF">
        <w:t xml:space="preserve">Attendance Policy: </w:t>
      </w:r>
      <w:hyperlink r:id="rId8" w:history="1">
        <w:r w:rsidRPr="008B7A00">
          <w:rPr>
            <w:rStyle w:val="Hyperlink"/>
          </w:rPr>
          <w:t>http://www.tcnj.edu/~recreg/policies/attendance.html</w:t>
        </w:r>
      </w:hyperlink>
    </w:p>
    <w:p w:rsidR="000B1BEF" w:rsidRDefault="000B1BEF" w:rsidP="00F332F7">
      <w:pPr>
        <w:pStyle w:val="Indent1"/>
      </w:pPr>
      <w:r w:rsidRPr="000B1BEF">
        <w:t xml:space="preserve">Academic Integrity Policy: </w:t>
      </w:r>
      <w:hyperlink r:id="rId9" w:history="1">
        <w:r w:rsidRPr="008B7A00">
          <w:rPr>
            <w:rStyle w:val="Hyperlink"/>
          </w:rPr>
          <w:t>http://www.tcnj.edu/~academic/policy/integrity.html</w:t>
        </w:r>
      </w:hyperlink>
    </w:p>
    <w:p w:rsidR="00C0606F" w:rsidRDefault="000B1BEF" w:rsidP="00F332F7">
      <w:pPr>
        <w:pStyle w:val="Indent1"/>
      </w:pPr>
      <w:r w:rsidRPr="000B1BEF">
        <w:t xml:space="preserve">Americans with Disabilities Act (ADA) Policy: </w:t>
      </w:r>
      <w:hyperlink r:id="rId10" w:history="1">
        <w:r w:rsidRPr="008B7A00">
          <w:rPr>
            <w:rStyle w:val="Hyperlink"/>
          </w:rPr>
          <w:t>http://www.tcnj.edu/~affirm/ada.html</w:t>
        </w:r>
      </w:hyperlink>
    </w:p>
    <w:p w:rsidR="003C0828" w:rsidRDefault="003C0828">
      <w:pPr>
        <w:rPr>
          <w:rFonts w:ascii="Times New Roman" w:hAnsi="Times New Roman" w:cs="Times New Roman"/>
        </w:rPr>
      </w:pPr>
      <w:r>
        <w:br w:type="page"/>
      </w:r>
    </w:p>
    <w:tbl>
      <w:tblPr>
        <w:tblStyle w:val="TableGrid"/>
        <w:tblW w:w="0" w:type="auto"/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469"/>
        <w:gridCol w:w="3111"/>
        <w:gridCol w:w="2335"/>
      </w:tblGrid>
      <w:tr w:rsidR="00C232E5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jc w:val="center"/>
              <w:rPr>
                <w:b/>
              </w:rPr>
            </w:pPr>
          </w:p>
        </w:tc>
        <w:tc>
          <w:tcPr>
            <w:tcW w:w="2469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jc w:val="center"/>
              <w:rPr>
                <w:b/>
              </w:rPr>
            </w:pPr>
            <w:r w:rsidRPr="001A1D5F">
              <w:rPr>
                <w:b/>
              </w:rPr>
              <w:t>Tuesday Lecture</w:t>
            </w:r>
          </w:p>
        </w:tc>
        <w:tc>
          <w:tcPr>
            <w:tcW w:w="3111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jc w:val="center"/>
              <w:rPr>
                <w:b/>
              </w:rPr>
            </w:pPr>
            <w:r w:rsidRPr="001A1D5F">
              <w:rPr>
                <w:b/>
              </w:rPr>
              <w:t>Design Hour</w:t>
            </w:r>
          </w:p>
        </w:tc>
        <w:tc>
          <w:tcPr>
            <w:tcW w:w="23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jc w:val="center"/>
              <w:rPr>
                <w:b/>
              </w:rPr>
            </w:pPr>
            <w:r w:rsidRPr="001A1D5F">
              <w:rPr>
                <w:b/>
              </w:rPr>
              <w:t>Friday Lecture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1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 1/26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CB54AA" w:rsidP="00D35BDE">
            <w:pPr>
              <w:pStyle w:val="Indent1"/>
              <w:spacing w:after="0"/>
              <w:ind w:left="72" w:right="72"/>
            </w:pPr>
            <w:r w:rsidRPr="001A1D5F">
              <w:t>Chapter 1</w:t>
            </w:r>
          </w:p>
          <w:p w:rsidR="00CB54AA" w:rsidRPr="001A1D5F" w:rsidRDefault="00CB54AA" w:rsidP="00D35BDE">
            <w:pPr>
              <w:pStyle w:val="Indent1"/>
              <w:spacing w:after="0"/>
              <w:ind w:left="72" w:right="72"/>
            </w:pPr>
            <w:r w:rsidRPr="001A1D5F">
              <w:t>Introduction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CB54AA" w:rsidP="00D35BDE">
            <w:pPr>
              <w:pStyle w:val="Indent1"/>
              <w:spacing w:after="0"/>
              <w:ind w:left="72" w:right="72"/>
              <w:rPr>
                <w:sz w:val="20"/>
                <w:szCs w:val="20"/>
              </w:rPr>
            </w:pPr>
            <w:r w:rsidRPr="001A1D5F">
              <w:rPr>
                <w:sz w:val="20"/>
                <w:szCs w:val="20"/>
              </w:rPr>
              <w:t xml:space="preserve">Watch </w:t>
            </w:r>
            <w:r w:rsidR="0099273B">
              <w:rPr>
                <w:sz w:val="20"/>
                <w:szCs w:val="20"/>
              </w:rPr>
              <w:t xml:space="preserve">YouTube </w:t>
            </w:r>
            <w:r w:rsidRPr="001A1D5F">
              <w:rPr>
                <w:sz w:val="20"/>
                <w:szCs w:val="20"/>
              </w:rPr>
              <w:t>Internet cat videos &amp; Netflix.</w:t>
            </w:r>
          </w:p>
          <w:p w:rsidR="00CB54AA" w:rsidRPr="001A1D5F" w:rsidRDefault="00CB54AA" w:rsidP="00D35BDE">
            <w:pPr>
              <w:pStyle w:val="Indent1"/>
              <w:spacing w:after="0"/>
              <w:ind w:left="72" w:right="72"/>
              <w:rPr>
                <w:sz w:val="20"/>
                <w:szCs w:val="20"/>
              </w:rPr>
            </w:pPr>
            <w:r w:rsidRPr="001A1D5F">
              <w:rPr>
                <w:sz w:val="20"/>
                <w:szCs w:val="20"/>
              </w:rPr>
              <w:t>Browse public CODEC source code.</w:t>
            </w:r>
          </w:p>
          <w:p w:rsidR="00CB54AA" w:rsidRPr="001A1D5F" w:rsidRDefault="00CB54AA" w:rsidP="00D35BDE">
            <w:pPr>
              <w:pStyle w:val="Indent1"/>
              <w:spacing w:after="0"/>
              <w:ind w:left="72" w:right="72"/>
            </w:pPr>
            <w:r w:rsidRPr="001A1D5F">
              <w:rPr>
                <w:sz w:val="20"/>
                <w:szCs w:val="20"/>
              </w:rPr>
              <w:t>Rate video quality and identify artifacts.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41076F" w:rsidRPr="001A1D5F" w:rsidRDefault="00CB54AA" w:rsidP="00D35BDE">
            <w:pPr>
              <w:pStyle w:val="Indent1"/>
              <w:spacing w:after="0"/>
              <w:ind w:left="72" w:right="72"/>
            </w:pPr>
            <w:r w:rsidRPr="001A1D5F">
              <w:t xml:space="preserve">2.2.0, </w:t>
            </w:r>
            <w:r w:rsidR="0096234C" w:rsidRPr="001A1D5F">
              <w:t xml:space="preserve">2.2.3, 2.2.4, 2.3.1, </w:t>
            </w:r>
            <w:r w:rsidR="0041076F" w:rsidRPr="001A1D5F">
              <w:t>2.4-2.9</w:t>
            </w:r>
          </w:p>
          <w:p w:rsidR="003C0828" w:rsidRPr="001A1D5F" w:rsidRDefault="0041076F" w:rsidP="00D35BDE">
            <w:pPr>
              <w:pStyle w:val="Indent1"/>
              <w:spacing w:after="0"/>
              <w:ind w:left="72" w:right="72"/>
            </w:pPr>
            <w:r w:rsidRPr="001A1D5F">
              <w:t>(selected topics)</w:t>
            </w:r>
          </w:p>
          <w:p w:rsidR="0096234C" w:rsidRPr="001A1D5F" w:rsidRDefault="0096234C" w:rsidP="00D35BDE">
            <w:pPr>
              <w:pStyle w:val="Indent1"/>
              <w:spacing w:after="0"/>
              <w:ind w:left="72" w:right="72"/>
            </w:pPr>
            <w:r w:rsidRPr="001A1D5F">
              <w:t>Human Visual System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2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 2/2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3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Video sampling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Statistics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Filtering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 xml:space="preserve">Filtering with </w:t>
            </w:r>
            <w:proofErr w:type="spellStart"/>
            <w:r w:rsidRPr="001A1D5F">
              <w:t>XnView</w:t>
            </w:r>
            <w:proofErr w:type="spellEnd"/>
            <w:r w:rsidRPr="001A1D5F">
              <w:t xml:space="preserve"> &amp; </w:t>
            </w:r>
            <w:proofErr w:type="spellStart"/>
            <w:r w:rsidRPr="001A1D5F">
              <w:t>Matlab</w:t>
            </w:r>
            <w:proofErr w:type="spellEnd"/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3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Quantization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Prediction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Entropy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3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 2/9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4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Pixels, formats, gamma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88565D" w:rsidP="00D35BDE">
            <w:pPr>
              <w:pStyle w:val="Indent1"/>
              <w:spacing w:after="0"/>
              <w:ind w:left="72" w:right="72"/>
            </w:pPr>
            <w:r>
              <w:t>Set up Linux accounts.  Create synthetic images.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4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Color spaces, rates/distortions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4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 2/16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5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WHT and DCT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88565D" w:rsidP="0088565D">
            <w:pPr>
              <w:pStyle w:val="Indent1"/>
              <w:spacing w:after="0"/>
              <w:ind w:left="72" w:right="72"/>
            </w:pPr>
            <w:r>
              <w:t>Develop, run and test ‘C’ program for RGB to YUV conversion.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7</w:t>
            </w:r>
          </w:p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Variable length codes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5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 2/23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7</w:t>
            </w:r>
          </w:p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Arithmetic coding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Default="0088565D" w:rsidP="00D35BDE">
            <w:pPr>
              <w:pStyle w:val="Indent1"/>
              <w:spacing w:after="0"/>
              <w:ind w:left="72" w:right="72"/>
            </w:pPr>
            <w:r>
              <w:t>Compression scams.</w:t>
            </w:r>
          </w:p>
          <w:p w:rsidR="0088565D" w:rsidRPr="001A1D5F" w:rsidRDefault="0088565D" w:rsidP="00D35BDE">
            <w:pPr>
              <w:pStyle w:val="Indent1"/>
              <w:spacing w:after="0"/>
              <w:ind w:left="72" w:right="72"/>
            </w:pPr>
            <w:r>
              <w:t>Develop lossless compression scheme to code names of TCNJ Greek Organizations.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8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Motion estimation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6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 xml:space="preserve">Week of </w:t>
            </w:r>
            <w:r w:rsidR="00CD35C3" w:rsidRPr="001A1D5F">
              <w:rPr>
                <w:b/>
              </w:rPr>
              <w:t>3/2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8</w:t>
            </w:r>
          </w:p>
          <w:p w:rsidR="00737C7D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Motion estimation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Review</w:t>
            </w:r>
            <w:r w:rsidR="00323FC2">
              <w:t xml:space="preserve"> for Exam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Midterm Exam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CD35C3" w:rsidRPr="001A1D5F" w:rsidRDefault="00CD35C3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7</w:t>
            </w:r>
          </w:p>
          <w:p w:rsidR="00CD35C3" w:rsidRPr="001A1D5F" w:rsidRDefault="00CD35C3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 3/9</w:t>
            </w:r>
          </w:p>
        </w:tc>
        <w:tc>
          <w:tcPr>
            <w:tcW w:w="7915" w:type="dxa"/>
            <w:gridSpan w:val="3"/>
            <w:shd w:val="clear" w:color="auto" w:fill="FBE4D5" w:themeFill="accent2" w:themeFillTint="33"/>
            <w:vAlign w:val="center"/>
          </w:tcPr>
          <w:p w:rsidR="00CD35C3" w:rsidRPr="007B0E2A" w:rsidRDefault="00CD35C3" w:rsidP="001A1D5F">
            <w:pPr>
              <w:pStyle w:val="Indent1"/>
              <w:spacing w:after="0"/>
              <w:ind w:left="72" w:right="72"/>
              <w:jc w:val="center"/>
              <w:rPr>
                <w:b/>
              </w:rPr>
            </w:pPr>
            <w:r w:rsidRPr="007B0E2A">
              <w:rPr>
                <w:b/>
              </w:rPr>
              <w:t xml:space="preserve">SPRING BREAK </w:t>
            </w:r>
            <w:r w:rsidRPr="007B0E2A">
              <w:rPr>
                <w:b/>
              </w:rPr>
              <w:sym w:font="Wingdings" w:char="F04A"/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8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3/16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9</w:t>
            </w:r>
          </w:p>
          <w:p w:rsidR="0081630A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Hybrid Video CODEC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323FC2" w:rsidP="00323FC2">
            <w:pPr>
              <w:pStyle w:val="Indent1"/>
              <w:spacing w:after="0"/>
              <w:ind w:left="72" w:right="72"/>
            </w:pPr>
            <w:r>
              <w:t xml:space="preserve">Download and run </w:t>
            </w:r>
            <w:proofErr w:type="spellStart"/>
            <w:r>
              <w:t>ffmpeg</w:t>
            </w:r>
            <w:proofErr w:type="spellEnd"/>
            <w:r>
              <w:t xml:space="preserve"> to do encoding, decoding and </w:t>
            </w:r>
            <w:proofErr w:type="spellStart"/>
            <w:r>
              <w:t>remultiplexing</w:t>
            </w:r>
            <w:proofErr w:type="spellEnd"/>
            <w:r>
              <w:t>.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9</w:t>
            </w:r>
          </w:p>
          <w:p w:rsidR="0081630A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Hybrid Video CODEC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9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3/23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737C7D" w:rsidP="00D35BDE">
            <w:pPr>
              <w:pStyle w:val="Indent1"/>
              <w:spacing w:after="0"/>
              <w:ind w:left="72" w:right="72"/>
            </w:pPr>
            <w:r w:rsidRPr="001A1D5F">
              <w:t>Chapter 10</w:t>
            </w:r>
          </w:p>
          <w:p w:rsidR="0081630A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Picture Quality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323FC2" w:rsidP="00D35BDE">
            <w:pPr>
              <w:pStyle w:val="Indent1"/>
              <w:spacing w:after="0"/>
              <w:ind w:left="72" w:right="72"/>
            </w:pPr>
            <w:r>
              <w:t>Search out new video content and identify characteristics and artifacts.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81630A" w:rsidRPr="001A1D5F" w:rsidRDefault="00851F5B" w:rsidP="00D35BDE">
            <w:pPr>
              <w:pStyle w:val="Indent1"/>
              <w:spacing w:after="0"/>
              <w:ind w:left="72" w:right="72"/>
            </w:pPr>
            <w:r w:rsidRPr="001A1D5F">
              <w:t>Chapter 12</w:t>
            </w:r>
          </w:p>
          <w:p w:rsidR="00851F5B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Standards, + details</w:t>
            </w:r>
          </w:p>
          <w:p w:rsidR="003C0828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MPEG-2 Video</w:t>
            </w:r>
          </w:p>
          <w:p w:rsidR="00BF3A11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Sequence, Picture, Slice Headers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10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3/30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MPEG-2 Video</w:t>
            </w:r>
          </w:p>
          <w:p w:rsidR="00BF3A11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Macroblock decoding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323FC2" w:rsidP="005E61CC">
            <w:pPr>
              <w:pStyle w:val="Indent1"/>
              <w:spacing w:after="0"/>
              <w:ind w:left="72" w:right="72"/>
            </w:pPr>
            <w:r>
              <w:t xml:space="preserve">Develop simple </w:t>
            </w:r>
            <w:r w:rsidR="005E61CC">
              <w:t xml:space="preserve">lossless </w:t>
            </w:r>
            <w:r>
              <w:t xml:space="preserve">end-to-end intra frame compression system: </w:t>
            </w:r>
            <w:proofErr w:type="spellStart"/>
            <w:r w:rsidR="005E61CC">
              <w:t>Quadtree</w:t>
            </w:r>
            <w:proofErr w:type="spellEnd"/>
            <w:r w:rsidR="005E61CC">
              <w:t xml:space="preserve"> prediction – VLC – VLD – Recon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MPEG-2 Video</w:t>
            </w:r>
          </w:p>
          <w:p w:rsidR="00BF3A11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Coefficient decoding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11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4/6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MPEG-2 Video Encoding</w:t>
            </w:r>
          </w:p>
          <w:p w:rsidR="00747171" w:rsidRPr="001A1D5F" w:rsidRDefault="00747171" w:rsidP="00D35BDE">
            <w:pPr>
              <w:pStyle w:val="Indent1"/>
              <w:spacing w:after="0"/>
              <w:ind w:left="72" w:right="72"/>
            </w:pPr>
            <w:r w:rsidRPr="001A1D5F">
              <w:t>Supplementary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2967D2" w:rsidP="00D35BDE">
            <w:pPr>
              <w:pStyle w:val="Indent1"/>
              <w:spacing w:after="0"/>
              <w:ind w:left="72" w:right="72"/>
            </w:pPr>
            <w:r>
              <w:t>Simple CODEC continued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BF3A11" w:rsidP="00D35BDE">
            <w:pPr>
              <w:pStyle w:val="Indent1"/>
              <w:spacing w:after="0"/>
              <w:ind w:left="72" w:right="72"/>
            </w:pPr>
            <w:r w:rsidRPr="001A1D5F">
              <w:t>H.264 vs MPEG-2</w:t>
            </w:r>
          </w:p>
          <w:p w:rsidR="00747171" w:rsidRPr="001A1D5F" w:rsidRDefault="00747171" w:rsidP="00D35BDE">
            <w:pPr>
              <w:pStyle w:val="Indent1"/>
              <w:spacing w:after="0"/>
              <w:ind w:left="72" w:right="72"/>
            </w:pPr>
            <w:r w:rsidRPr="001A1D5F">
              <w:t>Supplementary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12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4/13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747171" w:rsidRPr="001A1D5F" w:rsidRDefault="00747171" w:rsidP="00D35BDE">
            <w:pPr>
              <w:pStyle w:val="Indent1"/>
              <w:spacing w:after="0"/>
              <w:ind w:left="72" w:right="72"/>
            </w:pPr>
            <w:r w:rsidRPr="001A1D5F">
              <w:t>H.265</w:t>
            </w:r>
          </w:p>
          <w:p w:rsidR="00747171" w:rsidRPr="001A1D5F" w:rsidRDefault="00747171" w:rsidP="00D35BDE">
            <w:pPr>
              <w:pStyle w:val="Indent1"/>
              <w:spacing w:after="0"/>
              <w:ind w:left="72" w:right="72"/>
            </w:pPr>
            <w:r w:rsidRPr="001A1D5F">
              <w:t>Supplementary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2967D2" w:rsidP="00D35BDE">
            <w:pPr>
              <w:pStyle w:val="Indent1"/>
              <w:spacing w:after="0"/>
              <w:ind w:left="72" w:right="72"/>
            </w:pPr>
            <w:r>
              <w:t>Compare MPEG-2 and H.265 RD characteristics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851F5B" w:rsidP="00D35BDE">
            <w:pPr>
              <w:pStyle w:val="Indent1"/>
              <w:spacing w:after="0"/>
              <w:ind w:left="72" w:right="72"/>
            </w:pPr>
            <w:r w:rsidRPr="001A1D5F">
              <w:t xml:space="preserve">MPEG-2 </w:t>
            </w:r>
            <w:r w:rsidR="0081630A" w:rsidRPr="001A1D5F">
              <w:t>PES and trick play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13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4/20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MPEG-2 transport packets and multiplex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7B0E2A" w:rsidP="00D35BDE">
            <w:pPr>
              <w:pStyle w:val="Indent1"/>
              <w:spacing w:after="0"/>
              <w:ind w:left="72" w:right="72"/>
            </w:pPr>
            <w:r>
              <w:t>MPEG-2 and H.265 MOS test data collection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327124" w:rsidP="00D35BDE">
            <w:pPr>
              <w:pStyle w:val="Indent1"/>
              <w:spacing w:after="0"/>
              <w:ind w:left="72" w:right="72"/>
            </w:pPr>
            <w:r w:rsidRPr="001A1D5F">
              <w:t>JPEG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14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4/27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Chapter 11, selected topics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1A1D5F" w:rsidRDefault="007B0E2A" w:rsidP="00D35BDE">
            <w:pPr>
              <w:pStyle w:val="Indent1"/>
              <w:spacing w:after="0"/>
              <w:ind w:left="72" w:right="72"/>
            </w:pPr>
            <w:r>
              <w:t>MOS analysis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Chapter 13, selected topics</w:t>
            </w:r>
          </w:p>
        </w:tc>
      </w:tr>
      <w:tr w:rsidR="00D35BDE" w:rsidRPr="001A1D5F" w:rsidTr="001A1D5F">
        <w:tc>
          <w:tcPr>
            <w:tcW w:w="1435" w:type="dxa"/>
            <w:shd w:val="clear" w:color="auto" w:fill="E2EFD9" w:themeFill="accent6" w:themeFillTint="33"/>
            <w:vAlign w:val="center"/>
          </w:tcPr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15</w:t>
            </w:r>
          </w:p>
          <w:p w:rsidR="003C0828" w:rsidRPr="001A1D5F" w:rsidRDefault="003C0828" w:rsidP="00D35BDE">
            <w:pPr>
              <w:pStyle w:val="Indent1"/>
              <w:spacing w:after="0"/>
              <w:ind w:left="72" w:right="72"/>
              <w:rPr>
                <w:b/>
              </w:rPr>
            </w:pPr>
            <w:r w:rsidRPr="001A1D5F">
              <w:rPr>
                <w:b/>
              </w:rPr>
              <w:t>Week of</w:t>
            </w:r>
            <w:r w:rsidR="00CD35C3" w:rsidRPr="001A1D5F">
              <w:rPr>
                <w:b/>
              </w:rPr>
              <w:t xml:space="preserve"> 5/4</w:t>
            </w:r>
          </w:p>
        </w:tc>
        <w:tc>
          <w:tcPr>
            <w:tcW w:w="2469" w:type="dxa"/>
            <w:shd w:val="clear" w:color="auto" w:fill="FBE4D5" w:themeFill="accent2" w:themeFillTint="33"/>
            <w:vAlign w:val="center"/>
          </w:tcPr>
          <w:p w:rsidR="003C0828" w:rsidRPr="001A1D5F" w:rsidRDefault="0081630A" w:rsidP="00D35BDE">
            <w:pPr>
              <w:pStyle w:val="Indent1"/>
              <w:spacing w:after="0"/>
              <w:ind w:left="72" w:right="72"/>
            </w:pPr>
            <w:r w:rsidRPr="001A1D5F">
              <w:t>Frame rate conversion</w:t>
            </w:r>
            <w:r w:rsidR="00472693">
              <w:t xml:space="preserve">, </w:t>
            </w:r>
            <w:r w:rsidR="0010138A">
              <w:t>ethical issues</w:t>
            </w:r>
          </w:p>
          <w:p w:rsidR="00747171" w:rsidRPr="001A1D5F" w:rsidRDefault="00747171" w:rsidP="00D35BDE">
            <w:pPr>
              <w:pStyle w:val="Indent1"/>
              <w:spacing w:after="0"/>
              <w:ind w:left="72" w:right="72"/>
            </w:pPr>
            <w:r w:rsidRPr="001A1D5F">
              <w:t>Supplementary</w:t>
            </w:r>
          </w:p>
        </w:tc>
        <w:tc>
          <w:tcPr>
            <w:tcW w:w="3111" w:type="dxa"/>
            <w:shd w:val="clear" w:color="auto" w:fill="DEEAF6" w:themeFill="accent1" w:themeFillTint="33"/>
            <w:vAlign w:val="center"/>
          </w:tcPr>
          <w:p w:rsidR="003C0828" w:rsidRPr="007B0E2A" w:rsidRDefault="007B0E2A" w:rsidP="00D35BDE">
            <w:pPr>
              <w:pStyle w:val="Indent1"/>
              <w:spacing w:after="0"/>
              <w:ind w:left="72" w:right="72"/>
            </w:pPr>
            <w:r w:rsidRPr="001A1D5F">
              <w:t>Review</w:t>
            </w:r>
            <w:r>
              <w:t xml:space="preserve"> for Exam</w:t>
            </w:r>
          </w:p>
        </w:tc>
        <w:tc>
          <w:tcPr>
            <w:tcW w:w="2335" w:type="dxa"/>
            <w:shd w:val="clear" w:color="auto" w:fill="FBE4D5" w:themeFill="accent2" w:themeFillTint="33"/>
            <w:vAlign w:val="center"/>
          </w:tcPr>
          <w:p w:rsidR="003C0828" w:rsidRPr="001A1D5F" w:rsidRDefault="007B0E2A" w:rsidP="00D35BDE">
            <w:pPr>
              <w:pStyle w:val="Indent1"/>
              <w:spacing w:after="0"/>
              <w:ind w:left="72" w:right="72"/>
            </w:pPr>
            <w:r w:rsidRPr="001A1D5F">
              <w:t>Review</w:t>
            </w:r>
            <w:r>
              <w:t xml:space="preserve"> for Exam</w:t>
            </w:r>
          </w:p>
        </w:tc>
      </w:tr>
    </w:tbl>
    <w:p w:rsidR="00F332F7" w:rsidRDefault="00F332F7" w:rsidP="00D35BDE">
      <w:pPr>
        <w:pStyle w:val="Head1"/>
      </w:pPr>
      <w:r>
        <w:lastRenderedPageBreak/>
        <w:t>Educational Objectives</w:t>
      </w:r>
    </w:p>
    <w:p w:rsidR="00F332F7" w:rsidRPr="00F332F7" w:rsidRDefault="00F332F7" w:rsidP="00ED7786">
      <w:pPr>
        <w:pStyle w:val="SideComment"/>
      </w:pPr>
      <w:r w:rsidRPr="00F332F7">
        <w:t>(What TCNJ ECE engineers should be able to accomplish during the first few years after graduation)</w:t>
      </w:r>
    </w:p>
    <w:p w:rsidR="00F332F7" w:rsidRPr="00F332F7" w:rsidRDefault="00F332F7" w:rsidP="00F332F7">
      <w:pPr>
        <w:pStyle w:val="Bullet1"/>
      </w:pPr>
      <w:r w:rsidRPr="00F332F7">
        <w:t xml:space="preserve">To contribute to the economic development of New Jersey and the nation through the ethical practice of engineering; </w:t>
      </w:r>
    </w:p>
    <w:p w:rsidR="00F332F7" w:rsidRPr="00F332F7" w:rsidRDefault="00F332F7" w:rsidP="00F332F7">
      <w:pPr>
        <w:pStyle w:val="Bullet1"/>
      </w:pPr>
      <w:r w:rsidRPr="00F332F7">
        <w:t xml:space="preserve">To become successful in their chosen career path, whether it is in the practice of engineering, in advanced studies in engineering or science, or in other complementary disciplines; </w:t>
      </w:r>
    </w:p>
    <w:p w:rsidR="00F332F7" w:rsidRPr="00F332F7" w:rsidRDefault="00F332F7" w:rsidP="00F332F7">
      <w:pPr>
        <w:pStyle w:val="Bullet1"/>
      </w:pPr>
      <w:r w:rsidRPr="00F332F7">
        <w:t xml:space="preserve">To assume leadership roles in industry or public service through engineering ability; </w:t>
      </w:r>
    </w:p>
    <w:p w:rsidR="00F332F7" w:rsidRDefault="00F332F7" w:rsidP="00F332F7">
      <w:pPr>
        <w:pStyle w:val="Bullet1"/>
      </w:pPr>
      <w:r w:rsidRPr="00F332F7">
        <w:t>To maintain career skills through life-long learning.</w:t>
      </w:r>
    </w:p>
    <w:p w:rsidR="00F332F7" w:rsidRDefault="00F332F7" w:rsidP="00C522BB">
      <w:pPr>
        <w:pStyle w:val="Head1"/>
      </w:pPr>
      <w:r>
        <w:t>Electrical and Computer Engineering Student Outcomes</w:t>
      </w:r>
    </w:p>
    <w:p w:rsidR="00F332F7" w:rsidRPr="00ED7786" w:rsidRDefault="00F332F7" w:rsidP="00ED7786">
      <w:pPr>
        <w:pStyle w:val="SideComment"/>
      </w:pPr>
      <w:r w:rsidRPr="00ED7786">
        <w:t xml:space="preserve">(What TCNJ Electrical and Computer Engineering students are expected to know and be able to do at </w:t>
      </w:r>
      <w:proofErr w:type="gramStart"/>
      <w:r w:rsidRPr="00ED7786">
        <w:t>graduation.</w:t>
      </w:r>
      <w:proofErr w:type="gramEnd"/>
      <w:r w:rsidRPr="00ED7786">
        <w:t xml:space="preserve"> What knowledge, abilities, tools and skills the program gives the graduates to enable them to accomplish the Educational Objectives) </w:t>
      </w:r>
    </w:p>
    <w:p w:rsidR="00F332F7" w:rsidRDefault="00F332F7" w:rsidP="00F332F7">
      <w:pPr>
        <w:pStyle w:val="Indent1"/>
      </w:pPr>
      <w:r>
        <w:t>The Student Outcomes listed below are expected of all graduates of the Electrical or Computer Engineering Program.</w:t>
      </w:r>
    </w:p>
    <w:p w:rsidR="00ED7786" w:rsidRPr="00ED7786" w:rsidRDefault="00ED7786" w:rsidP="00F332F7">
      <w:pPr>
        <w:pStyle w:val="Indent1"/>
        <w:rPr>
          <w:sz w:val="12"/>
          <w:szCs w:val="12"/>
        </w:rPr>
      </w:pPr>
    </w:p>
    <w:p w:rsidR="00F332F7" w:rsidRDefault="00F332F7" w:rsidP="00F332F7">
      <w:pPr>
        <w:pStyle w:val="Indent1"/>
      </w:pPr>
      <w:r>
        <w:t>ECE graduates will have:</w:t>
      </w:r>
    </w:p>
    <w:p w:rsidR="00F332F7" w:rsidRPr="0009321A" w:rsidRDefault="00F332F7" w:rsidP="0009321A">
      <w:pPr>
        <w:pStyle w:val="Ojbective"/>
        <w:rPr>
          <w:b/>
        </w:rPr>
      </w:pPr>
      <w:proofErr w:type="gramStart"/>
      <w:r w:rsidRPr="0009321A">
        <w:rPr>
          <w:b/>
        </w:rPr>
        <w:t>a</w:t>
      </w:r>
      <w:proofErr w:type="gramEnd"/>
      <w:r w:rsidRPr="0009321A">
        <w:rPr>
          <w:b/>
        </w:rPr>
        <w:t>.</w:t>
      </w:r>
      <w:r w:rsidRPr="0009321A">
        <w:rPr>
          <w:b/>
        </w:rPr>
        <w:tab/>
        <w:t>an ability to apply knowledge of mathematics, science and engineering;</w:t>
      </w:r>
    </w:p>
    <w:p w:rsidR="00F332F7" w:rsidRDefault="00F332F7" w:rsidP="00C522BB">
      <w:pPr>
        <w:pStyle w:val="Indent1"/>
        <w:ind w:left="900"/>
      </w:pPr>
      <w:r>
        <w:t>Math used extensively in homework problems and exams.</w:t>
      </w:r>
    </w:p>
    <w:p w:rsidR="00F332F7" w:rsidRPr="0009321A" w:rsidRDefault="00F332F7" w:rsidP="0009321A">
      <w:pPr>
        <w:pStyle w:val="Ojbective"/>
        <w:rPr>
          <w:b/>
        </w:rPr>
      </w:pPr>
      <w:proofErr w:type="gramStart"/>
      <w:r w:rsidRPr="0009321A">
        <w:rPr>
          <w:b/>
        </w:rPr>
        <w:t>b</w:t>
      </w:r>
      <w:proofErr w:type="gramEnd"/>
      <w:r w:rsidRPr="0009321A">
        <w:rPr>
          <w:b/>
        </w:rPr>
        <w:t>.</w:t>
      </w:r>
      <w:r w:rsidRPr="0009321A">
        <w:rPr>
          <w:b/>
        </w:rPr>
        <w:tab/>
        <w:t>an ability to design and conduct experiments, as well as to analyze and interpret data.</w:t>
      </w:r>
    </w:p>
    <w:p w:rsidR="0009321A" w:rsidRDefault="0009321A" w:rsidP="0009321A">
      <w:pPr>
        <w:pStyle w:val="Indent1"/>
        <w:ind w:left="900"/>
      </w:pPr>
      <w:r>
        <w:t xml:space="preserve">Student will perform experimentation with image and video processing and compression, </w:t>
      </w:r>
      <w:r w:rsidR="00ED7786">
        <w:t xml:space="preserve">will interpret data </w:t>
      </w:r>
      <w:r>
        <w:t>and will submit reports.</w:t>
      </w:r>
    </w:p>
    <w:p w:rsidR="00F332F7" w:rsidRDefault="00F332F7" w:rsidP="0009321A">
      <w:pPr>
        <w:pStyle w:val="Ojbective"/>
      </w:pPr>
      <w:r w:rsidRPr="0009321A">
        <w:t>c.</w:t>
      </w:r>
      <w:r w:rsidRPr="0009321A">
        <w:tab/>
        <w:t>an ability to design a system, component, or process to meet desired needs within realistic</w:t>
      </w:r>
      <w:r>
        <w:t xml:space="preserve"> constraints such as economic, environmental, social, political, ethical, health and safety, manufacturability, and sustainability;</w:t>
      </w:r>
    </w:p>
    <w:p w:rsidR="00F332F7" w:rsidRDefault="00F332F7" w:rsidP="0009321A">
      <w:pPr>
        <w:pStyle w:val="Ojbective"/>
      </w:pPr>
      <w:proofErr w:type="gramStart"/>
      <w:r>
        <w:t>d</w:t>
      </w:r>
      <w:proofErr w:type="gramEnd"/>
      <w:r>
        <w:t>.</w:t>
      </w:r>
      <w:r>
        <w:tab/>
        <w:t xml:space="preserve">an ability to function in multidisciplinary teams; </w:t>
      </w:r>
    </w:p>
    <w:p w:rsidR="00F332F7" w:rsidRPr="0009321A" w:rsidRDefault="00F332F7" w:rsidP="0009321A">
      <w:pPr>
        <w:pStyle w:val="Ojbective"/>
        <w:rPr>
          <w:b/>
        </w:rPr>
      </w:pPr>
      <w:proofErr w:type="gramStart"/>
      <w:r w:rsidRPr="0009321A">
        <w:rPr>
          <w:b/>
        </w:rPr>
        <w:t>e</w:t>
      </w:r>
      <w:proofErr w:type="gramEnd"/>
      <w:r w:rsidRPr="0009321A">
        <w:rPr>
          <w:b/>
        </w:rPr>
        <w:t>.</w:t>
      </w:r>
      <w:r w:rsidRPr="0009321A">
        <w:rPr>
          <w:b/>
        </w:rPr>
        <w:tab/>
        <w:t>an ability to identify, formulate and solve engineering problems;</w:t>
      </w:r>
    </w:p>
    <w:p w:rsidR="00F332F7" w:rsidRDefault="00F332F7" w:rsidP="00C522BB">
      <w:pPr>
        <w:pStyle w:val="Indent1"/>
        <w:ind w:left="900"/>
      </w:pPr>
      <w:r>
        <w:t>Students do homework problems.</w:t>
      </w:r>
    </w:p>
    <w:p w:rsidR="00F332F7" w:rsidRDefault="00F332F7" w:rsidP="0009321A">
      <w:pPr>
        <w:pStyle w:val="Ojbective"/>
      </w:pPr>
      <w:proofErr w:type="gramStart"/>
      <w:r>
        <w:t>f</w:t>
      </w:r>
      <w:proofErr w:type="gramEnd"/>
      <w:r>
        <w:t>.</w:t>
      </w:r>
      <w:r>
        <w:tab/>
        <w:t xml:space="preserve">an understanding of professional and ethical responsibility; </w:t>
      </w:r>
    </w:p>
    <w:p w:rsidR="00F332F7" w:rsidRPr="00ED7786" w:rsidRDefault="00F332F7" w:rsidP="0009321A">
      <w:pPr>
        <w:pStyle w:val="Ojbective"/>
      </w:pPr>
      <w:proofErr w:type="gramStart"/>
      <w:r w:rsidRPr="00ED7786">
        <w:t>g</w:t>
      </w:r>
      <w:proofErr w:type="gramEnd"/>
      <w:r w:rsidRPr="00ED7786">
        <w:t>.</w:t>
      </w:r>
      <w:r w:rsidRPr="00ED7786">
        <w:tab/>
        <w:t>an ability to communicate effectively;</w:t>
      </w:r>
    </w:p>
    <w:p w:rsidR="00F332F7" w:rsidRDefault="00F332F7" w:rsidP="0009321A">
      <w:pPr>
        <w:pStyle w:val="Ojbective"/>
        <w:rPr>
          <w:b/>
        </w:rPr>
      </w:pPr>
      <w:proofErr w:type="gramStart"/>
      <w:r w:rsidRPr="0009321A">
        <w:rPr>
          <w:b/>
        </w:rPr>
        <w:t>h</w:t>
      </w:r>
      <w:proofErr w:type="gramEnd"/>
      <w:r w:rsidRPr="0009321A">
        <w:rPr>
          <w:b/>
        </w:rPr>
        <w:t>.</w:t>
      </w:r>
      <w:r w:rsidRPr="0009321A">
        <w:rPr>
          <w:b/>
        </w:rPr>
        <w:tab/>
        <w:t xml:space="preserve">the broad education necessary to understand the impact of engineering solutions in a global and societal context; </w:t>
      </w:r>
    </w:p>
    <w:p w:rsidR="0009321A" w:rsidRPr="0009321A" w:rsidRDefault="0009321A" w:rsidP="0009321A">
      <w:pPr>
        <w:pStyle w:val="Indent1"/>
        <w:ind w:left="900"/>
      </w:pPr>
      <w:r w:rsidRPr="0009321A">
        <w:t>The t</w:t>
      </w:r>
      <w:r>
        <w:t>echnical details of</w:t>
      </w:r>
      <w:r w:rsidRPr="0009321A">
        <w:t xml:space="preserve"> international standards </w:t>
      </w:r>
      <w:r>
        <w:t>are</w:t>
      </w:r>
      <w:r w:rsidRPr="0009321A">
        <w:t xml:space="preserve"> emphasized</w:t>
      </w:r>
      <w:r>
        <w:t>, as well as their impact</w:t>
      </w:r>
    </w:p>
    <w:p w:rsidR="00F332F7" w:rsidRDefault="00F332F7" w:rsidP="0009321A">
      <w:pPr>
        <w:pStyle w:val="Ojbective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 xml:space="preserve">a recognition of the need for and an ability to engage in life-long learning; </w:t>
      </w:r>
    </w:p>
    <w:p w:rsidR="00F332F7" w:rsidRPr="0009321A" w:rsidRDefault="00F332F7" w:rsidP="0009321A">
      <w:pPr>
        <w:pStyle w:val="Ojbective"/>
        <w:rPr>
          <w:b/>
        </w:rPr>
      </w:pPr>
      <w:proofErr w:type="gramStart"/>
      <w:r w:rsidRPr="0009321A">
        <w:rPr>
          <w:b/>
        </w:rPr>
        <w:t>j</w:t>
      </w:r>
      <w:proofErr w:type="gramEnd"/>
      <w:r w:rsidRPr="0009321A">
        <w:rPr>
          <w:b/>
        </w:rPr>
        <w:t>.</w:t>
      </w:r>
      <w:r w:rsidRPr="0009321A">
        <w:rPr>
          <w:b/>
        </w:rPr>
        <w:tab/>
        <w:t xml:space="preserve">a knowledge of contemporary issues; </w:t>
      </w:r>
    </w:p>
    <w:p w:rsidR="0009321A" w:rsidRDefault="0009321A" w:rsidP="0009321A">
      <w:pPr>
        <w:pStyle w:val="Indent1"/>
        <w:ind w:left="900"/>
      </w:pPr>
      <w:r>
        <w:t>Video compression, in its present form, is a relative new field, and the latest developments are covered.</w:t>
      </w:r>
    </w:p>
    <w:p w:rsidR="00F332F7" w:rsidRPr="00B943E7" w:rsidRDefault="00F332F7" w:rsidP="0009321A">
      <w:pPr>
        <w:pStyle w:val="Ojbective"/>
        <w:rPr>
          <w:b/>
        </w:rPr>
      </w:pPr>
      <w:proofErr w:type="gramStart"/>
      <w:r w:rsidRPr="00B943E7">
        <w:rPr>
          <w:b/>
        </w:rPr>
        <w:t>k</w:t>
      </w:r>
      <w:proofErr w:type="gramEnd"/>
      <w:r w:rsidRPr="00B943E7">
        <w:rPr>
          <w:b/>
        </w:rPr>
        <w:t>.</w:t>
      </w:r>
      <w:r w:rsidRPr="00B943E7">
        <w:rPr>
          <w:b/>
        </w:rPr>
        <w:tab/>
        <w:t>an ability to use the techniques, skills and modern engineering tools necessary for engineering practice;</w:t>
      </w:r>
    </w:p>
    <w:p w:rsidR="00ED7786" w:rsidRDefault="0019643E" w:rsidP="00B943E7">
      <w:pPr>
        <w:pStyle w:val="Indent1"/>
        <w:ind w:left="900"/>
      </w:pPr>
      <w:r>
        <w:t xml:space="preserve">‘C’, </w:t>
      </w:r>
      <w:proofErr w:type="spellStart"/>
      <w:r w:rsidR="00B943E7">
        <w:t>Matlab</w:t>
      </w:r>
      <w:proofErr w:type="spellEnd"/>
      <w:r w:rsidR="00B943E7">
        <w:t xml:space="preserve">, </w:t>
      </w:r>
      <w:r w:rsidR="00ED7786">
        <w:t>Linux</w:t>
      </w:r>
      <w:r w:rsidR="00B943E7">
        <w:t xml:space="preserve"> and </w:t>
      </w:r>
      <w:proofErr w:type="spellStart"/>
      <w:r w:rsidR="00B943E7">
        <w:t>XnView</w:t>
      </w:r>
      <w:proofErr w:type="spellEnd"/>
      <w:r w:rsidR="00ED7786">
        <w:t xml:space="preserve"> will be used </w:t>
      </w:r>
      <w:r w:rsidR="00B943E7">
        <w:t>for assignments.</w:t>
      </w:r>
    </w:p>
    <w:p w:rsidR="00F332F7" w:rsidRDefault="00F332F7" w:rsidP="00F332F7">
      <w:pPr>
        <w:pStyle w:val="Indent1"/>
      </w:pPr>
      <w:r>
        <w:tab/>
      </w:r>
    </w:p>
    <w:p w:rsidR="00F332F7" w:rsidRDefault="00F332F7" w:rsidP="00F332F7">
      <w:pPr>
        <w:pStyle w:val="Indent1"/>
      </w:pPr>
      <w:r>
        <w:lastRenderedPageBreak/>
        <w:t xml:space="preserve"> </w:t>
      </w:r>
    </w:p>
    <w:p w:rsidR="00F332F7" w:rsidRDefault="00F332F7" w:rsidP="00F332F7">
      <w:pPr>
        <w:pStyle w:val="Indent1"/>
      </w:pPr>
      <w:r>
        <w:tab/>
      </w:r>
    </w:p>
    <w:p w:rsidR="00B943E7" w:rsidRDefault="00B943E7" w:rsidP="00B943E7">
      <w:pPr>
        <w:pStyle w:val="Head1"/>
        <w:sectPr w:rsidR="00B943E7" w:rsidSect="00B943E7">
          <w:footerReference w:type="default" r:id="rId11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t>Course Objectives</w:t>
      </w:r>
      <w:r>
        <w:rPr>
          <w:rStyle w:val="FootnoteReference"/>
        </w:rPr>
        <w:footnoteReference w:customMarkFollows="1" w:id="2"/>
        <w:t>*</w:t>
      </w:r>
    </w:p>
    <w:p w:rsidR="00F332F7" w:rsidRDefault="00F332F7" w:rsidP="00B943E7">
      <w:pPr>
        <w:pStyle w:val="Ojbective"/>
        <w:tabs>
          <w:tab w:val="clear" w:pos="630"/>
        </w:tabs>
        <w:ind w:left="1440" w:hanging="1260"/>
      </w:pPr>
      <w:r>
        <w:lastRenderedPageBreak/>
        <w:t xml:space="preserve">Objective 1:  To </w:t>
      </w:r>
      <w:r w:rsidR="00E10A91">
        <w:t>understand the basics of human vision and color representation and reproduction in image and video processing</w:t>
      </w:r>
      <w:r>
        <w:t>. [</w:t>
      </w:r>
      <w:proofErr w:type="gramStart"/>
      <w:r>
        <w:t>a</w:t>
      </w:r>
      <w:proofErr w:type="gramEnd"/>
      <w:r>
        <w:t xml:space="preserve">, </w:t>
      </w:r>
      <w:r w:rsidR="0019643E">
        <w:t>e</w:t>
      </w:r>
      <w:r>
        <w:t>]</w:t>
      </w:r>
    </w:p>
    <w:p w:rsidR="00F332F7" w:rsidRDefault="00F332F7" w:rsidP="00B943E7">
      <w:pPr>
        <w:pStyle w:val="Ojbective"/>
        <w:tabs>
          <w:tab w:val="clear" w:pos="630"/>
        </w:tabs>
        <w:ind w:left="1440" w:hanging="1260"/>
      </w:pPr>
      <w:r>
        <w:t>Objective 2:</w:t>
      </w:r>
      <w:r>
        <w:tab/>
        <w:t xml:space="preserve">To </w:t>
      </w:r>
      <w:r w:rsidR="00357C72">
        <w:t xml:space="preserve">be understand basic image and video processing functions and be able to implement them in ‘C’ and </w:t>
      </w:r>
      <w:proofErr w:type="spellStart"/>
      <w:r w:rsidR="00357C72">
        <w:t>Matlab</w:t>
      </w:r>
      <w:proofErr w:type="spellEnd"/>
      <w:r>
        <w:t>.</w:t>
      </w:r>
      <w:r w:rsidR="0019643E">
        <w:t xml:space="preserve"> [</w:t>
      </w:r>
      <w:proofErr w:type="gramStart"/>
      <w:r w:rsidR="0019643E">
        <w:t>a</w:t>
      </w:r>
      <w:proofErr w:type="gramEnd"/>
      <w:r w:rsidR="0019643E">
        <w:t>, b, e, k]</w:t>
      </w:r>
    </w:p>
    <w:p w:rsidR="00F332F7" w:rsidRDefault="00F332F7" w:rsidP="00B943E7">
      <w:pPr>
        <w:pStyle w:val="Ojbective"/>
        <w:tabs>
          <w:tab w:val="clear" w:pos="630"/>
        </w:tabs>
        <w:ind w:left="1440" w:hanging="1260"/>
      </w:pPr>
      <w:r>
        <w:t xml:space="preserve">Objective 3:  To </w:t>
      </w:r>
      <w:r w:rsidR="00357C72">
        <w:t>understand why video compression is useful, how it works and how to operate compression tools and utilities</w:t>
      </w:r>
      <w:r>
        <w:t>.</w:t>
      </w:r>
      <w:r w:rsidR="0019643E">
        <w:t xml:space="preserve"> [</w:t>
      </w:r>
      <w:proofErr w:type="gramStart"/>
      <w:r w:rsidR="0019643E">
        <w:t>a</w:t>
      </w:r>
      <w:proofErr w:type="gramEnd"/>
      <w:r w:rsidR="0019643E">
        <w:t>, b, e, h, j, k]</w:t>
      </w:r>
    </w:p>
    <w:p w:rsidR="00F332F7" w:rsidRDefault="00F332F7" w:rsidP="00B943E7">
      <w:pPr>
        <w:pStyle w:val="Ojbective"/>
        <w:tabs>
          <w:tab w:val="clear" w:pos="630"/>
        </w:tabs>
        <w:ind w:left="1440" w:hanging="1260"/>
      </w:pPr>
      <w:r>
        <w:t>Objective 4:</w:t>
      </w:r>
      <w:r>
        <w:tab/>
      </w:r>
      <w:r w:rsidR="00357C72">
        <w:t>To understand video delivery mechanisms including broadcast transport streams and streaming network delivery.</w:t>
      </w:r>
      <w:r w:rsidR="0019643E">
        <w:t xml:space="preserve"> [</w:t>
      </w:r>
      <w:proofErr w:type="gramStart"/>
      <w:r w:rsidR="0019643E">
        <w:t>a</w:t>
      </w:r>
      <w:proofErr w:type="gramEnd"/>
      <w:r w:rsidR="0019643E">
        <w:t>, b, e, h, j, k]</w:t>
      </w:r>
    </w:p>
    <w:p w:rsidR="00F332F7" w:rsidRDefault="00F332F7" w:rsidP="00B943E7">
      <w:pPr>
        <w:pStyle w:val="Head1"/>
      </w:pPr>
      <w:r>
        <w:t>Topics Covered: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The basics of human vision that motivate image representation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Spatial resolution and conveying depth information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Temporal considerations and 3D (spatio-temporal) sampling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Linear and non-linear image filtering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Quantization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Information and entropy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Pixel representations, formats and colorspaces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Transforms, especially DCT, DST and WHT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Lossless compression methods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Motion compensated prediction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Video coding standards, history, details of MPEG-2 and HEVC</w:t>
      </w:r>
    </w:p>
    <w:p w:rsidR="0019643E" w:rsidRPr="00F332F7" w:rsidRDefault="0019643E" w:rsidP="0019643E">
      <w:pPr>
        <w:pStyle w:val="ListParagraph"/>
        <w:numPr>
          <w:ilvl w:val="0"/>
          <w:numId w:val="2"/>
        </w:numPr>
      </w:pPr>
      <w:r w:rsidRPr="00F332F7">
        <w:t>Transport multiplex, lip-synch, transport across networks</w:t>
      </w:r>
    </w:p>
    <w:p w:rsidR="00F332F7" w:rsidRDefault="0019643E" w:rsidP="0019643E">
      <w:pPr>
        <w:pStyle w:val="ListParagraph"/>
        <w:numPr>
          <w:ilvl w:val="0"/>
          <w:numId w:val="2"/>
        </w:numPr>
      </w:pPr>
      <w:r w:rsidRPr="00F332F7">
        <w:t>Future of video coding</w:t>
      </w:r>
    </w:p>
    <w:p w:rsidR="00F332F7" w:rsidRDefault="00F332F7" w:rsidP="00B943E7">
      <w:pPr>
        <w:pStyle w:val="Head1"/>
      </w:pPr>
      <w:r>
        <w:t xml:space="preserve">Evaluation:  </w:t>
      </w:r>
      <w:r>
        <w:tab/>
      </w:r>
      <w:r>
        <w:tab/>
      </w:r>
    </w:p>
    <w:p w:rsidR="00F332F7" w:rsidRDefault="00B943E7" w:rsidP="00B943E7">
      <w:pPr>
        <w:pStyle w:val="Ojbective"/>
      </w:pPr>
      <w:r>
        <w:t>A.</w:t>
      </w:r>
      <w:r>
        <w:tab/>
        <w:t>Midterm Examination</w:t>
      </w:r>
    </w:p>
    <w:p w:rsidR="00F332F7" w:rsidRDefault="00B943E7" w:rsidP="00B943E7">
      <w:pPr>
        <w:pStyle w:val="Ojbective"/>
      </w:pPr>
      <w:r>
        <w:t>B.</w:t>
      </w:r>
      <w:r>
        <w:tab/>
      </w:r>
      <w:r w:rsidR="00F332F7">
        <w:t>Final Examination</w:t>
      </w:r>
    </w:p>
    <w:p w:rsidR="00F332F7" w:rsidRDefault="00B943E7" w:rsidP="00B943E7">
      <w:pPr>
        <w:pStyle w:val="Ojbective"/>
      </w:pPr>
      <w:r>
        <w:t>C.</w:t>
      </w:r>
      <w:r>
        <w:tab/>
        <w:t>A</w:t>
      </w:r>
      <w:r w:rsidR="00F332F7">
        <w:t>ssignments</w:t>
      </w:r>
    </w:p>
    <w:p w:rsidR="00F332F7" w:rsidRDefault="00F332F7" w:rsidP="00B943E7">
      <w:pPr>
        <w:pStyle w:val="Head1"/>
      </w:pPr>
      <w:r>
        <w:t>Performance Criteria</w:t>
      </w:r>
      <w:r w:rsidR="00E10A91">
        <w:rPr>
          <w:rStyle w:val="FootnoteReference"/>
        </w:rPr>
        <w:footnoteReference w:customMarkFollows="1" w:id="3"/>
        <w:t>**</w:t>
      </w:r>
      <w:r>
        <w:t>:</w:t>
      </w:r>
    </w:p>
    <w:p w:rsidR="00F332F7" w:rsidRDefault="00F332F7" w:rsidP="002D15DB">
      <w:pPr>
        <w:pStyle w:val="Indent1"/>
        <w:tabs>
          <w:tab w:val="clear" w:pos="1800"/>
          <w:tab w:val="left" w:pos="1530"/>
        </w:tabs>
        <w:ind w:left="360"/>
      </w:pPr>
      <w:r>
        <w:t>Objective 1:</w:t>
      </w:r>
      <w:r w:rsidR="00B943E7">
        <w:tab/>
      </w:r>
      <w:r>
        <w:t xml:space="preserve">An understanding of the </w:t>
      </w:r>
      <w:r w:rsidR="002521FC">
        <w:t>basics of human vision and color representation and reproduction in image and video processing. (A, B</w:t>
      </w:r>
      <w:r>
        <w:t>)</w:t>
      </w:r>
    </w:p>
    <w:p w:rsidR="00F332F7" w:rsidRDefault="00F332F7" w:rsidP="002D15DB">
      <w:pPr>
        <w:pStyle w:val="Indent1"/>
        <w:tabs>
          <w:tab w:val="clear" w:pos="1800"/>
          <w:tab w:val="left" w:pos="1530"/>
        </w:tabs>
        <w:ind w:left="360"/>
      </w:pPr>
      <w:r>
        <w:t>Objective 2</w:t>
      </w:r>
      <w:r w:rsidR="00B943E7">
        <w:tab/>
      </w:r>
      <w:r w:rsidR="002521FC">
        <w:t xml:space="preserve">An </w:t>
      </w:r>
      <w:r>
        <w:t xml:space="preserve">understanding of </w:t>
      </w:r>
      <w:r w:rsidR="002521FC">
        <w:t xml:space="preserve">basic image and video processing functions and the ability to implement them in ‘C’ and </w:t>
      </w:r>
      <w:proofErr w:type="spellStart"/>
      <w:r w:rsidR="002521FC">
        <w:t>Matlab</w:t>
      </w:r>
      <w:proofErr w:type="spellEnd"/>
      <w:r w:rsidR="002521FC">
        <w:t>.</w:t>
      </w:r>
      <w:r>
        <w:t xml:space="preserve"> (</w:t>
      </w:r>
      <w:r w:rsidR="002521FC">
        <w:t>A, B, C</w:t>
      </w:r>
      <w:r>
        <w:t>)</w:t>
      </w:r>
    </w:p>
    <w:p w:rsidR="00F332F7" w:rsidRDefault="00F332F7" w:rsidP="002D15DB">
      <w:pPr>
        <w:pStyle w:val="Indent1"/>
        <w:tabs>
          <w:tab w:val="clear" w:pos="1800"/>
          <w:tab w:val="left" w:pos="1530"/>
        </w:tabs>
        <w:ind w:left="360"/>
      </w:pPr>
      <w:r>
        <w:t>Objective 3:</w:t>
      </w:r>
      <w:r w:rsidR="00B943E7">
        <w:tab/>
      </w:r>
      <w:r>
        <w:t xml:space="preserve">An understanding of </w:t>
      </w:r>
      <w:r w:rsidR="002521FC">
        <w:t>how video compression works</w:t>
      </w:r>
      <w:r>
        <w:t>. (</w:t>
      </w:r>
      <w:r w:rsidR="002521FC">
        <w:t>C</w:t>
      </w:r>
      <w:r>
        <w:t>)</w:t>
      </w:r>
    </w:p>
    <w:p w:rsidR="00F332F7" w:rsidRDefault="00F332F7" w:rsidP="002D15DB">
      <w:pPr>
        <w:pStyle w:val="Indent1"/>
        <w:tabs>
          <w:tab w:val="clear" w:pos="1800"/>
          <w:tab w:val="left" w:pos="1530"/>
        </w:tabs>
        <w:ind w:left="360"/>
      </w:pPr>
      <w:r>
        <w:t>Objective 4:</w:t>
      </w:r>
      <w:r w:rsidR="00B943E7">
        <w:tab/>
      </w:r>
      <w:r>
        <w:t xml:space="preserve">An understanding of </w:t>
      </w:r>
      <w:r w:rsidR="002521FC">
        <w:t>video delivery mechanisms</w:t>
      </w:r>
      <w:r>
        <w:t>. (</w:t>
      </w:r>
      <w:r w:rsidR="002521FC">
        <w:t>C</w:t>
      </w:r>
      <w:r>
        <w:t>)</w:t>
      </w:r>
    </w:p>
    <w:p w:rsidR="002D15DB" w:rsidRDefault="002D15DB">
      <w:pPr>
        <w:rPr>
          <w:rFonts w:ascii="Times New Roman" w:hAnsi="Times New Roman" w:cs="Times New Roman"/>
          <w:b/>
        </w:rPr>
      </w:pPr>
      <w:r>
        <w:br w:type="page"/>
      </w:r>
    </w:p>
    <w:p w:rsidR="00F332F7" w:rsidRDefault="00F332F7" w:rsidP="00B943E7">
      <w:pPr>
        <w:pStyle w:val="Head1"/>
      </w:pPr>
      <w:r>
        <w:lastRenderedPageBreak/>
        <w:t xml:space="preserve">ELC </w:t>
      </w:r>
      <w:r w:rsidR="00472693">
        <w:t>470-2</w:t>
      </w:r>
      <w:r>
        <w:t>: ADDITIONAL INFORMATION</w:t>
      </w:r>
    </w:p>
    <w:p w:rsidR="00F332F7" w:rsidRDefault="00F332F7" w:rsidP="00F332F7">
      <w:pPr>
        <w:pStyle w:val="Indent1"/>
      </w:pPr>
    </w:p>
    <w:p w:rsidR="00F332F7" w:rsidRPr="00952CF9" w:rsidRDefault="00F332F7" w:rsidP="00F332F7">
      <w:pPr>
        <w:pStyle w:val="Indent1"/>
        <w:rPr>
          <w:b/>
        </w:rPr>
      </w:pPr>
      <w:r w:rsidRPr="00952CF9">
        <w:rPr>
          <w:b/>
        </w:rPr>
        <w:t>1.</w:t>
      </w:r>
      <w:r w:rsidR="00952CF9" w:rsidRPr="00952CF9">
        <w:rPr>
          <w:b/>
        </w:rPr>
        <w:t xml:space="preserve"> </w:t>
      </w:r>
      <w:r w:rsidRPr="00952CF9">
        <w:rPr>
          <w:b/>
        </w:rPr>
        <w:t>DESCRIPTION OF DESIGN ACTIVITY</w:t>
      </w:r>
    </w:p>
    <w:p w:rsidR="00F332F7" w:rsidRDefault="00F332F7" w:rsidP="00F332F7">
      <w:pPr>
        <w:pStyle w:val="Indent1"/>
      </w:pPr>
      <w:r>
        <w:t xml:space="preserve">Students will design, </w:t>
      </w:r>
      <w:r w:rsidR="00472693">
        <w:t>debug and run programs for implementing video processing functions</w:t>
      </w:r>
      <w:r>
        <w:t>.</w:t>
      </w:r>
    </w:p>
    <w:p w:rsidR="00F332F7" w:rsidRDefault="00F332F7" w:rsidP="00F332F7">
      <w:pPr>
        <w:pStyle w:val="Indent1"/>
      </w:pPr>
    </w:p>
    <w:p w:rsidR="00F332F7" w:rsidRPr="00952CF9" w:rsidRDefault="00F332F7" w:rsidP="00F332F7">
      <w:pPr>
        <w:pStyle w:val="Indent1"/>
        <w:rPr>
          <w:b/>
        </w:rPr>
      </w:pPr>
      <w:r w:rsidRPr="00952CF9">
        <w:rPr>
          <w:b/>
        </w:rPr>
        <w:t>2.</w:t>
      </w:r>
      <w:r w:rsidR="00952CF9" w:rsidRPr="00952CF9">
        <w:rPr>
          <w:b/>
        </w:rPr>
        <w:t xml:space="preserve"> </w:t>
      </w:r>
      <w:r w:rsidRPr="00952CF9">
        <w:rPr>
          <w:b/>
        </w:rPr>
        <w:t>ENGINEERING STANDARDS</w:t>
      </w:r>
    </w:p>
    <w:p w:rsidR="00F332F7" w:rsidRDefault="00472693" w:rsidP="00F332F7">
      <w:pPr>
        <w:pStyle w:val="Indent1"/>
      </w:pPr>
      <w:r>
        <w:t>We will go into details of the ISO/IEC 13818-2 (MPEG-2 Video) compression standard, and the basics of the ATSC Digital Television Standard, and ITU-T H.265 and H.265 standards.</w:t>
      </w:r>
    </w:p>
    <w:p w:rsidR="00F332F7" w:rsidRDefault="00F332F7" w:rsidP="00F332F7">
      <w:pPr>
        <w:pStyle w:val="Indent1"/>
      </w:pPr>
    </w:p>
    <w:p w:rsidR="00F332F7" w:rsidRPr="00952CF9" w:rsidRDefault="00F332F7" w:rsidP="00F332F7">
      <w:pPr>
        <w:pStyle w:val="Indent1"/>
        <w:rPr>
          <w:b/>
        </w:rPr>
      </w:pPr>
      <w:r w:rsidRPr="00952CF9">
        <w:rPr>
          <w:b/>
        </w:rPr>
        <w:t>3.</w:t>
      </w:r>
      <w:r w:rsidR="00952CF9" w:rsidRPr="00952CF9">
        <w:rPr>
          <w:b/>
        </w:rPr>
        <w:t xml:space="preserve"> </w:t>
      </w:r>
      <w:r w:rsidRPr="00952CF9">
        <w:rPr>
          <w:b/>
        </w:rPr>
        <w:t>REALISTIC CONSTRAINTS</w:t>
      </w:r>
    </w:p>
    <w:p w:rsidR="00F332F7" w:rsidRDefault="00F332F7" w:rsidP="00F332F7">
      <w:pPr>
        <w:pStyle w:val="Indent1"/>
      </w:pPr>
      <w:r>
        <w:t xml:space="preserve">Economic: </w:t>
      </w:r>
      <w:r w:rsidR="00472693">
        <w:t>We will consider the economic impact of standards.</w:t>
      </w:r>
    </w:p>
    <w:p w:rsidR="00F332F7" w:rsidRDefault="00F332F7" w:rsidP="00F332F7">
      <w:pPr>
        <w:pStyle w:val="Indent1"/>
      </w:pPr>
      <w:r>
        <w:t xml:space="preserve">Environmental: </w:t>
      </w:r>
      <w:r w:rsidR="00472693">
        <w:t>N/A</w:t>
      </w:r>
      <w:r>
        <w:t>.</w:t>
      </w:r>
    </w:p>
    <w:p w:rsidR="00F332F7" w:rsidRDefault="00F332F7" w:rsidP="00F332F7">
      <w:pPr>
        <w:pStyle w:val="Indent1"/>
      </w:pPr>
      <w:r>
        <w:t>Sustainability: N/A.</w:t>
      </w:r>
    </w:p>
    <w:p w:rsidR="00F332F7" w:rsidRDefault="00F332F7" w:rsidP="00F332F7">
      <w:pPr>
        <w:pStyle w:val="Indent1"/>
      </w:pPr>
      <w:r>
        <w:t xml:space="preserve">Ethical: </w:t>
      </w:r>
      <w:r w:rsidR="00472693">
        <w:t>Video compression can involve rights management and privacy issues</w:t>
      </w:r>
      <w:r>
        <w:t>.</w:t>
      </w:r>
    </w:p>
    <w:p w:rsidR="00F332F7" w:rsidRDefault="00F332F7" w:rsidP="00F332F7">
      <w:pPr>
        <w:pStyle w:val="Indent1"/>
      </w:pPr>
      <w:r>
        <w:t>Social Impact:</w:t>
      </w:r>
      <w:r w:rsidR="00472693">
        <w:t xml:space="preserve"> Video compression has had a significant effect on society</w:t>
      </w:r>
      <w:r>
        <w:t>.</w:t>
      </w:r>
    </w:p>
    <w:p w:rsidR="00F332F7" w:rsidRDefault="00F332F7" w:rsidP="00F332F7">
      <w:pPr>
        <w:pStyle w:val="Indent1"/>
      </w:pPr>
    </w:p>
    <w:p w:rsidR="00F332F7" w:rsidRPr="00952CF9" w:rsidRDefault="00F332F7" w:rsidP="00F332F7">
      <w:pPr>
        <w:pStyle w:val="Indent1"/>
        <w:rPr>
          <w:b/>
        </w:rPr>
      </w:pPr>
      <w:r w:rsidRPr="00952CF9">
        <w:rPr>
          <w:b/>
        </w:rPr>
        <w:t>4.</w:t>
      </w:r>
      <w:r w:rsidR="00952CF9" w:rsidRPr="00952CF9">
        <w:rPr>
          <w:b/>
        </w:rPr>
        <w:t xml:space="preserve"> </w:t>
      </w:r>
      <w:r w:rsidRPr="00952CF9">
        <w:rPr>
          <w:b/>
        </w:rPr>
        <w:t>MODERN AND PROFESSIONAL ENGINEERING TOOLS USAGE</w:t>
      </w:r>
    </w:p>
    <w:p w:rsidR="00F332F7" w:rsidRDefault="00952CF9" w:rsidP="00F332F7">
      <w:pPr>
        <w:pStyle w:val="Indent1"/>
      </w:pPr>
      <w:r>
        <w:t xml:space="preserve">MATLAB, ‘C’ language IDE, </w:t>
      </w:r>
      <w:proofErr w:type="spellStart"/>
      <w:r>
        <w:t>XnView</w:t>
      </w:r>
      <w:proofErr w:type="spellEnd"/>
      <w:r w:rsidR="007233FA">
        <w:t xml:space="preserve"> &amp; Linux</w:t>
      </w:r>
      <w:r>
        <w:t xml:space="preserve"> used </w:t>
      </w:r>
      <w:r w:rsidR="00F332F7">
        <w:t>throughout the course.</w:t>
      </w:r>
    </w:p>
    <w:p w:rsidR="00F332F7" w:rsidRDefault="00F332F7" w:rsidP="00F332F7">
      <w:pPr>
        <w:pStyle w:val="Indent1"/>
      </w:pPr>
    </w:p>
    <w:p w:rsidR="00F332F7" w:rsidRPr="00952CF9" w:rsidRDefault="00F332F7" w:rsidP="00F332F7">
      <w:pPr>
        <w:pStyle w:val="Indent1"/>
        <w:rPr>
          <w:b/>
        </w:rPr>
      </w:pPr>
      <w:r w:rsidRPr="00952CF9">
        <w:rPr>
          <w:b/>
        </w:rPr>
        <w:t>5.</w:t>
      </w:r>
      <w:r w:rsidR="00952CF9" w:rsidRPr="00952CF9">
        <w:rPr>
          <w:b/>
        </w:rPr>
        <w:t xml:space="preserve"> </w:t>
      </w:r>
      <w:r w:rsidRPr="00952CF9">
        <w:rPr>
          <w:b/>
        </w:rPr>
        <w:t>COMPUTER USAGE</w:t>
      </w:r>
    </w:p>
    <w:p w:rsidR="00F332F7" w:rsidRDefault="00F332F7" w:rsidP="00F332F7">
      <w:pPr>
        <w:pStyle w:val="Indent1"/>
      </w:pPr>
      <w:r>
        <w:t xml:space="preserve">Students use </w:t>
      </w:r>
      <w:r w:rsidR="007233FA">
        <w:t>Linux and Windows computers to run video encoding and multiplexing tools, image utilities, develop and run ‘C’ and MATLAB code</w:t>
      </w:r>
      <w:r>
        <w:t>.</w:t>
      </w:r>
    </w:p>
    <w:p w:rsidR="00F332F7" w:rsidRDefault="00F332F7" w:rsidP="00F332F7">
      <w:pPr>
        <w:pStyle w:val="Indent1"/>
      </w:pPr>
    </w:p>
    <w:p w:rsidR="00F332F7" w:rsidRPr="007233FA" w:rsidRDefault="00F332F7" w:rsidP="00F332F7">
      <w:pPr>
        <w:pStyle w:val="Indent1"/>
        <w:rPr>
          <w:b/>
        </w:rPr>
      </w:pPr>
      <w:r w:rsidRPr="007233FA">
        <w:rPr>
          <w:b/>
        </w:rPr>
        <w:t>6.</w:t>
      </w:r>
      <w:r w:rsidR="007233FA" w:rsidRPr="007233FA">
        <w:rPr>
          <w:b/>
        </w:rPr>
        <w:t xml:space="preserve"> </w:t>
      </w:r>
      <w:r w:rsidRPr="007233FA">
        <w:rPr>
          <w:b/>
        </w:rPr>
        <w:t>FEEDBACK MECHANISMS</w:t>
      </w:r>
    </w:p>
    <w:p w:rsidR="00F332F7" w:rsidRDefault="00F332F7" w:rsidP="00F332F7">
      <w:pPr>
        <w:pStyle w:val="Indent1"/>
      </w:pPr>
      <w:r>
        <w:t xml:space="preserve">Examinations: Students </w:t>
      </w:r>
      <w:r w:rsidR="007233FA">
        <w:t>take a M</w:t>
      </w:r>
      <w:r>
        <w:t>idterm</w:t>
      </w:r>
      <w:r w:rsidR="007233FA">
        <w:t xml:space="preserve"> Exam</w:t>
      </w:r>
      <w:r>
        <w:t xml:space="preserve"> and </w:t>
      </w:r>
      <w:r w:rsidR="007233FA">
        <w:t>a F</w:t>
      </w:r>
      <w:r>
        <w:t xml:space="preserve">inal </w:t>
      </w:r>
      <w:r w:rsidR="007233FA">
        <w:t>Exam</w:t>
      </w:r>
      <w:r>
        <w:t>.</w:t>
      </w:r>
    </w:p>
    <w:p w:rsidR="00F332F7" w:rsidRDefault="00F332F7" w:rsidP="00F332F7">
      <w:pPr>
        <w:pStyle w:val="Indent1"/>
      </w:pPr>
      <w:r>
        <w:t xml:space="preserve">Reports: </w:t>
      </w:r>
      <w:r w:rsidR="007233FA">
        <w:t>Some assignments will require submissions in the form of a report</w:t>
      </w:r>
      <w:r>
        <w:t>.</w:t>
      </w:r>
    </w:p>
    <w:p w:rsidR="00F332F7" w:rsidRDefault="00F332F7" w:rsidP="00F332F7">
      <w:pPr>
        <w:pStyle w:val="Indent1"/>
      </w:pPr>
      <w:r>
        <w:t xml:space="preserve">Homework: Homework </w:t>
      </w:r>
      <w:r w:rsidR="007233FA">
        <w:t xml:space="preserve">is </w:t>
      </w:r>
      <w:r>
        <w:t xml:space="preserve">assigned and graded. </w:t>
      </w:r>
      <w:r w:rsidR="007233FA">
        <w:t>The assignments represent a mixture of problems, factual questions, programming and data processing experimentation</w:t>
      </w:r>
      <w:r>
        <w:t>.</w:t>
      </w:r>
    </w:p>
    <w:p w:rsidR="000B1BEF" w:rsidRDefault="000B1BEF" w:rsidP="00F332F7">
      <w:pPr>
        <w:pStyle w:val="Indent1"/>
      </w:pPr>
    </w:p>
    <w:sectPr w:rsidR="000B1BEF" w:rsidSect="00B943E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794" w:rsidRDefault="00415794" w:rsidP="00B943E7">
      <w:pPr>
        <w:spacing w:after="0" w:line="240" w:lineRule="auto"/>
      </w:pPr>
      <w:r>
        <w:separator/>
      </w:r>
    </w:p>
  </w:endnote>
  <w:endnote w:type="continuationSeparator" w:id="0">
    <w:p w:rsidR="00415794" w:rsidRDefault="00415794" w:rsidP="00B9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5DB" w:rsidRDefault="002D15DB">
    <w:pPr>
      <w:pStyle w:val="Footer"/>
    </w:pPr>
  </w:p>
  <w:p w:rsidR="002D15DB" w:rsidRDefault="002D15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794" w:rsidRDefault="00415794" w:rsidP="00B943E7">
      <w:pPr>
        <w:spacing w:after="0" w:line="240" w:lineRule="auto"/>
      </w:pPr>
      <w:r>
        <w:separator/>
      </w:r>
    </w:p>
  </w:footnote>
  <w:footnote w:type="continuationSeparator" w:id="0">
    <w:p w:rsidR="00415794" w:rsidRDefault="00415794" w:rsidP="00B943E7">
      <w:pPr>
        <w:spacing w:after="0" w:line="240" w:lineRule="auto"/>
      </w:pPr>
      <w:r>
        <w:continuationSeparator/>
      </w:r>
    </w:p>
  </w:footnote>
  <w:footnote w:id="1">
    <w:p w:rsidR="00E4583E" w:rsidRDefault="00E4583E">
      <w:pPr>
        <w:pStyle w:val="FootnoteText"/>
      </w:pPr>
      <w:r>
        <w:rPr>
          <w:rStyle w:val="FootnoteReference"/>
        </w:rPr>
        <w:footnoteRef/>
      </w:r>
      <w:r>
        <w:t xml:space="preserve"> Quizzes will be given in class throughout the term, and will be announced one class in advance.  There will be no makeup quizzes – missed quizzes will get a grade of 0, but the bottom grade will be dropped.</w:t>
      </w:r>
    </w:p>
  </w:footnote>
  <w:footnote w:id="2">
    <w:p w:rsidR="00B943E7" w:rsidRPr="00E10A91" w:rsidRDefault="00B943E7">
      <w:pPr>
        <w:pStyle w:val="FootnoteText"/>
      </w:pPr>
      <w:r w:rsidRPr="00E10A91">
        <w:rPr>
          <w:rStyle w:val="FootnoteReference"/>
        </w:rPr>
        <w:t>*</w:t>
      </w:r>
      <w:r w:rsidRPr="00E10A91">
        <w:t xml:space="preserve"> Small letters in brackets refer to the Student Outcomes</w:t>
      </w:r>
    </w:p>
  </w:footnote>
  <w:footnote w:id="3">
    <w:p w:rsidR="00E10A91" w:rsidRPr="00E10A91" w:rsidRDefault="00E10A91" w:rsidP="00E10A91">
      <w:pPr>
        <w:rPr>
          <w:sz w:val="20"/>
          <w:szCs w:val="20"/>
        </w:rPr>
      </w:pPr>
      <w:r w:rsidRPr="00E10A91">
        <w:rPr>
          <w:rStyle w:val="FootnoteReference"/>
          <w:sz w:val="20"/>
          <w:szCs w:val="20"/>
        </w:rPr>
        <w:t>**</w:t>
      </w:r>
      <w:r w:rsidRPr="00E10A91">
        <w:rPr>
          <w:sz w:val="20"/>
          <w:szCs w:val="20"/>
        </w:rPr>
        <w:t xml:space="preserve"> Capital letters in brackets refer to the evaluation methods used to assess student performance</w:t>
      </w:r>
    </w:p>
    <w:p w:rsidR="00E10A91" w:rsidRDefault="00E10A91" w:rsidP="00E10A91">
      <w:pPr>
        <w:pStyle w:val="FootnoteText"/>
      </w:pPr>
      <w:r>
        <w:br w:type="page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B3249"/>
    <w:multiLevelType w:val="hybridMultilevel"/>
    <w:tmpl w:val="C882C22E"/>
    <w:lvl w:ilvl="0" w:tplc="FCA62DF0">
      <w:start w:val="1"/>
      <w:numFmt w:val="bullet"/>
      <w:pStyle w:val="Bullet1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">
    <w:nsid w:val="5A9A1F67"/>
    <w:multiLevelType w:val="hybridMultilevel"/>
    <w:tmpl w:val="CA6A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17"/>
    <w:rsid w:val="0009321A"/>
    <w:rsid w:val="000B1BEF"/>
    <w:rsid w:val="000C00AE"/>
    <w:rsid w:val="0010138A"/>
    <w:rsid w:val="0014454A"/>
    <w:rsid w:val="0019643E"/>
    <w:rsid w:val="001A1D5F"/>
    <w:rsid w:val="001D66B4"/>
    <w:rsid w:val="002521FC"/>
    <w:rsid w:val="002967D2"/>
    <w:rsid w:val="002D15DB"/>
    <w:rsid w:val="00323FC2"/>
    <w:rsid w:val="00327124"/>
    <w:rsid w:val="00357C72"/>
    <w:rsid w:val="003713DD"/>
    <w:rsid w:val="00371F2A"/>
    <w:rsid w:val="003C0828"/>
    <w:rsid w:val="0041076F"/>
    <w:rsid w:val="00415794"/>
    <w:rsid w:val="00432409"/>
    <w:rsid w:val="004405D0"/>
    <w:rsid w:val="00441915"/>
    <w:rsid w:val="00463001"/>
    <w:rsid w:val="00472693"/>
    <w:rsid w:val="004E6331"/>
    <w:rsid w:val="004E6862"/>
    <w:rsid w:val="005A515E"/>
    <w:rsid w:val="005D5E99"/>
    <w:rsid w:val="005E61CC"/>
    <w:rsid w:val="005E66B1"/>
    <w:rsid w:val="00605917"/>
    <w:rsid w:val="0066752C"/>
    <w:rsid w:val="006C3941"/>
    <w:rsid w:val="007233FA"/>
    <w:rsid w:val="00737C7D"/>
    <w:rsid w:val="00747171"/>
    <w:rsid w:val="00783E63"/>
    <w:rsid w:val="007B0E2A"/>
    <w:rsid w:val="0081630A"/>
    <w:rsid w:val="00851F5B"/>
    <w:rsid w:val="00876400"/>
    <w:rsid w:val="0088565D"/>
    <w:rsid w:val="00904B78"/>
    <w:rsid w:val="00952CF9"/>
    <w:rsid w:val="0096234C"/>
    <w:rsid w:val="0099273B"/>
    <w:rsid w:val="00A74C9E"/>
    <w:rsid w:val="00A93F14"/>
    <w:rsid w:val="00B61F44"/>
    <w:rsid w:val="00B943E7"/>
    <w:rsid w:val="00BE5D06"/>
    <w:rsid w:val="00BF3A11"/>
    <w:rsid w:val="00C0606F"/>
    <w:rsid w:val="00C232E5"/>
    <w:rsid w:val="00C522BB"/>
    <w:rsid w:val="00C833E6"/>
    <w:rsid w:val="00CB54AA"/>
    <w:rsid w:val="00CD35C3"/>
    <w:rsid w:val="00D35BDE"/>
    <w:rsid w:val="00DD45AD"/>
    <w:rsid w:val="00E10A91"/>
    <w:rsid w:val="00E4583E"/>
    <w:rsid w:val="00E625D5"/>
    <w:rsid w:val="00ED5CFF"/>
    <w:rsid w:val="00ED7786"/>
    <w:rsid w:val="00F22611"/>
    <w:rsid w:val="00F332F7"/>
    <w:rsid w:val="00F61D50"/>
    <w:rsid w:val="00F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5E343-7C34-4621-907E-243393EE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basedOn w:val="Normal"/>
    <w:link w:val="Indent1Char"/>
    <w:qFormat/>
    <w:rsid w:val="00F332F7"/>
    <w:pPr>
      <w:tabs>
        <w:tab w:val="left" w:pos="1800"/>
      </w:tabs>
      <w:spacing w:after="120"/>
      <w:ind w:left="180"/>
      <w:contextualSpacing/>
    </w:pPr>
    <w:rPr>
      <w:rFonts w:ascii="Times New Roman" w:hAnsi="Times New Roman" w:cs="Times New Roman"/>
    </w:rPr>
  </w:style>
  <w:style w:type="paragraph" w:customStyle="1" w:styleId="Head1">
    <w:name w:val="Head1"/>
    <w:basedOn w:val="Normal"/>
    <w:link w:val="Head1Char"/>
    <w:qFormat/>
    <w:rsid w:val="00D35BDE"/>
    <w:pPr>
      <w:spacing w:before="240" w:after="120" w:line="240" w:lineRule="auto"/>
    </w:pPr>
    <w:rPr>
      <w:rFonts w:ascii="Times New Roman" w:hAnsi="Times New Roman" w:cs="Times New Roman"/>
      <w:b/>
    </w:rPr>
  </w:style>
  <w:style w:type="character" w:customStyle="1" w:styleId="Indent1Char">
    <w:name w:val="Indent1 Char"/>
    <w:basedOn w:val="DefaultParagraphFont"/>
    <w:link w:val="Indent1"/>
    <w:rsid w:val="00F332F7"/>
    <w:rPr>
      <w:rFonts w:ascii="Times New Roman" w:hAnsi="Times New Roman" w:cs="Times New Roman"/>
    </w:rPr>
  </w:style>
  <w:style w:type="paragraph" w:customStyle="1" w:styleId="Bullet1">
    <w:name w:val="Bullet1"/>
    <w:basedOn w:val="Normal"/>
    <w:next w:val="Indent1"/>
    <w:link w:val="Bullet1Char"/>
    <w:qFormat/>
    <w:rsid w:val="00F332F7"/>
    <w:pPr>
      <w:numPr>
        <w:numId w:val="1"/>
      </w:numPr>
      <w:spacing w:after="120"/>
      <w:ind w:left="540" w:hanging="187"/>
      <w:contextualSpacing/>
    </w:pPr>
    <w:rPr>
      <w:rFonts w:ascii="Times New Roman" w:hAnsi="Times New Roman" w:cs="Times New Roman"/>
    </w:rPr>
  </w:style>
  <w:style w:type="character" w:customStyle="1" w:styleId="Head1Char">
    <w:name w:val="Head1 Char"/>
    <w:basedOn w:val="DefaultParagraphFont"/>
    <w:link w:val="Head1"/>
    <w:rsid w:val="00D35BDE"/>
    <w:rPr>
      <w:rFonts w:ascii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0B1BEF"/>
    <w:rPr>
      <w:color w:val="0563C1" w:themeColor="hyperlink"/>
      <w:u w:val="single"/>
    </w:rPr>
  </w:style>
  <w:style w:type="character" w:customStyle="1" w:styleId="Bullet1Char">
    <w:name w:val="Bullet1 Char"/>
    <w:basedOn w:val="DefaultParagraphFont"/>
    <w:link w:val="Bullet1"/>
    <w:rsid w:val="00F332F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C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deComment">
    <w:name w:val="Side Comment"/>
    <w:basedOn w:val="Indent1"/>
    <w:link w:val="SideCommentChar"/>
    <w:qFormat/>
    <w:rsid w:val="00ED7786"/>
    <w:pPr>
      <w:ind w:left="0"/>
    </w:pPr>
    <w:rPr>
      <w:i/>
    </w:rPr>
  </w:style>
  <w:style w:type="paragraph" w:customStyle="1" w:styleId="Ojbective">
    <w:name w:val="Ojbective"/>
    <w:basedOn w:val="Indent1"/>
    <w:link w:val="OjbectiveChar"/>
    <w:qFormat/>
    <w:rsid w:val="0009321A"/>
    <w:pPr>
      <w:tabs>
        <w:tab w:val="clear" w:pos="1800"/>
        <w:tab w:val="left" w:pos="630"/>
      </w:tabs>
      <w:ind w:left="630" w:hanging="270"/>
    </w:pPr>
  </w:style>
  <w:style w:type="character" w:customStyle="1" w:styleId="SideCommentChar">
    <w:name w:val="Side Comment Char"/>
    <w:basedOn w:val="Indent1Char"/>
    <w:link w:val="SideComment"/>
    <w:rsid w:val="00ED7786"/>
    <w:rPr>
      <w:rFonts w:ascii="Times New Roman" w:hAnsi="Times New Roman" w:cs="Times New Roman"/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43E7"/>
    <w:pPr>
      <w:spacing w:after="0" w:line="240" w:lineRule="auto"/>
    </w:pPr>
    <w:rPr>
      <w:sz w:val="20"/>
      <w:szCs w:val="20"/>
    </w:rPr>
  </w:style>
  <w:style w:type="character" w:customStyle="1" w:styleId="OjbectiveChar">
    <w:name w:val="Ojbective Char"/>
    <w:basedOn w:val="Indent1Char"/>
    <w:link w:val="Ojbective"/>
    <w:rsid w:val="0009321A"/>
    <w:rPr>
      <w:rFonts w:ascii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43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43E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43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43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43E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D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DB"/>
  </w:style>
  <w:style w:type="paragraph" w:styleId="Footer">
    <w:name w:val="footer"/>
    <w:basedOn w:val="Normal"/>
    <w:link w:val="FooterChar"/>
    <w:uiPriority w:val="99"/>
    <w:unhideWhenUsed/>
    <w:rsid w:val="002D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DB"/>
  </w:style>
  <w:style w:type="paragraph" w:styleId="ListParagraph">
    <w:name w:val="List Paragraph"/>
    <w:basedOn w:val="Normal"/>
    <w:uiPriority w:val="34"/>
    <w:qFormat/>
    <w:rsid w:val="00E10A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dent10">
    <w:name w:val="indent1"/>
    <w:basedOn w:val="Normal"/>
    <w:rsid w:val="00F6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nj.edu/~recreg/policies/attendanc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cnj.edu/~affirm/ad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cnj.edu/~academic/policy/integ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D899-EDC0-4339-9EF6-E2586243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7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Pearlstein</dc:creator>
  <cp:keywords/>
  <dc:description/>
  <cp:lastModifiedBy>Larry Pearlstein</cp:lastModifiedBy>
  <cp:revision>60</cp:revision>
  <cp:lastPrinted>2015-01-22T19:18:00Z</cp:lastPrinted>
  <dcterms:created xsi:type="dcterms:W3CDTF">2015-01-22T00:41:00Z</dcterms:created>
  <dcterms:modified xsi:type="dcterms:W3CDTF">2015-02-25T17:28:00Z</dcterms:modified>
</cp:coreProperties>
</file>