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5BF6F" w14:textId="77777777" w:rsidR="00471D9F" w:rsidRDefault="00471D9F" w:rsidP="00844FBD">
      <w:pPr>
        <w:pStyle w:val="Title"/>
      </w:pPr>
      <w:r>
        <w:t>Challenges to Understanding Covert Groups</w:t>
      </w:r>
    </w:p>
    <w:p w14:paraId="292DD0A1" w14:textId="77777777" w:rsidR="00471D9F" w:rsidRDefault="00471D9F" w:rsidP="00471D9F">
      <w:r>
        <w:t>Carl A. B. Pearson</w:t>
      </w:r>
      <w:r w:rsidR="00844FBD" w:rsidRPr="00844FBD">
        <w:rPr>
          <w:vertAlign w:val="superscript"/>
        </w:rPr>
        <w:t>*</w:t>
      </w:r>
      <w:proofErr w:type="gramStart"/>
      <w:r w:rsidR="00844FBD" w:rsidRPr="00844FBD">
        <w:rPr>
          <w:vertAlign w:val="superscript"/>
        </w:rPr>
        <w:t>,1</w:t>
      </w:r>
      <w:proofErr w:type="gramEnd"/>
      <w:r w:rsidR="00844FBD">
        <w:t>, Burton H. Singer</w:t>
      </w:r>
      <w:r w:rsidR="00844FBD" w:rsidRPr="00844FBD">
        <w:rPr>
          <w:vertAlign w:val="superscript"/>
        </w:rPr>
        <w:t>1</w:t>
      </w:r>
      <w:r w:rsidR="00844FBD">
        <w:t>, Edo Airoldi</w:t>
      </w:r>
      <w:r w:rsidR="00844FBD" w:rsidRPr="00844FBD">
        <w:rPr>
          <w:vertAlign w:val="superscript"/>
        </w:rPr>
        <w:t>2</w:t>
      </w:r>
    </w:p>
    <w:p w14:paraId="5DA97904" w14:textId="77777777" w:rsidR="00844FBD" w:rsidRDefault="00844FBD" w:rsidP="00471D9F">
      <w:r w:rsidRPr="00844FBD">
        <w:rPr>
          <w:vertAlign w:val="superscript"/>
        </w:rPr>
        <w:t>*</w:t>
      </w:r>
      <w:proofErr w:type="gramStart"/>
      <w:r>
        <w:t>correspondence</w:t>
      </w:r>
      <w:proofErr w:type="gramEnd"/>
      <w:r>
        <w:t xml:space="preserve"> should be directed to cap10@ufl.edu</w:t>
      </w:r>
    </w:p>
    <w:p w14:paraId="49948810" w14:textId="77777777" w:rsidR="00844FBD" w:rsidRDefault="00844FBD" w:rsidP="00471D9F">
      <w:r w:rsidRPr="00844FBD">
        <w:rPr>
          <w:vertAlign w:val="superscript"/>
        </w:rPr>
        <w:t>1</w:t>
      </w:r>
      <w:r>
        <w:t>Emerging Pathogens Institute, University of Florida</w:t>
      </w:r>
    </w:p>
    <w:p w14:paraId="6234A015" w14:textId="77777777" w:rsidR="00844FBD" w:rsidRDefault="00844FBD" w:rsidP="00471D9F">
      <w:r w:rsidRPr="00844FBD">
        <w:rPr>
          <w:vertAlign w:val="superscript"/>
        </w:rPr>
        <w:t>2</w:t>
      </w:r>
      <w:r>
        <w:t>Department of Statistics, Harvard University</w:t>
      </w:r>
    </w:p>
    <w:p w14:paraId="17EE3068" w14:textId="77777777" w:rsidR="00471D9F" w:rsidRDefault="00844FBD" w:rsidP="00844FBD">
      <w:pPr>
        <w:pStyle w:val="Heading1"/>
      </w:pPr>
      <w:r>
        <w:t>A</w:t>
      </w:r>
      <w:r w:rsidR="00471D9F">
        <w:t>bstract</w:t>
      </w:r>
    </w:p>
    <w:p w14:paraId="27C3B30A" w14:textId="77777777" w:rsidR="00844FBD" w:rsidRDefault="00844FBD" w:rsidP="00471D9F"/>
    <w:p w14:paraId="19B85563" w14:textId="77777777" w:rsidR="00471D9F" w:rsidRDefault="00471D9F" w:rsidP="00471D9F">
      <w:r>
        <w:t xml:space="preserve">Implicit in the label </w:t>
      </w:r>
      <w:r w:rsidRPr="00844FBD">
        <w:rPr>
          <w:rStyle w:val="Emphasis"/>
        </w:rPr>
        <w:t>dark network</w:t>
      </w:r>
      <w:r>
        <w:t xml:space="preserve"> is a suggestion that the activity of covert</w:t>
      </w:r>
      <w:r w:rsidR="00844FBD">
        <w:t xml:space="preserve"> </w:t>
      </w:r>
      <w:r>
        <w:t xml:space="preserve">groups is driven by - and therefore, may be understood in terms of </w:t>
      </w:r>
      <w:r w:rsidR="00844FBD">
        <w:t>–</w:t>
      </w:r>
      <w:r>
        <w:t xml:space="preserve"> network</w:t>
      </w:r>
      <w:r w:rsidR="00844FBD">
        <w:t xml:space="preserve"> </w:t>
      </w:r>
      <w:r>
        <w:t>measures like degree distributions, paths, centralities, and so on.</w:t>
      </w:r>
    </w:p>
    <w:p w14:paraId="4FB066C5" w14:textId="77777777" w:rsidR="00471D9F" w:rsidRDefault="00471D9F" w:rsidP="00471D9F"/>
    <w:p w14:paraId="3D63690F" w14:textId="77777777" w:rsidR="00471D9F" w:rsidRDefault="00471D9F" w:rsidP="00471D9F">
      <w:r>
        <w:t>That may be true in some cases, but the central assumption of network analyses,</w:t>
      </w:r>
      <w:r w:rsidR="00844FBD">
        <w:t xml:space="preserve"> </w:t>
      </w:r>
      <w:r>
        <w:t>that the represented entities and interactions are of a small set of formal</w:t>
      </w:r>
      <w:r w:rsidR="00844FBD">
        <w:t xml:space="preserve"> </w:t>
      </w:r>
      <w:r>
        <w:t>types, has limited empirical basis for covert groups.  Therefore, we should be</w:t>
      </w:r>
      <w:r w:rsidR="00844FBD">
        <w:t xml:space="preserve"> </w:t>
      </w:r>
      <w:r>
        <w:t>skeptical of applying network-based techniques to modeling and detection of covert groups.</w:t>
      </w:r>
    </w:p>
    <w:p w14:paraId="29C247F5" w14:textId="77777777" w:rsidR="00471D9F" w:rsidRDefault="00471D9F" w:rsidP="00471D9F"/>
    <w:p w14:paraId="1D4F3DE0" w14:textId="032FEBB4" w:rsidR="00471D9F" w:rsidRDefault="00471D9F" w:rsidP="00471D9F">
      <w:r>
        <w:t>If we wish to more confidently use network-based analysis, we should ground the</w:t>
      </w:r>
      <w:r w:rsidR="00844FBD">
        <w:t xml:space="preserve"> </w:t>
      </w:r>
      <w:r>
        <w:t>performance of those techniques against more detailed models of underlying</w:t>
      </w:r>
      <w:r w:rsidR="00844FBD">
        <w:t xml:space="preserve"> </w:t>
      </w:r>
      <w:r>
        <w:t>phenomena. These detailed models suffer from a knowledge problem as well, but we</w:t>
      </w:r>
      <w:r w:rsidR="00844FBD">
        <w:t xml:space="preserve"> </w:t>
      </w:r>
      <w:r>
        <w:t>may reason about them in a more principled way and may consider many alternative</w:t>
      </w:r>
      <w:r w:rsidR="00844FBD">
        <w:t xml:space="preserve"> </w:t>
      </w:r>
      <w:r>
        <w:t xml:space="preserve">scenarios.  With </w:t>
      </w:r>
      <w:r w:rsidR="00295225">
        <w:t>plausible</w:t>
      </w:r>
      <w:r>
        <w:t xml:space="preserve"> guesses about the underlying mechanisms, we can simulate</w:t>
      </w:r>
      <w:r w:rsidR="00844FBD">
        <w:t xml:space="preserve"> </w:t>
      </w:r>
      <w:r>
        <w:t>activity and then project observations of that activity into a network</w:t>
      </w:r>
      <w:r w:rsidR="00844FBD">
        <w:t xml:space="preserve"> </w:t>
      </w:r>
      <w:r>
        <w:t>representation for analysis.</w:t>
      </w:r>
    </w:p>
    <w:p w14:paraId="040572E0" w14:textId="77777777" w:rsidR="00471D9F" w:rsidRDefault="00471D9F" w:rsidP="00471D9F"/>
    <w:p w14:paraId="6C4E1165" w14:textId="23D50839" w:rsidR="00404861" w:rsidRDefault="00471D9F" w:rsidP="00471D9F">
      <w:r>
        <w:t>We demonstrate such an approach by augmenting an empirical dataset: we embed</w:t>
      </w:r>
      <w:r w:rsidR="00E057B7">
        <w:t xml:space="preserve"> </w:t>
      </w:r>
      <w:r>
        <w:t>synthetic covert groups in a real general population dataset.  We discuss the</w:t>
      </w:r>
      <w:r w:rsidR="00E057B7">
        <w:t xml:space="preserve"> </w:t>
      </w:r>
      <w:r>
        <w:t xml:space="preserve">results and implications for </w:t>
      </w:r>
      <w:r w:rsidR="004C732F">
        <w:t>conventional</w:t>
      </w:r>
      <w:r>
        <w:t xml:space="preserve"> application of social network analyses to</w:t>
      </w:r>
      <w:r w:rsidR="00E057B7">
        <w:t xml:space="preserve"> </w:t>
      </w:r>
      <w:r>
        <w:t>covert groups.</w:t>
      </w:r>
    </w:p>
    <w:p w14:paraId="0077F42A" w14:textId="77777777" w:rsidR="00404861" w:rsidRDefault="00404861">
      <w:r>
        <w:br w:type="page"/>
      </w:r>
    </w:p>
    <w:p w14:paraId="09FE428F" w14:textId="77777777" w:rsidR="00471D9F" w:rsidRDefault="00471D9F" w:rsidP="00844FBD">
      <w:pPr>
        <w:pStyle w:val="Heading1"/>
      </w:pPr>
      <w:r>
        <w:lastRenderedPageBreak/>
        <w:t>Introduction</w:t>
      </w:r>
    </w:p>
    <w:p w14:paraId="7A4C2CF4" w14:textId="77777777" w:rsidR="00471D9F" w:rsidRDefault="00471D9F" w:rsidP="00471D9F"/>
    <w:p w14:paraId="57659802" w14:textId="51D31F8C" w:rsidR="00471D9F" w:rsidRDefault="00471D9F" w:rsidP="00471D9F">
      <w:r>
        <w:t>Some network science approaches to social phenomena emphasize searching for</w:t>
      </w:r>
      <w:r w:rsidR="00844FBD">
        <w:t xml:space="preserve"> </w:t>
      </w:r>
      <w:r>
        <w:t>statistically significant differences between well-defined populations or scenarios on</w:t>
      </w:r>
      <w:r w:rsidR="00844FBD">
        <w:t xml:space="preserve"> </w:t>
      </w:r>
      <w:r>
        <w:t xml:space="preserve">convenient mathematical metrics - </w:t>
      </w:r>
      <w:r w:rsidR="00844FBD" w:rsidRPr="00844FBD">
        <w:rPr>
          <w:rStyle w:val="Emphasis"/>
        </w:rPr>
        <w:t>e.g.</w:t>
      </w:r>
      <w:r w:rsidR="00844FBD">
        <w:t xml:space="preserve">, </w:t>
      </w:r>
      <w:r>
        <w:t>degr</w:t>
      </w:r>
      <w:r w:rsidR="00844FBD">
        <w:t xml:space="preserve">ee distributions, path lengths, </w:t>
      </w:r>
      <w:proofErr w:type="gramStart"/>
      <w:r w:rsidR="00504BFE">
        <w:t>c</w:t>
      </w:r>
      <w:r>
        <w:t>entrality</w:t>
      </w:r>
      <w:proofErr w:type="gramEnd"/>
      <w:r w:rsidR="00844FBD">
        <w:t xml:space="preserve"> </w:t>
      </w:r>
      <w:r>
        <w:t>measures.</w:t>
      </w:r>
    </w:p>
    <w:p w14:paraId="6F8558DE" w14:textId="77777777" w:rsidR="00471D9F" w:rsidRDefault="00471D9F" w:rsidP="00471D9F"/>
    <w:p w14:paraId="69AF3C2D" w14:textId="237C4EB3" w:rsidR="00471D9F" w:rsidRDefault="00471D9F" w:rsidP="00471D9F">
      <w:r>
        <w:t>Network models usually make strong assumptions - that the things we represent as</w:t>
      </w:r>
      <w:r w:rsidR="00844FBD">
        <w:t xml:space="preserve"> </w:t>
      </w:r>
      <w:r>
        <w:t xml:space="preserve">vertices are formally all of a small set of the same </w:t>
      </w:r>
      <w:r w:rsidRPr="00844FBD">
        <w:rPr>
          <w:rStyle w:val="Emphasis"/>
        </w:rPr>
        <w:t>kind</w:t>
      </w:r>
      <w:r>
        <w:t xml:space="preserve"> of thing (often a</w:t>
      </w:r>
      <w:r w:rsidR="00844FBD">
        <w:t xml:space="preserve"> </w:t>
      </w:r>
      <w:r>
        <w:t>single kind), and that the interactions between them are likewise drawn from a</w:t>
      </w:r>
      <w:r w:rsidR="00844FBD">
        <w:t xml:space="preserve"> </w:t>
      </w:r>
      <w:r>
        <w:t>few or one type category. Such assumptions can be reasonable, and when they are,</w:t>
      </w:r>
      <w:r w:rsidR="00844FBD">
        <w:t xml:space="preserve"> </w:t>
      </w:r>
      <w:r>
        <w:t>compact descriptions can usefully cover a broad array of phenomena, and seeking</w:t>
      </w:r>
      <w:r w:rsidR="00844FBD">
        <w:t xml:space="preserve"> </w:t>
      </w:r>
      <w:r>
        <w:t>these pure network statistics can be a useful exercise.  Indeed, this is largely</w:t>
      </w:r>
      <w:r w:rsidR="00844FBD">
        <w:t xml:space="preserve"> </w:t>
      </w:r>
      <w:r>
        <w:t>the basis for the success of mathematics in the physical sciences</w:t>
      </w:r>
      <w:r w:rsidR="00DE3904">
        <w:t xml:space="preserve"> </w:t>
      </w:r>
      <w:r w:rsidR="00DE3904">
        <w:fldChar w:fldCharType="begin"/>
      </w:r>
      <w:r w:rsidR="00DE3904">
        <w:instrText xml:space="preserve"> ADDIN EN.CITE &lt;EndNote&gt;&lt;Cite&gt;&lt;Author&gt;Wigner&lt;/Author&gt;&lt;Year&gt;1960&lt;/Year&gt;&lt;RecNum&gt;32&lt;/RecNum&gt;&lt;DisplayText&gt;(Wigner, 1960)&lt;/DisplayText&gt;&lt;record&gt;&lt;rec-number&gt;32&lt;/rec-number&gt;&lt;foreign-keys&gt;&lt;key app="EN" db-id="wvrfs0ppit5sfread5zptswvsazf52przter" timestamp="1408127514"&gt;32&lt;/key&gt;&lt;/foreign-keys&gt;&lt;ref-type name="Journal Article"&gt;17&lt;/ref-type&gt;&lt;contributors&gt;&lt;authors&gt;&lt;author&gt;Wigner, Eugene P&lt;/author&gt;&lt;/authors&gt;&lt;/contributors&gt;&lt;titles&gt;&lt;title&gt;The unreasonable effectiveness of mathematics in the natural sciences. Richard courant lecture in mathematical sciences delivered at New York University, May 11, 1959&lt;/title&gt;&lt;secondary-title&gt;Communications on pure and applied mathematics&lt;/secondary-title&gt;&lt;/titles&gt;&lt;periodical&gt;&lt;full-title&gt;Communications on pure and applied mathematics&lt;/full-title&gt;&lt;/periodical&gt;&lt;pages&gt;1-14&lt;/pages&gt;&lt;volume&gt;13&lt;/volume&gt;&lt;number&gt;1&lt;/number&gt;&lt;dates&gt;&lt;year&gt;1960&lt;/year&gt;&lt;/dates&gt;&lt;publisher&gt;Wiley Online Library&lt;/publisher&gt;&lt;label&gt;wigner1960unreasonable&lt;/label&gt;&lt;urls&gt;&lt;/urls&gt;&lt;/record&gt;&lt;/Cite&gt;&lt;/EndNote&gt;</w:instrText>
      </w:r>
      <w:r w:rsidR="00DE3904">
        <w:fldChar w:fldCharType="separate"/>
      </w:r>
      <w:r w:rsidR="00DE3904">
        <w:rPr>
          <w:noProof/>
        </w:rPr>
        <w:t>(Wigner, 1960)</w:t>
      </w:r>
      <w:r w:rsidR="00DE3904">
        <w:fldChar w:fldCharType="end"/>
      </w:r>
      <w:r>
        <w:t>,</w:t>
      </w:r>
      <w:r w:rsidR="00844FBD">
        <w:t xml:space="preserve"> </w:t>
      </w:r>
      <w:r>
        <w:t>whether one subscribes to scientific realist or instrumentalist philosophies.</w:t>
      </w:r>
    </w:p>
    <w:p w14:paraId="02A46A2F" w14:textId="77777777" w:rsidR="00471D9F" w:rsidRDefault="00471D9F" w:rsidP="00471D9F"/>
    <w:p w14:paraId="788A4CC3" w14:textId="77777777" w:rsidR="00471D9F" w:rsidRDefault="00471D9F" w:rsidP="00471D9F">
      <w:r>
        <w:t>The natural and social sciences, however, consider phenomena more sensitive to</w:t>
      </w:r>
      <w:r w:rsidR="00844FBD">
        <w:t xml:space="preserve"> </w:t>
      </w:r>
      <w:r>
        <w:t>context and variation. For those phenomena, lumping elements into the same</w:t>
      </w:r>
      <w:r w:rsidR="00844FBD">
        <w:t xml:space="preserve"> </w:t>
      </w:r>
      <w:r>
        <w:t>categorical types can be an unreliable assumption.</w:t>
      </w:r>
    </w:p>
    <w:p w14:paraId="6CAFBDD0" w14:textId="77777777" w:rsidR="00471D9F" w:rsidRDefault="00471D9F" w:rsidP="00471D9F"/>
    <w:p w14:paraId="2D11D7C3" w14:textId="75C7D1DE" w:rsidR="00471D9F" w:rsidRDefault="00471D9F" w:rsidP="00471D9F">
      <w:r>
        <w:t xml:space="preserve">One such questionable application is </w:t>
      </w:r>
      <w:r w:rsidRPr="00844FBD">
        <w:rPr>
          <w:rStyle w:val="Emphasis"/>
        </w:rPr>
        <w:t>dark networks</w:t>
      </w:r>
      <w:r>
        <w:t>, the social network</w:t>
      </w:r>
      <w:r w:rsidR="00844FBD">
        <w:t xml:space="preserve"> </w:t>
      </w:r>
      <w:r>
        <w:t>representation of covert groups, which are often used as a means to model</w:t>
      </w:r>
      <w:r w:rsidR="00844FBD">
        <w:t xml:space="preserve"> </w:t>
      </w:r>
      <w:r>
        <w:t>criminal organizations, and then predict which individuals make the best</w:t>
      </w:r>
      <w:r w:rsidR="00844FBD">
        <w:t xml:space="preserve"> </w:t>
      </w:r>
      <w:r>
        <w:t>subjects for close observation or intervention.  By focusing on the network</w:t>
      </w:r>
      <w:r w:rsidR="00844FBD">
        <w:t xml:space="preserve"> </w:t>
      </w:r>
      <w:r>
        <w:t>reduction of these groups and associated network metrics, we may forget that the</w:t>
      </w:r>
      <w:r w:rsidR="00844FBD">
        <w:t xml:space="preserve"> </w:t>
      </w:r>
      <w:r>
        <w:t>network is a convenient representation and is not in fact what actually</w:t>
      </w:r>
      <w:r w:rsidR="00844FBD">
        <w:t xml:space="preserve"> </w:t>
      </w:r>
      <w:r>
        <w:t>happens</w:t>
      </w:r>
      <w:r w:rsidR="009D698E">
        <w:t xml:space="preserve"> in covert groups</w:t>
      </w:r>
      <w:r>
        <w:t xml:space="preserve"> o</w:t>
      </w:r>
      <w:r w:rsidR="00844FBD">
        <w:t xml:space="preserve">r how </w:t>
      </w:r>
      <w:r w:rsidR="009D698E">
        <w:t>they are</w:t>
      </w:r>
      <w:r w:rsidR="00844FBD">
        <w:t xml:space="preserve"> observed.  Even </w:t>
      </w:r>
      <w:r w:rsidR="00136D0A">
        <w:t>aspects that</w:t>
      </w:r>
      <w:r>
        <w:t xml:space="preserve"> have obvious translations</w:t>
      </w:r>
      <w:r w:rsidR="00844FBD">
        <w:t xml:space="preserve"> </w:t>
      </w:r>
      <w:r>
        <w:t>into network representations (</w:t>
      </w:r>
      <w:r w:rsidR="00844FBD" w:rsidRPr="00844FBD">
        <w:rPr>
          <w:rStyle w:val="Emphasis"/>
        </w:rPr>
        <w:t>e.g.</w:t>
      </w:r>
      <w:r>
        <w:t>, who knows whom) and have well-established</w:t>
      </w:r>
      <w:r w:rsidR="00844FBD">
        <w:t xml:space="preserve"> </w:t>
      </w:r>
      <w:r>
        <w:t>options for data</w:t>
      </w:r>
      <w:r w:rsidR="00372069">
        <w:t xml:space="preserve"> </w:t>
      </w:r>
      <w:r>
        <w:t>gathering (</w:t>
      </w:r>
      <w:r w:rsidR="00844FBD" w:rsidRPr="00844FBD">
        <w:rPr>
          <w:rStyle w:val="Emphasis"/>
        </w:rPr>
        <w:t>e.g.</w:t>
      </w:r>
      <w:r>
        <w:t>, various respondent-driven sampling</w:t>
      </w:r>
      <w:r w:rsidR="00844FBD">
        <w:t xml:space="preserve"> </w:t>
      </w:r>
      <w:r>
        <w:t>techniques) may be problematic for certain classes of covert networks.  These</w:t>
      </w:r>
      <w:r w:rsidR="00844FBD">
        <w:t xml:space="preserve"> </w:t>
      </w:r>
      <w:r w:rsidR="001A2F16">
        <w:t xml:space="preserve">methods may make </w:t>
      </w:r>
      <w:r w:rsidR="0088109D">
        <w:t>reasonable in-r</w:t>
      </w:r>
      <w:r>
        <w:t>oads</w:t>
      </w:r>
      <w:r w:rsidR="001A2F16">
        <w:t xml:space="preserve"> </w:t>
      </w:r>
      <w:r w:rsidR="001A2F16">
        <w:fldChar w:fldCharType="begin"/>
      </w:r>
      <w:r w:rsidR="001A2F16">
        <w:instrText xml:space="preserve"> ADDIN EN.CITE &lt;EndNote&gt;&lt;Cite&gt;&lt;Author&gt;Salganik&lt;/Author&gt;&lt;Year&gt;2004&lt;/Year&gt;&lt;RecNum&gt;38&lt;/RecNum&gt;&lt;DisplayText&gt;(Salganik &amp;amp; Heckathorn, 2004)&lt;/DisplayText&gt;&lt;record&gt;&lt;rec-number&gt;38&lt;/rec-number&gt;&lt;foreign-keys&gt;&lt;key app="EN" db-id="wvrfs0ppit5sfread5zptswvsazf52przter" timestamp="1408127514"&gt;38&lt;/key&gt;&lt;/foreign-keys&gt;&lt;ref-type name="Journal Article"&gt;17&lt;/ref-type&gt;&lt;contributors&gt;&lt;authors&gt;&lt;author&gt;Salganik, Matthew J.&lt;/author&gt;&lt;author&gt;Heckathorn, Douglas D.&lt;/author&gt;&lt;/authors&gt;&lt;/contributors&gt;&lt;auth-address&gt;http://dx.doi.org/10.1111/j.0081-1750.2004.00152.x&lt;/auth-address&gt;&lt;titles&gt;&lt;title&gt;Sampling and Estimation in Hidden Populations Using Respondent-Driven Sampling&lt;/title&gt;&lt;secondary-title&gt;Sociological Methodology&lt;/secondary-title&gt;&lt;/titles&gt;&lt;periodical&gt;&lt;full-title&gt;Sociological Methodology&lt;/full-title&gt;&lt;/periodical&gt;&lt;pages&gt;193-240&lt;/pages&gt;&lt;volume&gt;34&lt;/volume&gt;&lt;number&gt;1&lt;/number&gt;&lt;dates&gt;&lt;year&gt;2004&lt;/year&gt;&lt;/dates&gt;&lt;publisher&gt;Blackwell Publishing Ltd/Inc.&lt;/publisher&gt;&lt;isbn&gt;1467-9531&lt;/isbn&gt;&lt;label&gt;salganik2004sampling&lt;/label&gt;&lt;urls&gt;&lt;related-urls&gt;&lt;url&gt;10.1111/j.0081-1750.2004.00152.x&lt;/url&gt;&lt;/related-urls&gt;&lt;/urls&gt;&lt;/record&gt;&lt;/Cite&gt;&lt;/EndNote&gt;</w:instrText>
      </w:r>
      <w:r w:rsidR="001A2F16">
        <w:fldChar w:fldCharType="separate"/>
      </w:r>
      <w:r w:rsidR="001A2F16">
        <w:rPr>
          <w:noProof/>
        </w:rPr>
        <w:t>(Salganik &amp; Heckathorn, 2004)</w:t>
      </w:r>
      <w:r w:rsidR="001A2F16">
        <w:fldChar w:fldCharType="end"/>
      </w:r>
      <w:r>
        <w:t xml:space="preserve"> for consumers and</w:t>
      </w:r>
      <w:r w:rsidR="00844FBD">
        <w:t xml:space="preserve"> </w:t>
      </w:r>
      <w:r>
        <w:t>distributors of illegal substances or persons with persecuted sexual preferences</w:t>
      </w:r>
      <w:r w:rsidR="00844FBD">
        <w:t xml:space="preserve"> </w:t>
      </w:r>
      <w:r>
        <w:t>or disease status, but the techniques required for successful respondent-driven</w:t>
      </w:r>
      <w:r w:rsidR="00844FBD">
        <w:t xml:space="preserve"> </w:t>
      </w:r>
      <w:r>
        <w:t xml:space="preserve">sampling are impractical for </w:t>
      </w:r>
      <w:r w:rsidR="00BB217A">
        <w:t>the</w:t>
      </w:r>
      <w:r>
        <w:t xml:space="preserve"> study</w:t>
      </w:r>
      <w:r w:rsidR="00BB217A">
        <w:t xml:space="preserve"> of </w:t>
      </w:r>
      <w:r>
        <w:t>violent terrorist organizations</w:t>
      </w:r>
      <w:r w:rsidR="00844FBD">
        <w:t xml:space="preserve"> </w:t>
      </w:r>
      <w:r>
        <w:t>or state espionage apparat</w:t>
      </w:r>
      <w:r w:rsidR="0088109D">
        <w:t>us</w:t>
      </w:r>
      <w:r>
        <w:t>.  In some cases, these groups may even be structured</w:t>
      </w:r>
      <w:r w:rsidR="00844FBD">
        <w:t xml:space="preserve"> </w:t>
      </w:r>
      <w:r>
        <w:t>in a way - high compartmentalization, with multiple layers of indirection, high</w:t>
      </w:r>
      <w:r w:rsidR="00844FBD">
        <w:t xml:space="preserve"> </w:t>
      </w:r>
      <w:r>
        <w:t>probability of failing to refer - such that fundamental assumptions from</w:t>
      </w:r>
      <w:r w:rsidR="00844FBD">
        <w:t xml:space="preserve"> </w:t>
      </w:r>
      <w:r>
        <w:t>conventional methods about the relationship structure are violated.</w:t>
      </w:r>
    </w:p>
    <w:p w14:paraId="208F2FC7" w14:textId="77777777" w:rsidR="00471D9F" w:rsidRDefault="00471D9F" w:rsidP="00471D9F"/>
    <w:p w14:paraId="180DAC12" w14:textId="7CD2D565" w:rsidR="00471D9F" w:rsidRDefault="00471D9F" w:rsidP="00471D9F">
      <w:r>
        <w:t>Rather, the actual phenomena are the interactions between and individual changes</w:t>
      </w:r>
      <w:r w:rsidR="0088109D">
        <w:t xml:space="preserve"> </w:t>
      </w:r>
      <w:r>
        <w:t>in the members of a covert enterprise over the life of that collaboration, and</w:t>
      </w:r>
      <w:r w:rsidR="0088109D">
        <w:t xml:space="preserve"> </w:t>
      </w:r>
      <w:r>
        <w:t>the effect those have internal and external to that organization.  Indeed,</w:t>
      </w:r>
      <w:r w:rsidR="0088109D">
        <w:t xml:space="preserve"> </w:t>
      </w:r>
      <w:r>
        <w:t xml:space="preserve">events of diverse types involving </w:t>
      </w:r>
      <w:r w:rsidR="009E651D">
        <w:t>several entities</w:t>
      </w:r>
      <w:r>
        <w:t xml:space="preserve"> (</w:t>
      </w:r>
      <w:r w:rsidR="009E651D">
        <w:t>but</w:t>
      </w:r>
      <w:r>
        <w:t xml:space="preserve"> sometimes</w:t>
      </w:r>
      <w:r w:rsidR="002378B1">
        <w:t xml:space="preserve"> just</w:t>
      </w:r>
      <w:r w:rsidR="0088109D">
        <w:t xml:space="preserve"> </w:t>
      </w:r>
      <w:r w:rsidR="009E651D">
        <w:t xml:space="preserve">single </w:t>
      </w:r>
      <w:r>
        <w:t>individuals) are the observations we actually make - not some network - and the</w:t>
      </w:r>
      <w:r w:rsidR="0088109D">
        <w:t xml:space="preserve"> </w:t>
      </w:r>
      <w:r>
        <w:t>outcomes we actually care to understand.  Further complicating a treatment of</w:t>
      </w:r>
      <w:r w:rsidR="0088109D">
        <w:t xml:space="preserve"> </w:t>
      </w:r>
      <w:r>
        <w:t>covert groups is the fact that these groups exist as foreground alongside a</w:t>
      </w:r>
      <w:r w:rsidR="0088109D">
        <w:t xml:space="preserve"> </w:t>
      </w:r>
      <w:r>
        <w:t>background population, with the populations largely indistinguishable.  All of</w:t>
      </w:r>
      <w:r w:rsidR="0088109D">
        <w:t xml:space="preserve"> </w:t>
      </w:r>
      <w:r>
        <w:t xml:space="preserve">those concerns imply that </w:t>
      </w:r>
      <w:proofErr w:type="spellStart"/>
      <w:r>
        <w:t>mis</w:t>
      </w:r>
      <w:proofErr w:type="spellEnd"/>
      <w:r w:rsidR="0088109D">
        <w:t>-</w:t>
      </w:r>
      <w:r>
        <w:t>prediction by overzealous application of network</w:t>
      </w:r>
      <w:r w:rsidR="0088109D">
        <w:t xml:space="preserve"> </w:t>
      </w:r>
      <w:r>
        <w:t>analysis could lead to erroneous action, and assorted negative consequences,</w:t>
      </w:r>
      <w:r w:rsidR="0088109D">
        <w:t xml:space="preserve"> </w:t>
      </w:r>
      <w:r w:rsidR="00844FBD" w:rsidRPr="00844FBD">
        <w:rPr>
          <w:rStyle w:val="Emphasis"/>
        </w:rPr>
        <w:t>e.g.</w:t>
      </w:r>
      <w:r>
        <w:t xml:space="preserve"> waste of resources, failure to counter threats, creation of new threats</w:t>
      </w:r>
      <w:r w:rsidR="0088109D">
        <w:t xml:space="preserve"> </w:t>
      </w:r>
      <w:r>
        <w:t xml:space="preserve">via </w:t>
      </w:r>
      <w:proofErr w:type="spellStart"/>
      <w:r>
        <w:t>mis</w:t>
      </w:r>
      <w:proofErr w:type="spellEnd"/>
      <w:r>
        <w:t>-identified individuals.</w:t>
      </w:r>
    </w:p>
    <w:p w14:paraId="5F8EE6C5" w14:textId="77777777" w:rsidR="00471D9F" w:rsidRDefault="00471D9F" w:rsidP="00471D9F"/>
    <w:p w14:paraId="319A0F36" w14:textId="61C499B4" w:rsidR="00471D9F" w:rsidRDefault="00471D9F" w:rsidP="00471D9F">
      <w:r>
        <w:t>We should expect that representing covert groups by a concise set of equations</w:t>
      </w:r>
      <w:r w:rsidR="0088109D">
        <w:t xml:space="preserve"> </w:t>
      </w:r>
      <w:r>
        <w:t>is an implausible task.  Thus, we propose that such mathematical models,</w:t>
      </w:r>
      <w:r w:rsidR="0088109D">
        <w:t xml:space="preserve"> </w:t>
      </w:r>
      <w:r>
        <w:t xml:space="preserve">including the </w:t>
      </w:r>
      <w:proofErr w:type="spellStart"/>
      <w:r>
        <w:t>integro</w:t>
      </w:r>
      <w:proofErr w:type="spellEnd"/>
      <w:r>
        <w:t>-differential, discrete difference, and network dynamic variety, are not especially</w:t>
      </w:r>
      <w:r w:rsidR="0088109D">
        <w:t xml:space="preserve"> </w:t>
      </w:r>
      <w:r>
        <w:t xml:space="preserve">useful for formal representation of </w:t>
      </w:r>
      <w:r w:rsidR="0088109D">
        <w:t xml:space="preserve">the dynamics of covert groups.  </w:t>
      </w:r>
      <w:r>
        <w:t xml:space="preserve">Rather, concise </w:t>
      </w:r>
      <w:r w:rsidRPr="0088109D">
        <w:rPr>
          <w:rStyle w:val="Emphasis"/>
        </w:rPr>
        <w:t>programmatic</w:t>
      </w:r>
      <w:r>
        <w:t xml:space="preserve"> models are a basis for useful and practical</w:t>
      </w:r>
      <w:r w:rsidR="0088109D">
        <w:t xml:space="preserve"> </w:t>
      </w:r>
      <w:r>
        <w:t>representation.</w:t>
      </w:r>
      <w:r w:rsidR="0088109D">
        <w:t xml:space="preserve">  </w:t>
      </w:r>
      <w:r>
        <w:t>This is the position of most agent-based model enthusiasts, but</w:t>
      </w:r>
      <w:r w:rsidR="0088109D">
        <w:t xml:space="preserve"> </w:t>
      </w:r>
      <w:r>
        <w:t>we are further advocating adaptation of some ideas and methods from software</w:t>
      </w:r>
      <w:r w:rsidR="0088109D">
        <w:t xml:space="preserve"> </w:t>
      </w:r>
      <w:r>
        <w:t>engineering to the modeling of dynamics of covert groups.  In particular, we</w:t>
      </w:r>
      <w:r w:rsidR="0088109D">
        <w:t xml:space="preserve"> </w:t>
      </w:r>
      <w:r>
        <w:t>emphasize thinking about behaviors as a modular, composab</w:t>
      </w:r>
      <w:r w:rsidR="0088109D">
        <w:t xml:space="preserve">le, and re-useable </w:t>
      </w:r>
      <w:r>
        <w:t>language</w:t>
      </w:r>
      <w:r w:rsidR="0088109D">
        <w:t xml:space="preserve"> </w:t>
      </w:r>
      <w:r>
        <w:t>within agent-based models.  We reiterate some insights from the software engineering</w:t>
      </w:r>
      <w:r w:rsidR="0088109D">
        <w:t xml:space="preserve"> </w:t>
      </w:r>
      <w:r>
        <w:t>discipline on how to proceed in creating entities in such a language, and</w:t>
      </w:r>
      <w:r w:rsidR="0088109D">
        <w:t xml:space="preserve"> </w:t>
      </w:r>
      <w:r>
        <w:t>discuss how these practices</w:t>
      </w:r>
      <w:r w:rsidR="00474BE9">
        <w:t xml:space="preserve"> – what we call </w:t>
      </w:r>
      <w:r w:rsidR="00474BE9" w:rsidRPr="00474BE9">
        <w:rPr>
          <w:rStyle w:val="Emphasis"/>
        </w:rPr>
        <w:t>modeling in code</w:t>
      </w:r>
      <w:r w:rsidR="00474BE9">
        <w:t xml:space="preserve"> – </w:t>
      </w:r>
      <w:r>
        <w:t>relate to, and are more advantageous than traditional equation-based models.</w:t>
      </w:r>
    </w:p>
    <w:p w14:paraId="7E464AAD" w14:textId="77777777" w:rsidR="00471D9F" w:rsidRDefault="00471D9F" w:rsidP="00471D9F"/>
    <w:p w14:paraId="3001A56A" w14:textId="1839161B" w:rsidR="00471D9F" w:rsidRDefault="00471D9F" w:rsidP="00471D9F">
      <w:r>
        <w:t xml:space="preserve">We motivate this comparison of the </w:t>
      </w:r>
      <w:r w:rsidRPr="0088109D">
        <w:rPr>
          <w:rStyle w:val="Emphasis"/>
        </w:rPr>
        <w:t>dark group</w:t>
      </w:r>
      <w:r>
        <w:t xml:space="preserve"> versus </w:t>
      </w:r>
      <w:r w:rsidRPr="004941DB">
        <w:rPr>
          <w:rStyle w:val="Emphasis"/>
        </w:rPr>
        <w:t>dark network</w:t>
      </w:r>
      <w:r>
        <w:t xml:space="preserve"> approaches, with a large empirical</w:t>
      </w:r>
      <w:r w:rsidR="004941DB">
        <w:t xml:space="preserve"> </w:t>
      </w:r>
      <w:r>
        <w:t xml:space="preserve">dataset and its interpretations, using shorthand like </w:t>
      </w:r>
      <w:r w:rsidRPr="004941DB">
        <w:rPr>
          <w:rStyle w:val="Emphasis"/>
        </w:rPr>
        <w:t>the Montreal data</w:t>
      </w:r>
      <w:r>
        <w:t xml:space="preserve"> or</w:t>
      </w:r>
      <w:r w:rsidR="004941DB">
        <w:t xml:space="preserve"> </w:t>
      </w:r>
      <w:r w:rsidRPr="004941DB">
        <w:rPr>
          <w:rStyle w:val="Emphasis"/>
        </w:rPr>
        <w:t>the Montreal network</w:t>
      </w:r>
      <w:r>
        <w:t xml:space="preserve">.  We ultimately frame a </w:t>
      </w:r>
      <w:r w:rsidR="004941DB">
        <w:t>network</w:t>
      </w:r>
      <w:r>
        <w:t xml:space="preserve"> analysis </w:t>
      </w:r>
      <w:r w:rsidR="004941DB">
        <w:t>–</w:t>
      </w:r>
      <w:r>
        <w:t xml:space="preserve"> community</w:t>
      </w:r>
      <w:r w:rsidR="004941DB">
        <w:t xml:space="preserve"> </w:t>
      </w:r>
      <w:r>
        <w:t>detection</w:t>
      </w:r>
      <w:r w:rsidR="004941DB">
        <w:t xml:space="preserve"> - </w:t>
      </w:r>
      <w:r>
        <w:t>in terms of micro-simulation of the dark group augmenting this</w:t>
      </w:r>
      <w:r w:rsidR="004941DB">
        <w:t xml:space="preserve"> </w:t>
      </w:r>
      <w:r>
        <w:t>dataset.</w:t>
      </w:r>
    </w:p>
    <w:p w14:paraId="4A339D63" w14:textId="77777777" w:rsidR="00471D9F" w:rsidRDefault="00471D9F" w:rsidP="00471D9F"/>
    <w:p w14:paraId="3929BC8D" w14:textId="77777777" w:rsidR="00471D9F" w:rsidRDefault="00471D9F" w:rsidP="00471D9F">
      <w:r>
        <w:t>For longer notes, we will embrace an aside format as follows:</w:t>
      </w:r>
    </w:p>
    <w:p w14:paraId="1133420B" w14:textId="77777777" w:rsidR="00471D9F" w:rsidRDefault="00471D9F" w:rsidP="00471D9F"/>
    <w:p w14:paraId="76796B25" w14:textId="1E6C175F" w:rsidR="00471D9F" w:rsidRPr="00163B00" w:rsidRDefault="00471D9F" w:rsidP="00163B00">
      <w:pPr>
        <w:pStyle w:val="ListParagraph"/>
        <w:rPr>
          <w:rStyle w:val="Strong"/>
        </w:rPr>
      </w:pPr>
      <w:r w:rsidRPr="00163B00">
        <w:rPr>
          <w:rStyle w:val="Strong"/>
        </w:rPr>
        <w:t xml:space="preserve">The Montreal Municipal </w:t>
      </w:r>
      <w:proofErr w:type="spellStart"/>
      <w:r w:rsidRPr="00163B00">
        <w:rPr>
          <w:rStyle w:val="Strong"/>
        </w:rPr>
        <w:t>WiFi</w:t>
      </w:r>
      <w:proofErr w:type="spellEnd"/>
      <w:r w:rsidRPr="00163B00">
        <w:rPr>
          <w:rStyle w:val="Strong"/>
        </w:rPr>
        <w:t xml:space="preserve"> Service Data &amp; A Basic Model</w:t>
      </w:r>
    </w:p>
    <w:p w14:paraId="09E40DA9" w14:textId="77777777" w:rsidR="00163B00" w:rsidRDefault="00163B00" w:rsidP="00163B00">
      <w:pPr>
        <w:pStyle w:val="ListParagraph"/>
      </w:pPr>
    </w:p>
    <w:p w14:paraId="12EF8635" w14:textId="2EC46FAE" w:rsidR="00471D9F" w:rsidRDefault="00471D9F" w:rsidP="00163B00">
      <w:pPr>
        <w:pStyle w:val="ListParagraph"/>
      </w:pPr>
      <w:r>
        <w:t xml:space="preserve">In a </w:t>
      </w:r>
      <w:bookmarkStart w:id="0" w:name="_GoBack"/>
      <w:r>
        <w:t>[</w:t>
      </w:r>
      <w:bookmarkEnd w:id="0"/>
      <w:r>
        <w:t>forthcoming publication][</w:t>
      </w:r>
      <w:proofErr w:type="spellStart"/>
      <w:r>
        <w:t>montreal</w:t>
      </w:r>
      <w:proofErr w:type="spellEnd"/>
      <w:r>
        <w:t>], epidemiological modelers use data on</w:t>
      </w:r>
      <w:r w:rsidR="00163B00">
        <w:t xml:space="preserve"> </w:t>
      </w:r>
      <w:r>
        <w:t xml:space="preserve">access to the Montreal Municipal </w:t>
      </w:r>
      <w:r w:rsidR="00163B00">
        <w:t>Wi-Fi</w:t>
      </w:r>
      <w:r>
        <w:t xml:space="preserve"> service to build a contact network and</w:t>
      </w:r>
      <w:r w:rsidR="00163B00">
        <w:t xml:space="preserve"> </w:t>
      </w:r>
      <w:r>
        <w:t>then consider the spread of flu-like pathogens on that network.  That work</w:t>
      </w:r>
      <w:r w:rsidR="00163B00">
        <w:t xml:space="preserve"> </w:t>
      </w:r>
      <w:r>
        <w:t>focuses on a theoretical epidemiological question - whether or not a unique</w:t>
      </w:r>
      <w:r w:rsidR="00163B00">
        <w:t xml:space="preserve"> </w:t>
      </w:r>
      <w:r>
        <w:t>network structure could explain a specific kind of epidemic dynamic.  The</w:t>
      </w:r>
      <w:r w:rsidR="00163B00">
        <w:t xml:space="preserve"> </w:t>
      </w:r>
      <w:r>
        <w:t>relationship between the data and the network model, however, is ideal for</w:t>
      </w:r>
      <w:r w:rsidR="00163B00">
        <w:t xml:space="preserve"> </w:t>
      </w:r>
      <w:r>
        <w:t>exploring many of the issues present in attempting to analyze covert social</w:t>
      </w:r>
      <w:r w:rsidR="00163B00">
        <w:t xml:space="preserve"> </w:t>
      </w:r>
      <w:r>
        <w:t>groups with dark network representations.</w:t>
      </w:r>
    </w:p>
    <w:p w14:paraId="09FC4EE9" w14:textId="0CECC964" w:rsidR="00471D9F" w:rsidRDefault="00471D9F" w:rsidP="00163B00">
      <w:pPr>
        <w:pStyle w:val="ListParagraph"/>
      </w:pPr>
    </w:p>
    <w:p w14:paraId="22B3C4A2" w14:textId="261A4CA1" w:rsidR="00471D9F" w:rsidRDefault="00471D9F" w:rsidP="00163B00">
      <w:pPr>
        <w:pStyle w:val="ListParagraph"/>
      </w:pPr>
      <w:r>
        <w:t>The anonymized raw data is straightforward to understand.  Users have log on</w:t>
      </w:r>
      <w:r w:rsidR="00163B00">
        <w:t xml:space="preserve"> </w:t>
      </w:r>
      <w:r>
        <w:t xml:space="preserve">and log off times at </w:t>
      </w:r>
      <w:r w:rsidR="00163B00">
        <w:t>Wi-Fi</w:t>
      </w:r>
      <w:r>
        <w:t xml:space="preserve"> hotspots associated with the service.  How the data</w:t>
      </w:r>
      <w:r w:rsidR="00163B00">
        <w:t xml:space="preserve"> </w:t>
      </w:r>
      <w:r>
        <w:t>are translated into a network for the epidemiological analysis is also simple:</w:t>
      </w:r>
      <w:r w:rsidR="00163B00">
        <w:t xml:space="preserve"> </w:t>
      </w:r>
      <w:r>
        <w:t>users that logged into the same location at the same time are joined by an edge.</w:t>
      </w:r>
      <w:r w:rsidR="00163B00">
        <w:t xml:space="preserve"> </w:t>
      </w:r>
      <w:r>
        <w:t>Those edges are then aggregated into a contact network, removing duplicates and</w:t>
      </w:r>
      <w:r w:rsidR="00163B00">
        <w:t xml:space="preserve"> </w:t>
      </w:r>
      <w:r>
        <w:t>self loops.</w:t>
      </w:r>
    </w:p>
    <w:p w14:paraId="2B43B288" w14:textId="77777777" w:rsidR="00163B00" w:rsidRDefault="00163B00" w:rsidP="00163B00">
      <w:pPr>
        <w:pStyle w:val="ListParagraph"/>
      </w:pPr>
    </w:p>
    <w:p w14:paraId="77F105BC" w14:textId="042EE085" w:rsidR="00471D9F" w:rsidRDefault="00471D9F" w:rsidP="00163B00">
      <w:pPr>
        <w:pStyle w:val="ListParagraph"/>
      </w:pPr>
      <w:r>
        <w:t>However, the raw data can also be represented exactly as a time-sensitive</w:t>
      </w:r>
      <w:r w:rsidR="00163B00">
        <w:t xml:space="preserve"> </w:t>
      </w:r>
      <w:r>
        <w:t>(based on login-logout pairs), bipartite (person-to-hotspot) graph.</w:t>
      </w:r>
    </w:p>
    <w:p w14:paraId="6EEA1FD8" w14:textId="77777777" w:rsidR="00163B00" w:rsidRDefault="00163B00" w:rsidP="00163B00">
      <w:pPr>
        <w:pStyle w:val="ListParagraph"/>
      </w:pPr>
    </w:p>
    <w:p w14:paraId="6D7959AC" w14:textId="29FA0BAC" w:rsidR="00471D9F" w:rsidRDefault="00471D9F" w:rsidP="00163B00">
      <w:pPr>
        <w:pStyle w:val="ListParagraph"/>
      </w:pPr>
      <w:r>
        <w:t xml:space="preserve">The data span roughly five years.  </w:t>
      </w:r>
      <w:r w:rsidR="00163B00">
        <w:t>They comprise</w:t>
      </w:r>
      <w:r>
        <w:t xml:space="preserve"> a few hundred thousand entries</w:t>
      </w:r>
      <w:r w:rsidR="00163B00">
        <w:t xml:space="preserve"> </w:t>
      </w:r>
      <w:r>
        <w:t>of login</w:t>
      </w:r>
      <w:r w:rsidR="00163B00">
        <w:t>-logout pairs</w:t>
      </w:r>
      <w:r>
        <w:t xml:space="preserve"> with around 200k users and roughly 350 hotspot locations.</w:t>
      </w:r>
    </w:p>
    <w:p w14:paraId="6372177D" w14:textId="77777777" w:rsidR="00471D9F" w:rsidRDefault="00471D9F" w:rsidP="00471D9F"/>
    <w:p w14:paraId="2AFC07EE" w14:textId="15B66A74" w:rsidR="00471D9F" w:rsidRDefault="00471D9F" w:rsidP="00B97E3F">
      <w:pPr>
        <w:pStyle w:val="Heading1"/>
      </w:pPr>
      <w:r>
        <w:t>Behind Network Modeling</w:t>
      </w:r>
    </w:p>
    <w:p w14:paraId="21C8F00F" w14:textId="77777777" w:rsidR="00471D9F" w:rsidRDefault="00471D9F" w:rsidP="00471D9F"/>
    <w:p w14:paraId="16C2F6B1" w14:textId="533FDF03" w:rsidR="00471D9F" w:rsidRDefault="00471D9F" w:rsidP="00471D9F">
      <w:r>
        <w:t>Snijders</w:t>
      </w:r>
      <w:r w:rsidR="00B97E3F">
        <w:t>,</w:t>
      </w:r>
      <w:r>
        <w:t xml:space="preserve"> </w:t>
      </w:r>
      <w:r w:rsidRPr="00B97E3F">
        <w:rPr>
          <w:rStyle w:val="Emphasis"/>
        </w:rPr>
        <w:t>et al.</w:t>
      </w:r>
      <w:r>
        <w:t xml:space="preserve"> provide an outline of stochastic simulation</w:t>
      </w:r>
      <w:r w:rsidR="00B97E3F">
        <w:t xml:space="preserve"> </w:t>
      </w:r>
      <w:r>
        <w:t>of social networks using agent-based models</w:t>
      </w:r>
      <w:r w:rsidR="006C36FC">
        <w:t xml:space="preserve"> </w:t>
      </w:r>
      <w:r w:rsidR="006C36FC">
        <w:fldChar w:fldCharType="begin"/>
      </w:r>
      <w:r w:rsidR="006C36FC">
        <w:instrText xml:space="preserve"> ADDIN EN.CITE &lt;EndNote&gt;&lt;Cite&gt;&lt;Author&gt;Snijders&lt;/Author&gt;&lt;Year&gt;2010&lt;/Year&gt;&lt;RecNum&gt;22&lt;/RecNum&gt;&lt;DisplayText&gt;(Snijders, van de Bunt, &amp;amp; Steglich, 2010)&lt;/DisplayText&gt;&lt;record&gt;&lt;rec-number&gt;22&lt;/rec-number&gt;&lt;foreign-keys&gt;&lt;key app="EN" db-id="wvrfs0ppit5sfread5zptswvsazf52przter" timestamp="1408127514"&gt;22&lt;/key&gt;&lt;/foreign-keys&gt;&lt;ref-type name="Journal Article"&gt;17&lt;/ref-type&gt;&lt;contributors&gt;&lt;authors&gt;&lt;author&gt;Snijders, Tom A.B.&lt;/author&gt;&lt;author&gt;van de Bunt, Gerhard G.&lt;/author&gt;&lt;author&gt;Steglich, Christian E.G.&lt;/author&gt;&lt;/authors&gt;&lt;/contributors&gt;&lt;auth-address&gt;http://www.sciencedirect.com/science/article/pii/S0378873309000069&lt;/auth-address&gt;&lt;titles&gt;&lt;title&gt;Introduction to stochastic actor-based models for network dynamics &lt;/title&gt;&lt;secondary-title&gt;Social Networks &lt;/secondary-title&gt;&lt;/titles&gt;&lt;periodical&gt;&lt;full-title&gt;Social Networks&lt;/full-title&gt;&lt;/periodical&gt;&lt;pages&gt;44 - 60&lt;/pages&gt;&lt;volume&gt;32&lt;/volume&gt;&lt;number&gt;1&lt;/number&gt;&lt;dates&gt;&lt;year&gt;2010&lt;/year&gt;&lt;/dates&gt;&lt;isbn&gt;0378-8733&lt;/isbn&gt;&lt;label&gt;Snijders201044&lt;/label&gt;&lt;urls&gt;&lt;related-urls&gt;&lt;url&gt;http://dx.doi.org/10.1016/j.socnet.2009.02.004&lt;/url&gt;&lt;/related-urls&gt;&lt;/urls&gt;&lt;/record&gt;&lt;/Cite&gt;&lt;/EndNote&gt;</w:instrText>
      </w:r>
      <w:r w:rsidR="006C36FC">
        <w:fldChar w:fldCharType="separate"/>
      </w:r>
      <w:r w:rsidR="006C36FC">
        <w:rPr>
          <w:noProof/>
        </w:rPr>
        <w:t>(Snijders, van de Bunt, &amp; Steglich, 2010)</w:t>
      </w:r>
      <w:r w:rsidR="006C36FC">
        <w:fldChar w:fldCharType="end"/>
      </w:r>
      <w:r>
        <w:t>.  They advocate for this perspective</w:t>
      </w:r>
      <w:r w:rsidR="00B97E3F">
        <w:t xml:space="preserve"> </w:t>
      </w:r>
      <w:r>
        <w:t>as a useful approach to longitudinal data, and they explicitly commit to the</w:t>
      </w:r>
      <w:r w:rsidR="00B97E3F">
        <w:t xml:space="preserve"> </w:t>
      </w:r>
      <w:r>
        <w:t>network representation and to expressing dynamics in terms of network features.</w:t>
      </w:r>
    </w:p>
    <w:p w14:paraId="507EAF74" w14:textId="77777777" w:rsidR="00471D9F" w:rsidRDefault="00471D9F" w:rsidP="00471D9F"/>
    <w:p w14:paraId="6F083D2B" w14:textId="638079F4" w:rsidR="00471D9F" w:rsidRDefault="00471D9F" w:rsidP="00471D9F">
      <w:r>
        <w:t>However, we think it is premature when initiating covert group representations</w:t>
      </w:r>
      <w:r w:rsidR="00B97E3F">
        <w:t xml:space="preserve"> </w:t>
      </w:r>
      <w:r>
        <w:t xml:space="preserve">and detection strategies to think in terms of, </w:t>
      </w:r>
      <w:r w:rsidR="00844FBD" w:rsidRPr="00844FBD">
        <w:rPr>
          <w:rStyle w:val="Emphasis"/>
        </w:rPr>
        <w:t>e.g.</w:t>
      </w:r>
      <w:r>
        <w:t>, triadic closure</w:t>
      </w:r>
      <w:r w:rsidR="005916D8">
        <w:t xml:space="preserve"> rate</w:t>
      </w:r>
      <w:r w:rsidR="00B97E3F">
        <w:t xml:space="preserve"> </w:t>
      </w:r>
      <w:r>
        <w:t>instead of making marriage arrangements for acquaintances.  We propose that the</w:t>
      </w:r>
      <w:r w:rsidR="00B97E3F">
        <w:t xml:space="preserve"> </w:t>
      </w:r>
      <w:r>
        <w:t xml:space="preserve">transient </w:t>
      </w:r>
      <w:r w:rsidR="00B97E3F" w:rsidRPr="00B97E3F">
        <w:rPr>
          <w:rStyle w:val="Emphasis"/>
        </w:rPr>
        <w:t>events</w:t>
      </w:r>
      <w:r w:rsidR="00B97E3F">
        <w:t xml:space="preserve"> </w:t>
      </w:r>
      <w:r>
        <w:t>(</w:t>
      </w:r>
      <w:r w:rsidR="00844FBD" w:rsidRPr="00844FBD">
        <w:rPr>
          <w:rStyle w:val="Emphasis"/>
        </w:rPr>
        <w:t>e.g.</w:t>
      </w:r>
      <w:r w:rsidR="00B97E3F">
        <w:t xml:space="preserve">, individuals meet), </w:t>
      </w:r>
      <w:r w:rsidRPr="00B97E3F">
        <w:rPr>
          <w:rStyle w:val="Emphasis"/>
        </w:rPr>
        <w:t>state changes</w:t>
      </w:r>
      <w:r>
        <w:t xml:space="preserve"> (</w:t>
      </w:r>
      <w:r w:rsidR="00844FBD" w:rsidRPr="00844FBD">
        <w:rPr>
          <w:rStyle w:val="Emphasis"/>
        </w:rPr>
        <w:t>e.g.</w:t>
      </w:r>
      <w:r>
        <w:t>, an</w:t>
      </w:r>
      <w:r w:rsidR="00B97E3F">
        <w:t xml:space="preserve"> </w:t>
      </w:r>
      <w:r>
        <w:t xml:space="preserve">individual gains or expends money), and </w:t>
      </w:r>
      <w:r w:rsidR="00B97E3F" w:rsidRPr="00B97E3F">
        <w:rPr>
          <w:rStyle w:val="Emphasis"/>
        </w:rPr>
        <w:t>observation</w:t>
      </w:r>
      <w:r>
        <w:t xml:space="preserve"> process of how those are</w:t>
      </w:r>
      <w:r w:rsidR="00B97E3F">
        <w:t xml:space="preserve"> </w:t>
      </w:r>
      <w:r>
        <w:t>recorded (</w:t>
      </w:r>
      <w:r w:rsidR="00844FBD" w:rsidRPr="00844FBD">
        <w:rPr>
          <w:rStyle w:val="Emphasis"/>
        </w:rPr>
        <w:t>e.g.</w:t>
      </w:r>
      <w:r w:rsidR="00B97E3F">
        <w:t>, people record t</w:t>
      </w:r>
      <w:r>
        <w:t>ransactions at particular locations at</w:t>
      </w:r>
      <w:r w:rsidR="00B97E3F">
        <w:t xml:space="preserve"> </w:t>
      </w:r>
      <w:r>
        <w:t>overlapping times) are precisely what we should focus on modeling.</w:t>
      </w:r>
    </w:p>
    <w:p w14:paraId="2A1F9C79" w14:textId="77777777" w:rsidR="00471D9F" w:rsidRDefault="00471D9F" w:rsidP="00471D9F"/>
    <w:p w14:paraId="0D3806F0" w14:textId="4E52680F" w:rsidR="00471D9F" w:rsidRDefault="00471D9F" w:rsidP="00471D9F">
      <w:r>
        <w:t>This is not to discount the value of network science techniques.  We suggest</w:t>
      </w:r>
      <w:r w:rsidR="00B97E3F">
        <w:t xml:space="preserve"> </w:t>
      </w:r>
      <w:r>
        <w:t>that instead one must be cautious in their application when there is not a very</w:t>
      </w:r>
      <w:r w:rsidR="00B97E3F">
        <w:t xml:space="preserve"> </w:t>
      </w:r>
      <w:r>
        <w:t>complete, clear, and uniform translation of observed phenomena into a network,</w:t>
      </w:r>
      <w:r w:rsidR="00B97E3F">
        <w:t xml:space="preserve"> </w:t>
      </w:r>
      <w:r>
        <w:t>because those are the implicit assumptions of most network analyses.  One way to</w:t>
      </w:r>
      <w:r w:rsidR="00B97E3F">
        <w:t xml:space="preserve"> </w:t>
      </w:r>
      <w:r>
        <w:t>take that caution is to step back into the messier details - the events, states,</w:t>
      </w:r>
      <w:r w:rsidR="00B97E3F">
        <w:t xml:space="preserve"> </w:t>
      </w:r>
      <w:r>
        <w:t>and their observations - and simulate those as a ground truth.  When we do that,</w:t>
      </w:r>
      <w:r w:rsidR="00B97E3F">
        <w:t xml:space="preserve"> </w:t>
      </w:r>
      <w:r>
        <w:t>we must clearly state the ways we believe the system might work.  We may take</w:t>
      </w:r>
      <w:r w:rsidR="00B97E3F">
        <w:t xml:space="preserve"> </w:t>
      </w:r>
      <w:r>
        <w:t>those simulation results, and then translate them into networks.  To</w:t>
      </w:r>
      <w:r w:rsidR="00B97E3F">
        <w:t xml:space="preserve"> </w:t>
      </w:r>
      <w:r>
        <w:t>accomplish that, we must clearly state how we believe our observations relate to</w:t>
      </w:r>
      <w:r w:rsidR="00B97E3F">
        <w:t xml:space="preserve"> </w:t>
      </w:r>
      <w:r>
        <w:t>the real phenomena and how we aggregate our observations into reduced measures.</w:t>
      </w:r>
      <w:r w:rsidR="00B97E3F">
        <w:t xml:space="preserve">  </w:t>
      </w:r>
      <w:r>
        <w:t>Finally, we may perform our network science analyses and compare those results</w:t>
      </w:r>
      <w:r w:rsidR="00B97E3F">
        <w:t xml:space="preserve"> </w:t>
      </w:r>
      <w:r>
        <w:t>to the simulation inputs where we know truth (</w:t>
      </w:r>
      <w:r w:rsidRPr="001E54EC">
        <w:rPr>
          <w:rStyle w:val="Emphasis"/>
        </w:rPr>
        <w:t>model</w:t>
      </w:r>
      <w:r>
        <w:t xml:space="preserve"> truth, that is).</w:t>
      </w:r>
    </w:p>
    <w:p w14:paraId="396EEBB2" w14:textId="77777777" w:rsidR="00471D9F" w:rsidRDefault="00471D9F" w:rsidP="00471D9F"/>
    <w:p w14:paraId="6071DA7F" w14:textId="209DEA03" w:rsidR="00471D9F" w:rsidRDefault="00471D9F" w:rsidP="00471D9F">
      <w:r>
        <w:t>In a very loose sense, we are performing a Bayesian analysis by integrating over</w:t>
      </w:r>
      <w:r w:rsidR="001E54EC">
        <w:t xml:space="preserve"> </w:t>
      </w:r>
      <w:r>
        <w:t>our priors (the space of our plausible individual models) to characterize our</w:t>
      </w:r>
      <w:r w:rsidR="001E54EC">
        <w:t xml:space="preserve"> </w:t>
      </w:r>
      <w:r>
        <w:t>confidence in the outcome of some network-based metric.</w:t>
      </w:r>
    </w:p>
    <w:p w14:paraId="0AD82716" w14:textId="77777777" w:rsidR="00471D9F" w:rsidRDefault="00471D9F" w:rsidP="00471D9F"/>
    <w:p w14:paraId="0127FB59" w14:textId="10CFA3BE" w:rsidR="00471D9F" w:rsidRDefault="00471D9F" w:rsidP="00471D9F">
      <w:r>
        <w:t>Implementing an agent-based simulation in this mode can be quite intuitive.  The</w:t>
      </w:r>
      <w:r w:rsidR="001E54EC">
        <w:t xml:space="preserve"> </w:t>
      </w:r>
      <w:r>
        <w:t>events and state changes should correspond to phenomena we could observe, and</w:t>
      </w:r>
      <w:r w:rsidR="001E54EC">
        <w:t xml:space="preserve"> </w:t>
      </w:r>
      <w:r>
        <w:t>likely do observe, if perhaps not very easily for the covert members.  We have a</w:t>
      </w:r>
      <w:r w:rsidR="001E54EC">
        <w:t xml:space="preserve"> </w:t>
      </w:r>
      <w:r>
        <w:t>long history of models of such individual and small-group behavior, even if</w:t>
      </w:r>
      <w:r w:rsidR="001E54EC">
        <w:t xml:space="preserve"> </w:t>
      </w:r>
      <w:r>
        <w:t>perhaps those are simply story-telling models. Likewise, we can engage</w:t>
      </w:r>
      <w:r w:rsidR="001E54EC">
        <w:t xml:space="preserve"> </w:t>
      </w:r>
      <w:r>
        <w:t>critically with an explicitly modeled observation process.</w:t>
      </w:r>
    </w:p>
    <w:p w14:paraId="75E232BC" w14:textId="77777777" w:rsidR="00471D9F" w:rsidRDefault="00471D9F" w:rsidP="00471D9F"/>
    <w:p w14:paraId="01C1595A" w14:textId="08C96A3F" w:rsidR="00471D9F" w:rsidRPr="001E54EC" w:rsidRDefault="00471D9F" w:rsidP="001E54EC">
      <w:pPr>
        <w:pStyle w:val="ListParagraph"/>
        <w:rPr>
          <w:rStyle w:val="Strong"/>
        </w:rPr>
      </w:pPr>
      <w:r w:rsidRPr="001E54EC">
        <w:rPr>
          <w:rStyle w:val="Strong"/>
        </w:rPr>
        <w:t>What is happening in the Montreal Data?</w:t>
      </w:r>
    </w:p>
    <w:p w14:paraId="718D84DE" w14:textId="31FDAB89" w:rsidR="00471D9F" w:rsidRDefault="00471D9F" w:rsidP="001E54EC">
      <w:pPr>
        <w:pStyle w:val="ListParagraph"/>
      </w:pPr>
    </w:p>
    <w:p w14:paraId="77FE07EF" w14:textId="11BB4C3C" w:rsidR="00471D9F" w:rsidRDefault="00471D9F" w:rsidP="001E54EC">
      <w:pPr>
        <w:pStyle w:val="ListParagraph"/>
      </w:pPr>
      <w:r>
        <w:t>The Montreal dataset comprises entries of unique user id login and logout</w:t>
      </w:r>
      <w:r w:rsidR="001E54EC">
        <w:t xml:space="preserve"> </w:t>
      </w:r>
      <w:r>
        <w:t xml:space="preserve">times to the publicly provisioned </w:t>
      </w:r>
      <w:r w:rsidR="001E54EC">
        <w:t>Wi-Fi</w:t>
      </w:r>
      <w:r>
        <w:t xml:space="preserve"> system at a unique hotspot hardware id.</w:t>
      </w:r>
    </w:p>
    <w:p w14:paraId="12A160E6" w14:textId="77777777" w:rsidR="001E54EC" w:rsidRDefault="001E54EC" w:rsidP="001E54EC">
      <w:pPr>
        <w:pStyle w:val="ListParagraph"/>
      </w:pPr>
    </w:p>
    <w:p w14:paraId="0BE4E694" w14:textId="49F31C93" w:rsidR="00471D9F" w:rsidRDefault="00471D9F" w:rsidP="001E54EC">
      <w:pPr>
        <w:pStyle w:val="ListParagraph"/>
      </w:pPr>
      <w:r>
        <w:t>We could very easily flatten this dataset into a time-aggregated,</w:t>
      </w:r>
      <w:r w:rsidR="001E54EC">
        <w:t xml:space="preserve"> </w:t>
      </w:r>
      <w:r>
        <w:t>person-to-person network and then perform some network-based analysis.  This is</w:t>
      </w:r>
      <w:r w:rsidR="001E54EC">
        <w:t xml:space="preserve"> </w:t>
      </w:r>
      <w:r>
        <w:t>precisely what the initial purveyors of the data did.</w:t>
      </w:r>
    </w:p>
    <w:p w14:paraId="676E7994" w14:textId="0E9C1137" w:rsidR="00471D9F" w:rsidRDefault="00471D9F" w:rsidP="001E54EC">
      <w:pPr>
        <w:pStyle w:val="ListParagraph"/>
      </w:pPr>
    </w:p>
    <w:p w14:paraId="0B27441B" w14:textId="121B8016" w:rsidR="001E54EC" w:rsidRDefault="00471D9F" w:rsidP="001E54EC">
      <w:pPr>
        <w:pStyle w:val="ListParagraph"/>
      </w:pPr>
      <w:r>
        <w:t>Instead, we choose to view the data not as a network, but as the series of</w:t>
      </w:r>
      <w:r w:rsidR="001E54EC">
        <w:t xml:space="preserve"> </w:t>
      </w:r>
      <w:r>
        <w:t>events they represent, that might be able to inform us about a particular</w:t>
      </w:r>
      <w:r w:rsidR="001E54EC">
        <w:t xml:space="preserve"> </w:t>
      </w:r>
      <w:r>
        <w:t>group.  To do this we have to model what the data mean.  For example, we could</w:t>
      </w:r>
      <w:r w:rsidR="001E54EC">
        <w:t xml:space="preserve"> </w:t>
      </w:r>
      <w:r>
        <w:t>work backwards:</w:t>
      </w:r>
    </w:p>
    <w:p w14:paraId="7BE7C313" w14:textId="548307CD" w:rsidR="001E54EC" w:rsidRDefault="001E54EC" w:rsidP="001E54EC">
      <w:pPr>
        <w:pStyle w:val="ListParagraph"/>
      </w:pPr>
      <w:r>
        <w:t xml:space="preserve"> </w:t>
      </w:r>
      <w:r w:rsidR="00471D9F">
        <w:t xml:space="preserve">- </w:t>
      </w:r>
      <w:r w:rsidR="000D56C2">
        <w:t>P</w:t>
      </w:r>
      <w:r w:rsidR="00471D9F">
        <w:t xml:space="preserve">eople near enough to some physical location take action to access the </w:t>
      </w:r>
      <w:r w:rsidR="000D56C2">
        <w:t>Wi-Fi</w:t>
      </w:r>
      <w:r>
        <w:t xml:space="preserve"> </w:t>
      </w:r>
      <w:r w:rsidR="00471D9F">
        <w:t xml:space="preserve">system; how often do they login if they are at that location?  </w:t>
      </w:r>
      <w:r w:rsidR="00BA4D30">
        <w:t>H</w:t>
      </w:r>
      <w:r w:rsidR="00471D9F">
        <w:t>ow often does</w:t>
      </w:r>
      <w:r>
        <w:t xml:space="preserve"> </w:t>
      </w:r>
      <w:r w:rsidR="00471D9F">
        <w:t>the login represent that person being within the location?</w:t>
      </w:r>
    </w:p>
    <w:p w14:paraId="04A2E38E" w14:textId="7A82672E" w:rsidR="001E54EC" w:rsidRDefault="001E54EC" w:rsidP="001E54EC">
      <w:pPr>
        <w:pStyle w:val="ListParagraph"/>
      </w:pPr>
      <w:r>
        <w:t xml:space="preserve"> </w:t>
      </w:r>
      <w:r w:rsidR="00471D9F">
        <w:t xml:space="preserve">- </w:t>
      </w:r>
      <w:r w:rsidR="000D56C2">
        <w:t>P</w:t>
      </w:r>
      <w:r w:rsidR="00471D9F">
        <w:t>eople go to that location; are they going to meet particular other people?</w:t>
      </w:r>
      <w:r>
        <w:t xml:space="preserve"> </w:t>
      </w:r>
      <w:proofErr w:type="gramStart"/>
      <w:r w:rsidR="00BA4D30">
        <w:t>I</w:t>
      </w:r>
      <w:r w:rsidR="00471D9F">
        <w:t>f the</w:t>
      </w:r>
      <w:r w:rsidR="00BA4D30">
        <w:t>y are going to meet other people</w:t>
      </w:r>
      <w:r w:rsidR="00471D9F">
        <w:t>, does that influence their use of the hotspot?</w:t>
      </w:r>
      <w:proofErr w:type="gramEnd"/>
    </w:p>
    <w:p w14:paraId="121616C7" w14:textId="3FECF435" w:rsidR="001E54EC" w:rsidRDefault="001E54EC" w:rsidP="001E54EC">
      <w:pPr>
        <w:pStyle w:val="ListParagraph"/>
      </w:pPr>
      <w:r>
        <w:t xml:space="preserve"> </w:t>
      </w:r>
      <w:r w:rsidR="00471D9F">
        <w:t xml:space="preserve">- </w:t>
      </w:r>
      <w:r w:rsidR="000D56C2">
        <w:t>P</w:t>
      </w:r>
      <w:r w:rsidR="00471D9F">
        <w:t>eople with relationships (</w:t>
      </w:r>
      <w:r w:rsidR="00844FBD" w:rsidRPr="00844FBD">
        <w:rPr>
          <w:rStyle w:val="Emphasis"/>
        </w:rPr>
        <w:t>e.g.</w:t>
      </w:r>
      <w:r w:rsidR="00471D9F">
        <w:t>, friendship, work collaboration) interact</w:t>
      </w:r>
      <w:r>
        <w:t xml:space="preserve"> </w:t>
      </w:r>
      <w:r w:rsidR="00471D9F">
        <w:t>in a way correlated with that relationship; how often does that interaction manifest</w:t>
      </w:r>
      <w:r>
        <w:t xml:space="preserve"> </w:t>
      </w:r>
      <w:r w:rsidR="00471D9F">
        <w:t>as going to locations like those wi</w:t>
      </w:r>
      <w:r w:rsidR="000D56C2">
        <w:t>th the municipal Wi-Fi service? L</w:t>
      </w:r>
      <w:r w:rsidR="00471D9F">
        <w:t>ikewise, people</w:t>
      </w:r>
      <w:r>
        <w:t xml:space="preserve"> </w:t>
      </w:r>
      <w:r w:rsidR="00471D9F">
        <w:t>go places for individual purposes as well; what is that behavior like?</w:t>
      </w:r>
    </w:p>
    <w:p w14:paraId="5A178368" w14:textId="2A27DE7A" w:rsidR="001E54EC" w:rsidRDefault="001E54EC" w:rsidP="001E54EC">
      <w:pPr>
        <w:pStyle w:val="ListParagraph"/>
      </w:pPr>
      <w:r>
        <w:t xml:space="preserve"> </w:t>
      </w:r>
      <w:r w:rsidR="00471D9F">
        <w:t xml:space="preserve">- </w:t>
      </w:r>
      <w:r w:rsidR="000D56C2">
        <w:t>L</w:t>
      </w:r>
      <w:r w:rsidR="00471D9F">
        <w:t xml:space="preserve">ocations adopt or leave the municipal </w:t>
      </w:r>
      <w:r w:rsidR="000D56C2">
        <w:t>Wi-Fi</w:t>
      </w:r>
      <w:r w:rsidR="00471D9F">
        <w:t xml:space="preserve"> service; how do they decide to do so?</w:t>
      </w:r>
    </w:p>
    <w:p w14:paraId="4933A27D" w14:textId="3B012857" w:rsidR="00471D9F" w:rsidRDefault="001E54EC" w:rsidP="001E54EC">
      <w:pPr>
        <w:pStyle w:val="ListParagraph"/>
      </w:pPr>
      <w:r>
        <w:t xml:space="preserve"> </w:t>
      </w:r>
      <w:r w:rsidR="00471D9F">
        <w:t xml:space="preserve">- </w:t>
      </w:r>
      <w:r w:rsidR="000D56C2">
        <w:t>B</w:t>
      </w:r>
      <w:r w:rsidR="00471D9F">
        <w:t xml:space="preserve">usinesses open and close, and people join and </w:t>
      </w:r>
      <w:r>
        <w:t xml:space="preserve">leave the municipal population; </w:t>
      </w:r>
      <w:r w:rsidR="00471D9F">
        <w:t>what do</w:t>
      </w:r>
      <w:r>
        <w:t xml:space="preserve"> </w:t>
      </w:r>
      <w:r w:rsidR="00471D9F">
        <w:t>those turnover rates look like?</w:t>
      </w:r>
    </w:p>
    <w:p w14:paraId="5CED8294" w14:textId="77777777" w:rsidR="00471D9F" w:rsidRDefault="00471D9F" w:rsidP="00471D9F"/>
    <w:p w14:paraId="4B23F439" w14:textId="6B8C5BE1" w:rsidR="00471D9F" w:rsidRDefault="00471D9F" w:rsidP="00471D9F">
      <w:r>
        <w:t>Thinking about what a dataset means and how it came to be gives us a potential</w:t>
      </w:r>
      <w:r w:rsidR="000D56C2">
        <w:t xml:space="preserve"> </w:t>
      </w:r>
      <w:r>
        <w:t>model to reproduce these events.  Some of the model components probably look</w:t>
      </w:r>
      <w:r w:rsidR="000D56C2">
        <w:t xml:space="preserve"> </w:t>
      </w:r>
      <w:r>
        <w:t>like traditional network descriptions (people that work together, what locations</w:t>
      </w:r>
      <w:r w:rsidR="000D56C2">
        <w:t xml:space="preserve"> </w:t>
      </w:r>
      <w:r>
        <w:t>a person likes to visit), but many may not.  Those that do correspond to network</w:t>
      </w:r>
      <w:r w:rsidR="000D56C2">
        <w:t xml:space="preserve"> </w:t>
      </w:r>
      <w:r>
        <w:t xml:space="preserve">relationships might be unlikely to manifest in the available data - </w:t>
      </w:r>
      <w:r w:rsidR="00844FBD" w:rsidRPr="00844FBD">
        <w:rPr>
          <w:rStyle w:val="Emphasis"/>
        </w:rPr>
        <w:t>e.g.</w:t>
      </w:r>
      <w:r>
        <w:t>, in</w:t>
      </w:r>
      <w:r w:rsidR="000D56C2">
        <w:t xml:space="preserve"> </w:t>
      </w:r>
      <w:r>
        <w:t>the case of the Montreal data, ignoring your boss while out together for coffee</w:t>
      </w:r>
      <w:r w:rsidR="000D56C2">
        <w:t xml:space="preserve"> </w:t>
      </w:r>
      <w:r>
        <w:t>to check your email might be unwise.</w:t>
      </w:r>
    </w:p>
    <w:p w14:paraId="3D5D0241" w14:textId="77777777" w:rsidR="00471D9F" w:rsidRDefault="00471D9F" w:rsidP="00471D9F"/>
    <w:p w14:paraId="2E712A7B" w14:textId="44910271" w:rsidR="00471D9F" w:rsidRDefault="00471D9F" w:rsidP="00471D9F">
      <w:r>
        <w:t>In Snijders</w:t>
      </w:r>
      <w:r w:rsidR="000D56C2">
        <w:t>,</w:t>
      </w:r>
      <w:r>
        <w:t xml:space="preserve"> </w:t>
      </w:r>
      <w:r w:rsidRPr="000D56C2">
        <w:rPr>
          <w:rStyle w:val="Emphasis"/>
        </w:rPr>
        <w:t>et al</w:t>
      </w:r>
      <w:r w:rsidR="000D56C2" w:rsidRPr="000D56C2">
        <w:rPr>
          <w:rStyle w:val="Emphasis"/>
        </w:rPr>
        <w:t>.</w:t>
      </w:r>
      <w:r>
        <w:t xml:space="preserve">, this </w:t>
      </w:r>
      <w:proofErr w:type="gramStart"/>
      <w:r>
        <w:t>mechanically-oriented</w:t>
      </w:r>
      <w:proofErr w:type="gramEnd"/>
      <w:r>
        <w:t xml:space="preserve"> aspect appears in an objective</w:t>
      </w:r>
      <w:r w:rsidR="000D56C2">
        <w:t xml:space="preserve"> </w:t>
      </w:r>
      <w:r>
        <w:t>function, framed in terms of network change events as determined by current</w:t>
      </w:r>
      <w:r w:rsidR="000D56C2">
        <w:t xml:space="preserve"> </w:t>
      </w:r>
      <w:r>
        <w:t xml:space="preserve">network and individual traits.  </w:t>
      </w:r>
      <w:proofErr w:type="gramStart"/>
      <w:r>
        <w:t>Their</w:t>
      </w:r>
      <w:proofErr w:type="gramEnd"/>
      <w:r>
        <w:t xml:space="preserve"> overall perspective is about model</w:t>
      </w:r>
      <w:r w:rsidR="000D56C2">
        <w:t xml:space="preserve"> </w:t>
      </w:r>
      <w:r>
        <w:t>selection (which objective function to use) and parameter fitting (what values</w:t>
      </w:r>
      <w:r w:rsidR="000D56C2">
        <w:t xml:space="preserve"> </w:t>
      </w:r>
      <w:r>
        <w:t>for the coefficients in the objective function).  Our emphasis differs - we want</w:t>
      </w:r>
      <w:r w:rsidR="000D56C2">
        <w:t xml:space="preserve"> </w:t>
      </w:r>
      <w:r>
        <w:t>to build some practical sensitivities and confidence about various approaches - but model selection and parameter fitting are just as</w:t>
      </w:r>
      <w:r w:rsidR="000D56C2">
        <w:t xml:space="preserve"> </w:t>
      </w:r>
      <w:r>
        <w:t xml:space="preserve">possible using, </w:t>
      </w:r>
      <w:r w:rsidR="00844FBD" w:rsidRPr="00844FBD">
        <w:rPr>
          <w:rStyle w:val="Emphasis"/>
        </w:rPr>
        <w:t>e.g.</w:t>
      </w:r>
      <w:r>
        <w:t>, Approximate Bayesian Computation (ABC)</w:t>
      </w:r>
      <w:r w:rsidR="00C63F93">
        <w:t xml:space="preserve"> </w:t>
      </w:r>
      <w:r w:rsidR="00C63F93">
        <w:fldChar w:fldCharType="begin"/>
      </w:r>
      <w:r w:rsidR="00C63F93">
        <w:instrText xml:space="preserve"> ADDIN EN.CITE &lt;EndNote&gt;&lt;Cite&gt;&lt;Author&gt;Toni&lt;/Author&gt;&lt;Year&gt;2009&lt;/Year&gt;&lt;RecNum&gt;35&lt;/RecNum&gt;&lt;DisplayText&gt;(Toni, Welch, Strelkowa, Ipsen, &amp;amp; Stumpf, 2009)&lt;/DisplayText&gt;&lt;record&gt;&lt;rec-number&gt;35&lt;/rec-number&gt;&lt;foreign-keys&gt;&lt;key app="EN" db-id="wvrfs0ppit5sfread5zptswvsazf52przter" timestamp="1408127514"&gt;35&lt;/key&gt;&lt;/foreign-keys&gt;&lt;ref-type name="Journal Article"&gt;17&lt;/ref-type&gt;&lt;contributors&gt;&lt;authors&gt;&lt;author&gt;Toni, Tina&lt;/author&gt;&lt;author&gt;Welch, David&lt;/author&gt;&lt;author&gt;Strelkowa, Natalja&lt;/author&gt;&lt;author&gt;Ipsen, Andreas&lt;/author&gt;&lt;author&gt;Stumpf, Michael PH&lt;/author&gt;&lt;/authors&gt;&lt;/contributors&gt;&lt;titles&gt;&lt;title&gt;Approximate Bayesian computation scheme for parameter inference and model selection in dynamical systems&lt;/title&gt;&lt;secondary-title&gt;Journal of the Royal Society Interface&lt;/secondary-title&gt;&lt;/titles&gt;&lt;periodical&gt;&lt;full-title&gt;Journal of the Royal Society Interface&lt;/full-title&gt;&lt;/periodical&gt;&lt;pages&gt;187-202&lt;/pages&gt;&lt;volume&gt;6&lt;/volume&gt;&lt;number&gt;31&lt;/number&gt;&lt;dates&gt;&lt;year&gt;2009&lt;/year&gt;&lt;/dates&gt;&lt;publisher&gt;The Royal Society&lt;/publisher&gt;&lt;label&gt;toni2009approximate&lt;/label&gt;&lt;urls&gt;&lt;/urls&gt;&lt;/record&gt;&lt;/Cite&gt;&lt;/EndNote&gt;</w:instrText>
      </w:r>
      <w:r w:rsidR="00C63F93">
        <w:fldChar w:fldCharType="separate"/>
      </w:r>
      <w:r w:rsidR="00C63F93">
        <w:rPr>
          <w:noProof/>
        </w:rPr>
        <w:t>(Toni, Welch, Strelkowa, Ipsen, &amp; Stumpf, 2009)</w:t>
      </w:r>
      <w:r w:rsidR="00C63F93">
        <w:fldChar w:fldCharType="end"/>
      </w:r>
      <w:r w:rsidR="00C63F93">
        <w:t>,</w:t>
      </w:r>
      <w:r w:rsidR="000D56C2">
        <w:t xml:space="preserve"> </w:t>
      </w:r>
      <w:r w:rsidR="00595392">
        <w:t xml:space="preserve">and </w:t>
      </w:r>
      <w:r>
        <w:t>Partial Least Squares (PLS)</w:t>
      </w:r>
      <w:r w:rsidR="00C63F93">
        <w:t xml:space="preserve"> </w:t>
      </w:r>
      <w:r w:rsidR="00C63F93">
        <w:fldChar w:fldCharType="begin"/>
      </w:r>
      <w:r w:rsidR="00C63F93">
        <w:instrText xml:space="preserve"> ADDIN EN.CITE &lt;EndNote&gt;&lt;Cite&gt;&lt;Author&gt;Geladi&lt;/Author&gt;&lt;Year&gt;1986&lt;/Year&gt;&lt;RecNum&gt;33&lt;/RecNum&gt;&lt;DisplayText&gt;(Geladi &amp;amp; Kowalski, 1986)&lt;/DisplayText&gt;&lt;record&gt;&lt;rec-number&gt;33&lt;/rec-number&gt;&lt;foreign-keys&gt;&lt;key app="EN" db-id="wvrfs0ppit5sfread5zptswvsazf52przter" timestamp="1408127514"&gt;33&lt;/key&gt;&lt;/foreign-keys&gt;&lt;ref-type name="Journal Article"&gt;17&lt;/ref-type&gt;&lt;contributors&gt;&lt;authors&gt;&lt;author&gt;Geladi, Paul&lt;/author&gt;&lt;author&gt;Kowalski, Bruce R&lt;/author&gt;&lt;/authors&gt;&lt;/contributors&gt;&lt;titles&gt;&lt;title&gt;Partial least-squares regression: a tutorial&lt;/title&gt;&lt;secondary-title&gt;Analytica chimica acta&lt;/secondary-title&gt;&lt;/titles&gt;&lt;periodical&gt;&lt;full-title&gt;Analytica chimica acta&lt;/full-title&gt;&lt;/periodical&gt;&lt;pages&gt;1-17&lt;/pages&gt;&lt;volume&gt;185&lt;/volume&gt;&lt;dates&gt;&lt;year&gt;1986&lt;/year&gt;&lt;/dates&gt;&lt;publisher&gt;Elsevier&lt;/publisher&gt;&lt;label&gt;geladi1986partial&lt;/label&gt;&lt;urls&gt;&lt;/urls&gt;&lt;/record&gt;&lt;/Cite&gt;&lt;/EndNote&gt;</w:instrText>
      </w:r>
      <w:r w:rsidR="00C63F93">
        <w:fldChar w:fldCharType="separate"/>
      </w:r>
      <w:r w:rsidR="00C63F93">
        <w:rPr>
          <w:noProof/>
        </w:rPr>
        <w:t>(Geladi &amp; Kowalski, 1986)</w:t>
      </w:r>
      <w:r w:rsidR="00C63F93">
        <w:fldChar w:fldCharType="end"/>
      </w:r>
      <w:r>
        <w:t xml:space="preserve"> for exploring and characterizing parameter space.  Indeed, that</w:t>
      </w:r>
      <w:r w:rsidR="000D56C2">
        <w:t xml:space="preserve"> </w:t>
      </w:r>
      <w:r>
        <w:t>would be a reasonable approach to trying to reproduce the features of the Montreal</w:t>
      </w:r>
      <w:r w:rsidR="000D56C2">
        <w:t xml:space="preserve"> </w:t>
      </w:r>
      <w:r>
        <w:t>data itself.</w:t>
      </w:r>
    </w:p>
    <w:p w14:paraId="46778ABF" w14:textId="77777777" w:rsidR="00471D9F" w:rsidRDefault="00471D9F" w:rsidP="00471D9F"/>
    <w:p w14:paraId="098830D4" w14:textId="6432C666" w:rsidR="00471D9F" w:rsidRDefault="00471D9F" w:rsidP="00471D9F">
      <w:r>
        <w:t>One final thought on the general advantage of our approach in the context of</w:t>
      </w:r>
      <w:r w:rsidR="00D41415">
        <w:t xml:space="preserve"> </w:t>
      </w:r>
      <w:r>
        <w:t xml:space="preserve">covert groups.  In this work, we focus </w:t>
      </w:r>
      <w:r w:rsidR="00D41415">
        <w:t>only</w:t>
      </w:r>
      <w:r>
        <w:t xml:space="preserve"> on the </w:t>
      </w:r>
      <w:r w:rsidRPr="00D41415">
        <w:rPr>
          <w:rStyle w:val="Emphasis"/>
        </w:rPr>
        <w:t>explanatory</w:t>
      </w:r>
      <w:r>
        <w:t xml:space="preserve"> aspect of</w:t>
      </w:r>
      <w:r w:rsidR="00D41415">
        <w:t xml:space="preserve"> </w:t>
      </w:r>
      <w:r>
        <w:t>science.  Alone, that is not sufficient to be science: we must also commit to</w:t>
      </w:r>
      <w:r w:rsidR="00D41415">
        <w:t xml:space="preserve"> </w:t>
      </w:r>
      <w:r>
        <w:t>predict and test, or if applying our results, we must intervene and monitor the</w:t>
      </w:r>
      <w:r w:rsidR="00D41415">
        <w:t xml:space="preserve"> </w:t>
      </w:r>
      <w:r>
        <w:t>consequences.  Those interventions may have a clearer translation to a</w:t>
      </w:r>
      <w:r w:rsidR="00D41415">
        <w:t xml:space="preserve"> </w:t>
      </w:r>
      <w:r>
        <w:t>non-network perspective.  For example, if the intervention is to interfere with</w:t>
      </w:r>
      <w:r w:rsidR="00D41415">
        <w:t xml:space="preserve"> </w:t>
      </w:r>
      <w:r>
        <w:t>financial transactions, presumably an individual then has less money to use and</w:t>
      </w:r>
      <w:r w:rsidR="00D41415">
        <w:t xml:space="preserve"> </w:t>
      </w:r>
      <w:r>
        <w:t xml:space="preserve">that </w:t>
      </w:r>
      <w:r w:rsidR="00D41415">
        <w:t xml:space="preserve">is likely already </w:t>
      </w:r>
      <w:r>
        <w:t>captured in an existing resource accumulation and expenditure model.</w:t>
      </w:r>
      <w:r w:rsidR="00D41415">
        <w:t xml:space="preserve">  </w:t>
      </w:r>
      <w:r>
        <w:t>It is less clear what that means in terms of a model that is only about the</w:t>
      </w:r>
      <w:r w:rsidR="00D41415">
        <w:t xml:space="preserve"> </w:t>
      </w:r>
      <w:r>
        <w:t>creation and destruction of ties - does it mean eliminating particular ties or</w:t>
      </w:r>
      <w:r w:rsidR="00D41415">
        <w:t xml:space="preserve"> </w:t>
      </w:r>
      <w:r>
        <w:t xml:space="preserve">tie types given less money to distribute?  </w:t>
      </w:r>
      <w:r w:rsidR="00D41415">
        <w:t>Or d</w:t>
      </w:r>
      <w:r>
        <w:t>oes it mean more ties or more</w:t>
      </w:r>
      <w:r w:rsidR="00D41415">
        <w:t xml:space="preserve"> </w:t>
      </w:r>
      <w:r>
        <w:t>diverse ties as the individual ramps up work to get money?</w:t>
      </w:r>
    </w:p>
    <w:p w14:paraId="6A80A670" w14:textId="0AF21DC9" w:rsidR="00471D9F" w:rsidRDefault="00471D9F" w:rsidP="00D41415">
      <w:pPr>
        <w:pStyle w:val="Heading1"/>
      </w:pPr>
      <w:r>
        <w:t>Modeling in Code</w:t>
      </w:r>
    </w:p>
    <w:p w14:paraId="647DF518" w14:textId="77777777" w:rsidR="00471D9F" w:rsidRDefault="00471D9F" w:rsidP="00471D9F"/>
    <w:p w14:paraId="3ABAC5CA" w14:textId="0B102B54" w:rsidR="00471D9F" w:rsidRDefault="00471D9F" w:rsidP="00471D9F">
      <w:r>
        <w:t>It may appear daunting to model agents in terms of many potentially interacting</w:t>
      </w:r>
      <w:r w:rsidR="00D41415">
        <w:t xml:space="preserve"> </w:t>
      </w:r>
      <w:r>
        <w:t xml:space="preserve">behaviors.  Not just as a theoretical matter, </w:t>
      </w:r>
      <w:proofErr w:type="gramStart"/>
      <w:r>
        <w:t>but</w:t>
      </w:r>
      <w:proofErr w:type="gramEnd"/>
      <w:r>
        <w:t xml:space="preserve"> as a practical one - there is</w:t>
      </w:r>
      <w:r w:rsidR="00D41415">
        <w:t xml:space="preserve"> </w:t>
      </w:r>
      <w:r>
        <w:t>little by way of easily accessible and reusable behavior libraries to mix into</w:t>
      </w:r>
      <w:r w:rsidR="00D41415">
        <w:t xml:space="preserve"> </w:t>
      </w:r>
      <w:r>
        <w:t>agents. Many of the agent-based frameworks could potentially support behavior</w:t>
      </w:r>
      <w:r w:rsidR="00D41415">
        <w:t xml:space="preserve"> </w:t>
      </w:r>
      <w:r>
        <w:t>libraries, but the sort of large, well-advertised scientific package repositories and</w:t>
      </w:r>
      <w:r w:rsidR="00D41415">
        <w:t xml:space="preserve"> </w:t>
      </w:r>
      <w:r>
        <w:t>development communities (</w:t>
      </w:r>
      <w:r w:rsidR="00844FBD" w:rsidRPr="00844FBD">
        <w:rPr>
          <w:rStyle w:val="Emphasis"/>
        </w:rPr>
        <w:t>e.g.</w:t>
      </w:r>
      <w:r>
        <w:t>, CRAN</w:t>
      </w:r>
      <w:r w:rsidR="00F4740B">
        <w:t xml:space="preserve"> </w:t>
      </w:r>
      <w:r>
        <w:t>for R</w:t>
      </w:r>
      <w:r w:rsidR="00F4740B">
        <w:t xml:space="preserve"> </w:t>
      </w:r>
      <w:r w:rsidR="00F4740B">
        <w:fldChar w:fldCharType="begin"/>
      </w:r>
      <w:r w:rsidR="00F4740B">
        <w:instrText xml:space="preserve"> ADDIN EN.CITE &lt;EndNote&gt;&lt;Cite&gt;&lt;Author&gt;CRAN&lt;/Author&gt;&lt;Year&gt;2014&lt;/Year&gt;&lt;RecNum&gt;43&lt;/RecNum&gt;&lt;DisplayText&gt;(CRAN, 2014)&lt;/DisplayText&gt;&lt;record&gt;&lt;rec-number&gt;43&lt;/rec-number&gt;&lt;foreign-keys&gt;&lt;key app="EN" db-id="wvrfs0ppit5sfread5zptswvsazf52przter" timestamp="1408129402"&gt;43&lt;/key&gt;&lt;/foreign-keys&gt;&lt;ref-type name="Web Page"&gt;12&lt;/ref-type&gt;&lt;contributors&gt;&lt;authors&gt;&lt;author&gt;CRAN&lt;/author&gt;&lt;/authors&gt;&lt;/contributors&gt;&lt;titles&gt;&lt;title&gt;Comprehensive R Archive Network&lt;/title&gt;&lt;/titles&gt;&lt;volume&gt;2014&lt;/volume&gt;&lt;number&gt;August 15&lt;/number&gt;&lt;dates&gt;&lt;year&gt;2014&lt;/year&gt;&lt;/dates&gt;&lt;urls&gt;&lt;related-urls&gt;&lt;url&gt;http://cran.us.r-project.org/&lt;/url&gt;&lt;/related-urls&gt;&lt;/urls&gt;&lt;/record&gt;&lt;/Cite&gt;&lt;/EndNote&gt;</w:instrText>
      </w:r>
      <w:r w:rsidR="00F4740B">
        <w:fldChar w:fldCharType="separate"/>
      </w:r>
      <w:r w:rsidR="00F4740B">
        <w:rPr>
          <w:noProof/>
        </w:rPr>
        <w:t>(CRAN, 2014)</w:t>
      </w:r>
      <w:r w:rsidR="00F4740B">
        <w:fldChar w:fldCharType="end"/>
      </w:r>
      <w:r>
        <w:t>) ha</w:t>
      </w:r>
      <w:r w:rsidR="00D41415">
        <w:t>ve</w:t>
      </w:r>
      <w:r>
        <w:t xml:space="preserve"> yet to emerge.</w:t>
      </w:r>
      <w:r w:rsidR="00D41415">
        <w:t xml:space="preserve">  </w:t>
      </w:r>
      <w:r>
        <w:t>However, there is substantial value to be had if something akin to that did appear.</w:t>
      </w:r>
    </w:p>
    <w:p w14:paraId="2A42B2FF" w14:textId="77777777" w:rsidR="00471D9F" w:rsidRDefault="00471D9F" w:rsidP="00471D9F"/>
    <w:p w14:paraId="0A878A85" w14:textId="7AE78BA9" w:rsidR="00471D9F" w:rsidRDefault="00471D9F" w:rsidP="00471D9F">
      <w:r>
        <w:t>If we are especially careful in our implementations of these models, we can</w:t>
      </w:r>
      <w:r w:rsidR="00D41415">
        <w:t xml:space="preserve"> </w:t>
      </w:r>
      <w:r>
        <w:t>isolate particular aspects, and then reuse them.  We might have, for example,</w:t>
      </w:r>
      <w:r w:rsidR="00D41415">
        <w:t xml:space="preserve"> </w:t>
      </w:r>
      <w:r>
        <w:t>agents that perform arbitrage.  That implementation, carefully abstracted, might</w:t>
      </w:r>
      <w:r w:rsidR="00D41415">
        <w:t xml:space="preserve"> </w:t>
      </w:r>
      <w:r>
        <w:t>be portable from an initial context of stock market actors to criminals dealing</w:t>
      </w:r>
      <w:r w:rsidR="00D41415">
        <w:t xml:space="preserve"> </w:t>
      </w:r>
      <w:r>
        <w:t>in black market goods.  Clearly, the inputs are different, but if we believe the</w:t>
      </w:r>
      <w:r w:rsidR="00D41415">
        <w:t xml:space="preserve"> </w:t>
      </w:r>
      <w:r>
        <w:t>core mechanisms are the same, then we ought to implement it once and then reuse</w:t>
      </w:r>
      <w:r w:rsidR="00D41415">
        <w:t xml:space="preserve"> </w:t>
      </w:r>
      <w:r>
        <w:t xml:space="preserve">that element.  This has dual advantages. </w:t>
      </w:r>
      <w:r w:rsidR="00FF7049">
        <w:t xml:space="preserve"> </w:t>
      </w:r>
      <w:r>
        <w:t>There is the practical matter of having</w:t>
      </w:r>
      <w:r w:rsidR="00FF7049">
        <w:t xml:space="preserve"> </w:t>
      </w:r>
      <w:r>
        <w:t xml:space="preserve">more thoroughly vetted models faster. </w:t>
      </w:r>
      <w:r w:rsidR="00FF7049">
        <w:t xml:space="preserve"> </w:t>
      </w:r>
      <w:r>
        <w:t>The second is that re-use could gradually</w:t>
      </w:r>
      <w:r w:rsidR="00FF7049">
        <w:t xml:space="preserve"> </w:t>
      </w:r>
      <w:r w:rsidR="00EF1BC3">
        <w:t>smooth the abstracted implementation</w:t>
      </w:r>
      <w:r>
        <w:t xml:space="preserve"> into what is actually conserved across those domains, and</w:t>
      </w:r>
      <w:r w:rsidR="00FF7049">
        <w:t xml:space="preserve"> </w:t>
      </w:r>
      <w:r>
        <w:t>further highlight what differs between contexts.</w:t>
      </w:r>
    </w:p>
    <w:p w14:paraId="0CD9D734" w14:textId="77777777" w:rsidR="00471D9F" w:rsidRDefault="00471D9F" w:rsidP="00471D9F"/>
    <w:p w14:paraId="5121A8EC" w14:textId="4DAF236C" w:rsidR="00471D9F" w:rsidRDefault="00471D9F" w:rsidP="00471D9F">
      <w:r>
        <w:t>This general trajectory would also make agent-based modeling begin to look</w:t>
      </w:r>
      <w:r w:rsidR="00F87D0D">
        <w:t xml:space="preserve"> </w:t>
      </w:r>
      <w:r>
        <w:t>a lot more like what happens in the software engineering community, and in</w:t>
      </w:r>
      <w:r w:rsidR="00F87D0D">
        <w:t xml:space="preserve"> </w:t>
      </w:r>
      <w:r>
        <w:t>particular quite a bit like the videogame industry.  Particular behaviors and</w:t>
      </w:r>
      <w:r w:rsidR="00F87D0D">
        <w:t xml:space="preserve"> </w:t>
      </w:r>
      <w:r>
        <w:t>recurring situations in software are isolated into re-usable objects and design</w:t>
      </w:r>
      <w:r w:rsidR="00F87D0D">
        <w:t xml:space="preserve"> </w:t>
      </w:r>
      <w:r>
        <w:t>patterns.  While a game like, say, "The Sims" might not be useful as a</w:t>
      </w:r>
      <w:r w:rsidR="00F87D0D">
        <w:t xml:space="preserve"> </w:t>
      </w:r>
      <w:r>
        <w:t>scientific model, the underlying implementation may provide substantially more</w:t>
      </w:r>
      <w:r w:rsidR="00F87D0D">
        <w:t xml:space="preserve"> </w:t>
      </w:r>
      <w:r>
        <w:t>practical insight than traditional numerical models.</w:t>
      </w:r>
    </w:p>
    <w:p w14:paraId="135A4D23" w14:textId="77777777" w:rsidR="00471D9F" w:rsidRDefault="00471D9F" w:rsidP="00471D9F"/>
    <w:p w14:paraId="33D754C0" w14:textId="305D5CAE" w:rsidR="00471D9F" w:rsidRDefault="00471D9F" w:rsidP="00471D9F">
      <w:r>
        <w:t>Certainly, our ambitions with any particular agent-based model are narrower than a massive</w:t>
      </w:r>
      <w:r w:rsidR="00F87D0D">
        <w:t xml:space="preserve"> </w:t>
      </w:r>
      <w:r>
        <w:t>entertainment franchise.  We must formally specify a practical model that can</w:t>
      </w:r>
      <w:r w:rsidR="00F87D0D">
        <w:t xml:space="preserve"> </w:t>
      </w:r>
      <w:r>
        <w:t xml:space="preserve">produce the kind of data we have.  At </w:t>
      </w:r>
      <w:r w:rsidR="00E46CC4">
        <w:t xml:space="preserve">a </w:t>
      </w:r>
      <w:r>
        <w:t>marginally less coarse level, we need a</w:t>
      </w:r>
      <w:r w:rsidR="00F87D0D">
        <w:t xml:space="preserve"> </w:t>
      </w:r>
      <w:r>
        <w:t>description of the actors (agents) over time, their interactions, how those interactions</w:t>
      </w:r>
      <w:r w:rsidR="00F87D0D">
        <w:t xml:space="preserve"> </w:t>
      </w:r>
      <w:r>
        <w:t>are recorded as the events comparable to our data.  We should start with an anecdotal, natural language</w:t>
      </w:r>
      <w:r w:rsidR="00F87D0D">
        <w:t xml:space="preserve"> </w:t>
      </w:r>
      <w:r>
        <w:t>description, which must then be translated into exact syntax.  Traditionally,</w:t>
      </w:r>
      <w:r w:rsidR="00F87D0D">
        <w:t xml:space="preserve"> </w:t>
      </w:r>
      <w:r>
        <w:t>that has been equation-based mathematics, but a computer program can also be exact.</w:t>
      </w:r>
    </w:p>
    <w:p w14:paraId="66DB18A6" w14:textId="77777777" w:rsidR="00471D9F" w:rsidRDefault="00471D9F" w:rsidP="00471D9F"/>
    <w:p w14:paraId="6FD88F19" w14:textId="569697E1" w:rsidR="00471D9F" w:rsidRDefault="00471D9F" w:rsidP="00471D9F">
      <w:r>
        <w:t>Good equation-based models have some recognizable features, like parameter</w:t>
      </w:r>
      <w:r w:rsidR="00F87D0D">
        <w:t xml:space="preserve"> </w:t>
      </w:r>
      <w:r>
        <w:t>choices that elucidate mechanics, consistency with typical domain labeling, and</w:t>
      </w:r>
      <w:r w:rsidR="00F87D0D">
        <w:t xml:space="preserve"> </w:t>
      </w:r>
      <w:r>
        <w:t>forms that are easily computable.  Indeed, these models often continue to parse</w:t>
      </w:r>
      <w:r w:rsidR="00F87D0D">
        <w:t xml:space="preserve"> </w:t>
      </w:r>
      <w:r>
        <w:t xml:space="preserve">very closely to a reasonable natural language description.  For some phenomena and </w:t>
      </w:r>
      <w:r w:rsidR="00F87D0D">
        <w:t>l</w:t>
      </w:r>
      <w:r>
        <w:t>evels of realism, however, the equation-based expressions</w:t>
      </w:r>
      <w:r w:rsidR="00F87D0D">
        <w:t xml:space="preserve"> </w:t>
      </w:r>
      <w:r>
        <w:t>become too convoluted or arcane.  This is where an approach like agent-based modeling</w:t>
      </w:r>
      <w:r w:rsidR="00F87D0D">
        <w:t xml:space="preserve"> </w:t>
      </w:r>
      <w:r>
        <w:t>becomes the</w:t>
      </w:r>
      <w:r w:rsidR="00F87D0D">
        <w:t xml:space="preserve"> </w:t>
      </w:r>
      <w:r>
        <w:t>appropriate exact abstraction.  Those features of traditional models remain desirable, however.</w:t>
      </w:r>
      <w:r w:rsidR="00F87D0D">
        <w:t xml:space="preserve">  </w:t>
      </w:r>
      <w:r>
        <w:t xml:space="preserve">This sort of </w:t>
      </w:r>
      <w:r w:rsidR="00F87D0D">
        <w:t>expression</w:t>
      </w:r>
      <w:r>
        <w:t xml:space="preserve"> was i</w:t>
      </w:r>
      <w:r w:rsidR="00C63F93">
        <w:t xml:space="preserve">nitially described by Knuth as </w:t>
      </w:r>
      <w:r>
        <w:t>"literate</w:t>
      </w:r>
      <w:r w:rsidR="00C63F93">
        <w:t xml:space="preserve"> programming" </w:t>
      </w:r>
      <w:r w:rsidR="00C63F93">
        <w:fldChar w:fldCharType="begin"/>
      </w:r>
      <w:r w:rsidR="00C63F93">
        <w:instrText xml:space="preserve"> ADDIN EN.CITE &lt;EndNote&gt;&lt;Cite&gt;&lt;Author&gt;Knuth&lt;/Author&gt;&lt;Year&gt;1984&lt;/Year&gt;&lt;RecNum&gt;24&lt;/RecNum&gt;&lt;DisplayText&gt;(Knuth, 1984)&lt;/DisplayText&gt;&lt;record&gt;&lt;rec-number&gt;24&lt;/rec-number&gt;&lt;foreign-keys&gt;&lt;key app="EN" db-id="wvrfs0ppit5sfread5zptswvsazf52przter" timestamp="1408127514"&gt;24&lt;/key&gt;&lt;/foreign-keys&gt;&lt;ref-type name="Journal Article"&gt;17&lt;/ref-type&gt;&lt;contributors&gt;&lt;authors&gt;&lt;author&gt;Knuth, Donald E&lt;/author&gt;&lt;/authors&gt;&lt;/contributors&gt;&lt;titles&gt;&lt;title&gt;Literate programming&lt;/title&gt;&lt;secondary-title&gt;The Computer Journal&lt;/secondary-title&gt;&lt;/titles&gt;&lt;periodical&gt;&lt;full-title&gt;The Computer Journal&lt;/full-title&gt;&lt;/periodical&gt;&lt;pages&gt;97-111&lt;/pages&gt;&lt;volume&gt;27&lt;/volume&gt;&lt;number&gt;2&lt;/number&gt;&lt;dates&gt;&lt;year&gt;1984&lt;/year&gt;&lt;/dates&gt;&lt;publisher&gt;Br Computer Soc&lt;/publisher&gt;&lt;label&gt;knuth1984literate&lt;/label&gt;&lt;urls&gt;&lt;/urls&gt;&lt;/record&gt;&lt;/Cite&gt;&lt;/EndNote&gt;</w:instrText>
      </w:r>
      <w:r w:rsidR="00C63F93">
        <w:fldChar w:fldCharType="separate"/>
      </w:r>
      <w:r w:rsidR="00C63F93">
        <w:rPr>
          <w:noProof/>
        </w:rPr>
        <w:t>(Knuth, 1984)</w:t>
      </w:r>
      <w:r w:rsidR="00C63F93">
        <w:fldChar w:fldCharType="end"/>
      </w:r>
      <w:r>
        <w:t>,</w:t>
      </w:r>
      <w:r w:rsidR="00F87D0D">
        <w:t xml:space="preserve"> </w:t>
      </w:r>
      <w:r>
        <w:t xml:space="preserve">and essentially aims to achieve code that is as close to a natural language </w:t>
      </w:r>
      <w:r w:rsidR="00F87D0D">
        <w:t xml:space="preserve">description </w:t>
      </w:r>
      <w:r>
        <w:t>as practical.  The intent being that people who were algorithmically inclined -</w:t>
      </w:r>
      <w:r w:rsidR="00F87D0D">
        <w:t xml:space="preserve"> </w:t>
      </w:r>
      <w:r>
        <w:t xml:space="preserve">scientists, engineers, </w:t>
      </w:r>
      <w:r w:rsidR="00F87D0D">
        <w:t>and mathematicians</w:t>
      </w:r>
      <w:r>
        <w:t xml:space="preserve"> - would be able to comprehend</w:t>
      </w:r>
      <w:r w:rsidR="00F87D0D">
        <w:t xml:space="preserve"> (and therefore, sensibl</w:t>
      </w:r>
      <w:r w:rsidR="00523365">
        <w:t>y</w:t>
      </w:r>
      <w:r w:rsidR="00F87D0D">
        <w:t xml:space="preserve"> evaluate, argue about, </w:t>
      </w:r>
      <w:r w:rsidR="00F87D0D" w:rsidRPr="00F87D0D">
        <w:rPr>
          <w:rStyle w:val="Emphasis"/>
        </w:rPr>
        <w:t>etc</w:t>
      </w:r>
      <w:r w:rsidR="00F87D0D">
        <w:t>.)</w:t>
      </w:r>
      <w:r>
        <w:t xml:space="preserve"> what the</w:t>
      </w:r>
      <w:r w:rsidR="00F87D0D">
        <w:t xml:space="preserve"> </w:t>
      </w:r>
      <w:r>
        <w:t>program represented without having to be expert in the hard syntax constraints.</w:t>
      </w:r>
      <w:r w:rsidR="00F87D0D">
        <w:t xml:space="preserve">  </w:t>
      </w:r>
      <w:r>
        <w:t>For more complex programs, the more complex code required can be enhanced for</w:t>
      </w:r>
      <w:r w:rsidR="00F87D0D">
        <w:t xml:space="preserve"> </w:t>
      </w:r>
      <w:r w:rsidR="00FD65E6">
        <w:t xml:space="preserve">these lay readers by adopting </w:t>
      </w:r>
      <w:r>
        <w:t>test-driv</w:t>
      </w:r>
      <w:r w:rsidR="00FD65E6">
        <w:t>en design (TDD)</w:t>
      </w:r>
      <w:r>
        <w:t xml:space="preserve"> practices</w:t>
      </w:r>
      <w:r w:rsidR="00FD65E6">
        <w:t xml:space="preserve"> </w:t>
      </w:r>
      <w:r w:rsidR="00FD65E6">
        <w:fldChar w:fldCharType="begin"/>
      </w:r>
      <w:r w:rsidR="00FD65E6">
        <w:instrText xml:space="preserve"> ADDIN EN.CITE &lt;EndNote&gt;&lt;Cite&gt;&lt;Author&gt;Janzen&lt;/Author&gt;&lt;Year&gt;2005&lt;/Year&gt;&lt;RecNum&gt;13&lt;/RecNum&gt;&lt;DisplayText&gt;(Janzen &amp;amp; Saiedian, 2005)&lt;/DisplayText&gt;&lt;record&gt;&lt;rec-number&gt;13&lt;/rec-number&gt;&lt;foreign-keys&gt;&lt;key app="EN" db-id="wvrfs0ppit5sfread5zptswvsazf52przter" timestamp="1408127514"&gt;13&lt;/key&gt;&lt;/foreign-keys&gt;&lt;ref-type name="Journal Article"&gt;17&lt;/ref-type&gt;&lt;contributors&gt;&lt;authors&gt;&lt;author&gt;Janzen, David S&lt;/author&gt;&lt;author&gt;Saiedian, Hossein&lt;/author&gt;&lt;/authors&gt;&lt;/contributors&gt;&lt;titles&gt;&lt;title&gt;Test-driven development: Concepts, taxonomy, and future direction&lt;/title&gt;&lt;secondary-title&gt;Computer Science and Software Engineering&lt;/secondary-title&gt;&lt;/titles&gt;&lt;periodical&gt;&lt;full-title&gt;Computer Science and Software Engineering&lt;/full-title&gt;&lt;/periodical&gt;&lt;pages&gt;33&lt;/pages&gt;&lt;dates&gt;&lt;year&gt;2005&lt;/year&gt;&lt;/dates&gt;&lt;label&gt;janzen2005test&lt;/label&gt;&lt;urls&gt;&lt;/urls&gt;&lt;/record&gt;&lt;/Cite&gt;&lt;/EndNote&gt;</w:instrText>
      </w:r>
      <w:r w:rsidR="00FD65E6">
        <w:fldChar w:fldCharType="separate"/>
      </w:r>
      <w:r w:rsidR="00FD65E6">
        <w:rPr>
          <w:noProof/>
        </w:rPr>
        <w:t>(Janzen &amp; Saiedian, 2005)</w:t>
      </w:r>
      <w:r w:rsidR="00FD65E6">
        <w:fldChar w:fldCharType="end"/>
      </w:r>
      <w:r>
        <w:t>.  The test code</w:t>
      </w:r>
      <w:r w:rsidR="00F87D0D">
        <w:t xml:space="preserve"> </w:t>
      </w:r>
      <w:r>
        <w:t xml:space="preserve">can then communicate additional essential perspective on what various pieces are </w:t>
      </w:r>
      <w:r w:rsidRPr="00F87D0D">
        <w:rPr>
          <w:rStyle w:val="Emphasis"/>
        </w:rPr>
        <w:t>meant</w:t>
      </w:r>
      <w:r>
        <w:t xml:space="preserve"> to</w:t>
      </w:r>
      <w:r w:rsidR="00F87D0D">
        <w:t xml:space="preserve"> </w:t>
      </w:r>
      <w:r>
        <w:t xml:space="preserve">do.  </w:t>
      </w:r>
    </w:p>
    <w:p w14:paraId="61F6AF23" w14:textId="77777777" w:rsidR="00471D9F" w:rsidRDefault="00471D9F" w:rsidP="00471D9F"/>
    <w:p w14:paraId="549F1426" w14:textId="3C01B12C" w:rsidR="00471D9F" w:rsidRDefault="00471D9F" w:rsidP="00471D9F">
      <w:r>
        <w:t>Taking a test-driven development approach is also consistent with approaches</w:t>
      </w:r>
      <w:r w:rsidR="00F87D0D">
        <w:t xml:space="preserve"> </w:t>
      </w:r>
      <w:r>
        <w:t xml:space="preserve">to science such as the </w:t>
      </w:r>
      <w:r w:rsidRPr="00F87D0D">
        <w:rPr>
          <w:rStyle w:val="Emphasis"/>
        </w:rPr>
        <w:t>method of decreasing abstraction</w:t>
      </w:r>
      <w:r w:rsidR="00FD65E6">
        <w:t xml:space="preserve"> </w:t>
      </w:r>
      <w:r w:rsidR="00FD65E6">
        <w:fldChar w:fldCharType="begin"/>
      </w:r>
      <w:r w:rsidR="00FD65E6">
        <w:instrText xml:space="preserve"> ADDIN EN.CITE &lt;EndNote&gt;&lt;Cite&gt;&lt;Author&gt;Lindenberg&lt;/Author&gt;&lt;Year&gt;1992&lt;/Year&gt;&lt;RecNum&gt;37&lt;/RecNum&gt;&lt;DisplayText&gt;(Lindenberg, 1992)&lt;/DisplayText&gt;&lt;record&gt;&lt;rec-number&gt;37&lt;/rec-number&gt;&lt;foreign-keys&gt;&lt;key app="EN" db-id="wvrfs0ppit5sfread5zptswvsazf52przter" timestamp="1408127514"&gt;37&lt;/key&gt;&lt;/foreign-keys&gt;&lt;ref-type name="Journal Article"&gt;17&lt;/ref-type&gt;&lt;contributors&gt;&lt;authors&gt;&lt;author&gt;Lindenberg, Siegwart&lt;/author&gt;&lt;/authors&gt;&lt;/contributors&gt;&lt;titles&gt;&lt;title&gt;The method of decreasing abstraction&lt;/title&gt;&lt;secondary-title&gt;Rational choice theory: Advocacy and critique&lt;/secondary-title&gt;&lt;/titles&gt;&lt;periodical&gt;&lt;full-title&gt;Rational choice theory: Advocacy and critique&lt;/full-title&gt;&lt;/periodical&gt;&lt;pages&gt;6&lt;/pages&gt;&lt;volume&gt;1&lt;/volume&gt;&lt;dates&gt;&lt;year&gt;1992&lt;/year&gt;&lt;/dates&gt;&lt;publisher&gt;Sage Publications&lt;/publisher&gt;&lt;label&gt;lindenberg1992method&lt;/label&gt;&lt;urls&gt;&lt;/urls&gt;&lt;/record&gt;&lt;/Cite&gt;&lt;/EndNote&gt;</w:instrText>
      </w:r>
      <w:r w:rsidR="00FD65E6">
        <w:fldChar w:fldCharType="separate"/>
      </w:r>
      <w:r w:rsidR="00FD65E6">
        <w:rPr>
          <w:noProof/>
        </w:rPr>
        <w:t>(Lindenberg, 1992)</w:t>
      </w:r>
      <w:r w:rsidR="00FD65E6">
        <w:fldChar w:fldCharType="end"/>
      </w:r>
      <w:r>
        <w:t xml:space="preserve"> or the iterated modeling</w:t>
      </w:r>
      <w:r w:rsidR="00F87D0D">
        <w:t xml:space="preserve"> </w:t>
      </w:r>
      <w:r>
        <w:t xml:space="preserve">approaches </w:t>
      </w:r>
      <w:r w:rsidR="00BB0C96">
        <w:t xml:space="preserve">for epidemiology </w:t>
      </w:r>
      <w:r w:rsidR="00BB0C96">
        <w:fldChar w:fldCharType="begin"/>
      </w:r>
      <w:r w:rsidR="00BB0C96">
        <w:instrText xml:space="preserve"> ADDIN EN.CITE &lt;EndNote&gt;&lt;Cite&gt;&lt;Author&gt;Koopman&lt;/Author&gt;&lt;Year&gt;2014&lt;/Year&gt;&lt;RecNum&gt;44&lt;/RecNum&gt;&lt;DisplayText&gt;(Koopman, Singh, &amp;amp; Ionides, 2014)&lt;/DisplayText&gt;&lt;record&gt;&lt;rec-number&gt;44&lt;/rec-number&gt;&lt;foreign-keys&gt;&lt;key app="EN" db-id="wvrfs0ppit5sfread5zptswvsazf52przter" timestamp="1408130714"&gt;44&lt;/key&gt;&lt;/foreign-keys&gt;&lt;ref-type name="Book Section"&gt;5&lt;/ref-type&gt;&lt;contributors&gt;&lt;authors&gt;&lt;author&gt;Koopman, James S&lt;/author&gt;&lt;author&gt;Singh, Prem&lt;/author&gt;&lt;author&gt;Ionides,  Edward L&lt;/author&gt;&lt;/authors&gt;&lt;/contributors&gt;&lt;titles&gt;&lt;title&gt;Transmission Modeling To Enhance Surveillance System Function&lt;/title&gt;&lt;secondary-title&gt;Transforming Public Health Surveillance&lt;/secondary-title&gt;&lt;/titles&gt;&lt;section&gt;26&lt;/section&gt;&lt;dates&gt;&lt;year&gt;2014&lt;/year&gt;&lt;/dates&gt;&lt;publisher&gt;Elsevier&lt;/publisher&gt;&lt;urls&gt;&lt;/urls&gt;&lt;/record&gt;&lt;/Cite&gt;&lt;/EndNote&gt;</w:instrText>
      </w:r>
      <w:r w:rsidR="00BB0C96">
        <w:fldChar w:fldCharType="separate"/>
      </w:r>
      <w:r w:rsidR="00BB0C96">
        <w:rPr>
          <w:noProof/>
        </w:rPr>
        <w:t>(Koopman, Singh, &amp; Ionides, 2014)</w:t>
      </w:r>
      <w:r w:rsidR="00BB0C96">
        <w:fldChar w:fldCharType="end"/>
      </w:r>
      <w:r w:rsidR="00F87D0D">
        <w:t>.  Test-</w:t>
      </w:r>
      <w:r>
        <w:t>driven design</w:t>
      </w:r>
      <w:r w:rsidR="00F87D0D">
        <w:t xml:space="preserve"> </w:t>
      </w:r>
      <w:r>
        <w:t>encourages incremental development of narrow, independent behaviors, and as new</w:t>
      </w:r>
      <w:r w:rsidR="00F87D0D">
        <w:t xml:space="preserve"> </w:t>
      </w:r>
      <w:r>
        <w:t>behavior</w:t>
      </w:r>
      <w:r w:rsidR="0045405F">
        <w:t xml:space="preserve"> is</w:t>
      </w:r>
      <w:r>
        <w:t xml:space="preserve"> added to a module, or modules integrated, that test infrastructure can</w:t>
      </w:r>
      <w:r w:rsidR="00F87D0D">
        <w:t xml:space="preserve"> </w:t>
      </w:r>
      <w:r>
        <w:t>be used to verify that the components still obey constraints and context expressed by tests.</w:t>
      </w:r>
      <w:r w:rsidR="00F87D0D">
        <w:t xml:space="preserve">  </w:t>
      </w:r>
      <w:r>
        <w:t>Though less pertinent for software engineering, for simulation code we might also</w:t>
      </w:r>
      <w:r w:rsidR="00F87D0D">
        <w:t xml:space="preserve"> </w:t>
      </w:r>
      <w:r>
        <w:t>reasonably include statistical performance against particular datasets as part</w:t>
      </w:r>
      <w:r w:rsidR="00F87D0D">
        <w:t xml:space="preserve"> </w:t>
      </w:r>
      <w:r>
        <w:t>of the test criteria.</w:t>
      </w:r>
    </w:p>
    <w:p w14:paraId="75D4E7FE" w14:textId="77777777" w:rsidR="00471D9F" w:rsidRDefault="00471D9F" w:rsidP="00471D9F"/>
    <w:p w14:paraId="30229DA1" w14:textId="0C3D8A7B" w:rsidR="00471D9F" w:rsidRDefault="00471D9F" w:rsidP="00471D9F">
      <w:r>
        <w:t>Finally, for commonly recurring problems, adopting generic solution</w:t>
      </w:r>
      <w:r w:rsidR="00F87D0D">
        <w:t xml:space="preserve"> </w:t>
      </w:r>
      <w:r>
        <w:t>templates - typically called design patterns</w:t>
      </w:r>
      <w:r w:rsidR="002010FF">
        <w:t xml:space="preserve"> </w:t>
      </w:r>
      <w:r w:rsidR="002010FF">
        <w:fldChar w:fldCharType="begin"/>
      </w:r>
      <w:r w:rsidR="002010FF">
        <w:instrText xml:space="preserve"> ADDIN EN.CITE &lt;EndNote&gt;&lt;Cite&gt;&lt;Author&gt;Gamma&lt;/Author&gt;&lt;Year&gt;1994&lt;/Year&gt;&lt;RecNum&gt;26&lt;/RecNum&gt;&lt;DisplayText&gt;(Gamma, Helm, Johnson, &amp;amp; Vlissides, 1994)&lt;/DisplayText&gt;&lt;record&gt;&lt;rec-number&gt;26&lt;/rec-number&gt;&lt;foreign-keys&gt;&lt;key app="EN" db-id="wvrfs0ppit5sfread5zptswvsazf52przter" timestamp="1408127514"&gt;26&lt;/key&gt;&lt;/foreign-keys&gt;&lt;ref-type name="Book"&gt;6&lt;/ref-type&gt;&lt;contributors&gt;&lt;authors&gt;&lt;author&gt;Gamma, Erich&lt;/author&gt;&lt;author&gt;Helm, Richard&lt;/author&gt;&lt;author&gt;Johnson, Ralph&lt;/author&gt;&lt;author&gt;Vlissides, John&lt;/author&gt;&lt;/authors&gt;&lt;/contributors&gt;&lt;titles&gt;&lt;title&gt;Design patterns: elements of reusable object-oriented software&lt;/title&gt;&lt;/titles&gt;&lt;dates&gt;&lt;year&gt;1994&lt;/year&gt;&lt;/dates&gt;&lt;publisher&gt;Pearson Education&lt;/publisher&gt;&lt;label&gt;gofbook&lt;/label&gt;&lt;urls&gt;&lt;/urls&gt;&lt;/record&gt;&lt;/Cite&gt;&lt;/EndNote&gt;</w:instrText>
      </w:r>
      <w:r w:rsidR="002010FF">
        <w:fldChar w:fldCharType="separate"/>
      </w:r>
      <w:r w:rsidR="002010FF">
        <w:rPr>
          <w:noProof/>
        </w:rPr>
        <w:t>(Gamma, Helm, Johnson, &amp; Vlissides, 1994)</w:t>
      </w:r>
      <w:r w:rsidR="002010FF">
        <w:fldChar w:fldCharType="end"/>
      </w:r>
      <w:r>
        <w:t xml:space="preserve"> -</w:t>
      </w:r>
      <w:r w:rsidR="00F87D0D">
        <w:t xml:space="preserve"> </w:t>
      </w:r>
      <w:r>
        <w:t xml:space="preserve">can do for a program what tropes do for television: provide </w:t>
      </w:r>
      <w:r w:rsidR="00F87D0D">
        <w:t>detailed implicit</w:t>
      </w:r>
      <w:r>
        <w:t xml:space="preserve"> context wh</w:t>
      </w:r>
      <w:r w:rsidR="00F87D0D">
        <w:t>ile maintaining</w:t>
      </w:r>
      <w:r>
        <w:t xml:space="preserve"> compact</w:t>
      </w:r>
      <w:r w:rsidR="00F87D0D">
        <w:t xml:space="preserve"> </w:t>
      </w:r>
      <w:r>
        <w:t>shorthand.  Though we do not delve into the details, the implementation we provide</w:t>
      </w:r>
      <w:r w:rsidR="00F87D0D">
        <w:t xml:space="preserve"> </w:t>
      </w:r>
      <w:r>
        <w:t>shortly embraces several of these patterns, most notably Chain of Responsibility and Strategy.</w:t>
      </w:r>
    </w:p>
    <w:p w14:paraId="3B0608CC" w14:textId="77777777" w:rsidR="00471D9F" w:rsidRDefault="00471D9F" w:rsidP="00471D9F"/>
    <w:p w14:paraId="6088A42E" w14:textId="5F351566" w:rsidR="00471D9F" w:rsidRDefault="00471D9F" w:rsidP="00471D9F">
      <w:r>
        <w:t>There have been several decades of trends driving these software engineering</w:t>
      </w:r>
      <w:r w:rsidR="00F87D0D">
        <w:t xml:space="preserve"> </w:t>
      </w:r>
      <w:r>
        <w:t>practices, independent of any directed impetus to enhance agent-based modeling.</w:t>
      </w:r>
      <w:r w:rsidR="00F87D0D">
        <w:t xml:space="preserve">  </w:t>
      </w:r>
      <w:r>
        <w:t xml:space="preserve">Initially, most </w:t>
      </w:r>
      <w:proofErr w:type="gramStart"/>
      <w:r>
        <w:t>general purpose</w:t>
      </w:r>
      <w:proofErr w:type="gramEnd"/>
      <w:r>
        <w:t xml:space="preserve"> languages reflected what actually occurred in</w:t>
      </w:r>
      <w:r w:rsidR="00F87D0D">
        <w:t xml:space="preserve"> </w:t>
      </w:r>
      <w:r>
        <w:t>computer memory with the syntax improvements limited to abstractions for</w:t>
      </w:r>
      <w:r w:rsidR="00F87D0D">
        <w:t xml:space="preserve"> </w:t>
      </w:r>
      <w:r>
        <w:t>convenient creation and manipulation of numerical types, and for flow control.</w:t>
      </w:r>
      <w:r w:rsidR="00F87D0D">
        <w:t xml:space="preserve">  </w:t>
      </w:r>
      <w:r w:rsidR="002010FF">
        <w:t xml:space="preserve">The </w:t>
      </w:r>
      <w:r>
        <w:t>init</w:t>
      </w:r>
      <w:r w:rsidR="002010FF">
        <w:t xml:space="preserve">ial development </w:t>
      </w:r>
      <w:r>
        <w:t>of object-oriented concepts</w:t>
      </w:r>
      <w:r w:rsidR="002010FF">
        <w:t xml:space="preserve"> </w:t>
      </w:r>
      <w:r w:rsidR="002010FF">
        <w:fldChar w:fldCharType="begin"/>
      </w:r>
      <w:r w:rsidR="002010FF">
        <w:instrText xml:space="preserve"> ADDIN EN.CITE &lt;EndNote&gt;&lt;Cite&gt;&lt;Author&gt;Dahl&lt;/Author&gt;&lt;Year&gt;1966&lt;/Year&gt;&lt;RecNum&gt;31&lt;/RecNum&gt;&lt;DisplayText&gt;(Dahl &amp;amp; Nygaard, 1966)&lt;/DisplayText&gt;&lt;record&gt;&lt;rec-number&gt;31&lt;/rec-number&gt;&lt;foreign-keys&gt;&lt;key app="EN" db-id="wvrfs0ppit5sfread5zptswvsazf52przter" timestamp="1408127514"&gt;31&lt;/key&gt;&lt;/foreign-keys&gt;&lt;ref-type name="Journal Article"&gt;17&lt;/ref-type&gt;&lt;contributors&gt;&lt;authors&gt;&lt;author&gt;Dahl, Ole-Johan&lt;/author&gt;&lt;author&gt;Nygaard, Kristen&lt;/author&gt;&lt;/authors&gt;&lt;/contributors&gt;&lt;auth-address&gt;http://dx.doi.org/10.1145/365813.365819&lt;/auth-address&gt;&lt;titles&gt;&lt;title&gt;SIMULA: an ALGOL-based simulation language&lt;/title&gt;&lt;secondary-title&gt;Communications of the ACM&lt;/secondary-title&gt;&lt;/titles&gt;&lt;periodical&gt;&lt;full-title&gt;Communications of the ACM&lt;/full-title&gt;&lt;/periodical&gt;&lt;pages&gt;671-678&lt;/pages&gt;&lt;volume&gt;9&lt;/volume&gt;&lt;number&gt;9&lt;/number&gt;&lt;dates&gt;&lt;year&gt;1966&lt;/year&gt;&lt;/dates&gt;&lt;publisher&gt;ACM&lt;/publisher&gt;&lt;label&gt;dahl1966simula&lt;/label&gt;&lt;urls&gt;&lt;/urls&gt;&lt;/record&gt;&lt;/Cite&gt;&lt;/EndNote&gt;</w:instrText>
      </w:r>
      <w:r w:rsidR="002010FF">
        <w:fldChar w:fldCharType="separate"/>
      </w:r>
      <w:r w:rsidR="002010FF">
        <w:rPr>
          <w:noProof/>
        </w:rPr>
        <w:t>(Dahl &amp; Nygaard, 1966)</w:t>
      </w:r>
      <w:r w:rsidR="002010FF">
        <w:fldChar w:fldCharType="end"/>
      </w:r>
      <w:r>
        <w:t xml:space="preserve"> -</w:t>
      </w:r>
      <w:r w:rsidR="00F87D0D">
        <w:t xml:space="preserve"> </w:t>
      </w:r>
      <w:r>
        <w:t>essentially, thinking about programmatic representations in the way we think</w:t>
      </w:r>
      <w:r w:rsidR="00F87D0D">
        <w:t xml:space="preserve"> </w:t>
      </w:r>
      <w:r>
        <w:t>about entities in the real world, as composition of how they respond to change,</w:t>
      </w:r>
      <w:r w:rsidR="00F87D0D">
        <w:t xml:space="preserve"> </w:t>
      </w:r>
      <w:r>
        <w:t xml:space="preserve">their relationships to similar and dissimilar entities, </w:t>
      </w:r>
      <w:r w:rsidRPr="00F87D0D">
        <w:rPr>
          <w:rStyle w:val="Emphasis"/>
        </w:rPr>
        <w:t>etc</w:t>
      </w:r>
      <w:r w:rsidR="00F87D0D">
        <w:t>.,</w:t>
      </w:r>
      <w:r>
        <w:t xml:space="preserve"> and how to use that</w:t>
      </w:r>
      <w:r w:rsidR="00F87D0D">
        <w:t xml:space="preserve"> </w:t>
      </w:r>
      <w:r>
        <w:t>kind of representation in succinct, formal ways - shifted how we</w:t>
      </w:r>
      <w:r w:rsidR="00F87D0D">
        <w:t xml:space="preserve"> </w:t>
      </w:r>
      <w:r>
        <w:t>reasoned about programs, leading to languages and libraries designed for those</w:t>
      </w:r>
      <w:r w:rsidR="00F87D0D">
        <w:t xml:space="preserve"> </w:t>
      </w:r>
      <w:r>
        <w:t xml:space="preserve">concepts (see </w:t>
      </w:r>
      <w:r w:rsidR="002010FF">
        <w:fldChar w:fldCharType="begin"/>
      </w:r>
      <w:r w:rsidR="002010FF">
        <w:instrText xml:space="preserve"> ADDIN EN.CITE &lt;EndNote&gt;&lt;Cite&gt;&lt;Author&gt;Stefik&lt;/Author&gt;&lt;Year&gt;1985&lt;/Year&gt;&lt;RecNum&gt;39&lt;/RecNum&gt;&lt;DisplayText&gt;(Stefik &amp;amp; Bobrow, 1985)&lt;/DisplayText&gt;&lt;record&gt;&lt;rec-number&gt;39&lt;/rec-number&gt;&lt;foreign-keys&gt;&lt;key app="EN" db-id="wvrfs0ppit5sfread5zptswvsazf52przter" timestamp="1408127514"&gt;39&lt;/key&gt;&lt;/foreign-keys&gt;&lt;ref-type name="Journal Article"&gt;17&lt;/ref-type&gt;&lt;contributors&gt;&lt;authors&gt;&lt;author&gt;Stefik, Mark&lt;/author&gt;&lt;author&gt;Bobrow, Daniel G&lt;/author&gt;&lt;/authors&gt;&lt;/contributors&gt;&lt;titles&gt;&lt;title&gt;Object-oriented programming: Themes and variations&lt;/title&gt;&lt;secondary-title&gt;AI magazine&lt;/secondary-title&gt;&lt;/titles&gt;&lt;periodical&gt;&lt;full-title&gt;AI magazine&lt;/full-title&gt;&lt;/periodical&gt;&lt;pages&gt;40&lt;/pages&gt;&lt;volume&gt;6&lt;/volume&gt;&lt;number&gt;4&lt;/number&gt;&lt;dates&gt;&lt;year&gt;1985&lt;/year&gt;&lt;/dates&gt;&lt;label&gt;stefik1985object&lt;/label&gt;&lt;urls&gt;&lt;/urls&gt;&lt;/record&gt;&lt;/Cite&gt;&lt;/EndNote&gt;</w:instrText>
      </w:r>
      <w:r w:rsidR="002010FF">
        <w:fldChar w:fldCharType="separate"/>
      </w:r>
      <w:r w:rsidR="002010FF">
        <w:rPr>
          <w:noProof/>
        </w:rPr>
        <w:t>(Stefik &amp; Bobrow, 1985)</w:t>
      </w:r>
      <w:r w:rsidR="002010FF">
        <w:fldChar w:fldCharType="end"/>
      </w:r>
      <w:r>
        <w:t xml:space="preserve"> for some history).  Modern</w:t>
      </w:r>
      <w:r w:rsidR="00F87D0D">
        <w:t xml:space="preserve"> </w:t>
      </w:r>
      <w:r>
        <w:t>programming languages bring even-more-natural language syntax while maintaining</w:t>
      </w:r>
      <w:r w:rsidR="00F87D0D">
        <w:t xml:space="preserve"> </w:t>
      </w:r>
      <w:r>
        <w:t>the precision necessary to direct a computer.  We will demonstrate using this</w:t>
      </w:r>
      <w:r w:rsidR="00F87D0D">
        <w:t xml:space="preserve"> </w:t>
      </w:r>
      <w:r>
        <w:t>approach</w:t>
      </w:r>
      <w:r w:rsidR="001A15F2">
        <w:t xml:space="preserve"> for agent-based modeling using Scala </w:t>
      </w:r>
      <w:r w:rsidR="001A15F2">
        <w:fldChar w:fldCharType="begin">
          <w:fldData xml:space="preserve">PEVuZE5vdGU+PENpdGU+PFllYXI+MjAxNDwvWWVhcj48UmVjTnVtPjQxPC9SZWNOdW0+PERpc3Bs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</w:fldData>
        </w:fldChar>
      </w:r>
      <w:r w:rsidR="001A15F2">
        <w:instrText xml:space="preserve"> ADDIN EN.CITE </w:instrText>
      </w:r>
      <w:r w:rsidR="001A15F2">
        <w:fldChar w:fldCharType="begin">
          <w:fldData xml:space="preserve">PEVuZE5vdGU+PENpdGU+PFllYXI+MjAxNDwvWWVhcj48UmVjTnVtPjQxPC9SZWNOdW0+PERpc3Bs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</w:fldData>
        </w:fldChar>
      </w:r>
      <w:r w:rsidR="001A15F2">
        <w:instrText xml:space="preserve"> ADDIN EN.CITE.DATA </w:instrText>
      </w:r>
      <w:r w:rsidR="001A15F2">
        <w:fldChar w:fldCharType="end"/>
      </w:r>
      <w:r w:rsidR="001A15F2">
        <w:fldChar w:fldCharType="separate"/>
      </w:r>
      <w:r w:rsidR="001A15F2">
        <w:rPr>
          <w:noProof/>
        </w:rPr>
        <w:t>(EPFL, 2014; Odersky et al., 2004)</w:t>
      </w:r>
      <w:r w:rsidR="001A15F2">
        <w:fldChar w:fldCharType="end"/>
      </w:r>
      <w:r>
        <w:t xml:space="preserve"> and </w:t>
      </w:r>
      <w:r w:rsidR="00F87D0D">
        <w:t>an associated Actor</w:t>
      </w:r>
      <w:r>
        <w:t xml:space="preserve"> library</w:t>
      </w:r>
      <w:r w:rsidR="001A15F2">
        <w:t>,</w:t>
      </w:r>
      <w:r w:rsidR="00F87D0D">
        <w:t xml:space="preserve"> </w:t>
      </w:r>
      <w:proofErr w:type="spellStart"/>
      <w:r>
        <w:t>Akka</w:t>
      </w:r>
      <w:proofErr w:type="spellEnd"/>
      <w:r w:rsidR="00D32569">
        <w:t xml:space="preserve"> </w:t>
      </w:r>
      <w:r w:rsidR="00D32569">
        <w:fldChar w:fldCharType="begin"/>
      </w:r>
      <w:r w:rsidR="00D32569">
        <w:instrText xml:space="preserve"> ADDIN EN.CITE &lt;EndNote&gt;&lt;Cite&gt;&lt;Author&gt;Typesafe&lt;/Author&gt;&lt;Year&gt;2014&lt;/Year&gt;&lt;RecNum&gt;42&lt;/RecNum&gt;&lt;DisplayText&gt;(Typesafe, 2014)&lt;/DisplayText&gt;&lt;record&gt;&lt;rec-number&gt;42&lt;/rec-number&gt;&lt;foreign-keys&gt;&lt;key app="EN" db-id="wvrfs0ppit5sfread5zptswvsazf52przter" timestamp="1408129111"&gt;42&lt;/key&gt;&lt;/foreign-keys&gt;&lt;ref-type name="Web Page"&gt;12&lt;/ref-type&gt;&lt;contributors&gt;&lt;authors&gt;&lt;author&gt;Typesafe&lt;/author&gt;&lt;/authors&gt;&lt;/contributors&gt;&lt;titles&gt;&lt;title&gt;Akka&lt;/title&gt;&lt;short-title&gt;Akka&lt;/short-title&gt;&lt;/titles&gt;&lt;volume&gt;2014&lt;/volume&gt;&lt;number&gt;August 15&lt;/number&gt;&lt;dates&gt;&lt;year&gt;2014&lt;/year&gt;&lt;/dates&gt;&lt;publisher&gt;Typesafe Inc.&lt;/publisher&gt;&lt;urls&gt;&lt;related-urls&gt;&lt;url&gt;http://akka.io/&lt;/url&gt;&lt;/related-urls&gt;&lt;/urls&gt;&lt;/record&gt;&lt;/Cite&gt;&lt;/EndNote&gt;</w:instrText>
      </w:r>
      <w:r w:rsidR="00D32569">
        <w:fldChar w:fldCharType="separate"/>
      </w:r>
      <w:r w:rsidR="00D32569">
        <w:rPr>
          <w:noProof/>
        </w:rPr>
        <w:t>(Typesafe, 2014)</w:t>
      </w:r>
      <w:r w:rsidR="00D32569">
        <w:fldChar w:fldCharType="end"/>
      </w:r>
      <w:r>
        <w:t>.</w:t>
      </w:r>
    </w:p>
    <w:p w14:paraId="6B45C418" w14:textId="41A05864" w:rsidR="00471D9F" w:rsidRDefault="00471D9F" w:rsidP="001F4153">
      <w:pPr>
        <w:pStyle w:val="Heading1"/>
      </w:pPr>
      <w:r>
        <w:t>Aside: Augmenting Empirical Data</w:t>
      </w:r>
    </w:p>
    <w:p w14:paraId="6E80B2B2" w14:textId="77777777" w:rsidR="00471D9F" w:rsidRDefault="00471D9F" w:rsidP="00471D9F"/>
    <w:p w14:paraId="3F1AD651" w14:textId="5A6B20B5" w:rsidR="00471D9F" w:rsidRDefault="00471D9F" w:rsidP="00471D9F">
      <w:r>
        <w:t>An easy approach to validating network-based covert group detection techniques</w:t>
      </w:r>
      <w:r w:rsidR="00D9642F">
        <w:t xml:space="preserve"> </w:t>
      </w:r>
      <w:r>
        <w:t>would be to take some empirical network, add a covert group network, and</w:t>
      </w:r>
      <w:r w:rsidR="00D9642F">
        <w:t xml:space="preserve"> </w:t>
      </w:r>
      <w:r>
        <w:t>then add some random connections between the two.  Remix a statistically satisfying</w:t>
      </w:r>
      <w:r w:rsidR="00D9642F">
        <w:t xml:space="preserve"> </w:t>
      </w:r>
      <w:r>
        <w:t>number of times, and presto, suitable subject for analysis?</w:t>
      </w:r>
    </w:p>
    <w:p w14:paraId="039CA9D0" w14:textId="77777777" w:rsidR="00471D9F" w:rsidRDefault="00471D9F" w:rsidP="00471D9F"/>
    <w:p w14:paraId="2C2B3AF9" w14:textId="77777777" w:rsidR="00471D9F" w:rsidRDefault="00471D9F" w:rsidP="00471D9F">
      <w:r>
        <w:t>Recall the Montreal data schema:</w:t>
      </w:r>
    </w:p>
    <w:p w14:paraId="3E2596A2" w14:textId="77777777" w:rsidR="00B30AEE" w:rsidRDefault="00B30AEE" w:rsidP="00471D9F"/>
    <w:tbl>
      <w:tblPr>
        <w:tblStyle w:val="TableGrid"/>
        <w:tblW w:w="0" w:type="auto"/>
        <w:tblLook w:val="04A0" w:firstRow="1" w:lastRow="0" w:firstColumn="1" w:lastColumn="0" w:noHBand="0" w:noVBand="1"/>
      </w:tblPr>
      <w:tblGrid>
        <w:gridCol w:w="2628"/>
        <w:gridCol w:w="1800"/>
        <w:gridCol w:w="2214"/>
        <w:gridCol w:w="2106"/>
      </w:tblGrid>
      <w:tr w:rsidR="00B30AEE" w14:paraId="41FAB61C" w14:textId="77777777" w:rsidTr="00B30AEE">
        <w:tc>
          <w:tcPr>
            <w:tcW w:w="2628" w:type="dxa"/>
          </w:tcPr>
          <w:p w14:paraId="04FE8305" w14:textId="314D6CAE" w:rsidR="00B30AEE" w:rsidRDefault="00B30AEE" w:rsidP="00471D9F">
            <w:proofErr w:type="gramStart"/>
            <w:r>
              <w:t>user</w:t>
            </w:r>
            <w:proofErr w:type="gramEnd"/>
          </w:p>
        </w:tc>
        <w:tc>
          <w:tcPr>
            <w:tcW w:w="1800" w:type="dxa"/>
          </w:tcPr>
          <w:p w14:paraId="32F51BAD" w14:textId="024F120D" w:rsidR="00B30AEE" w:rsidRDefault="00B30AEE" w:rsidP="00471D9F">
            <w:proofErr w:type="gramStart"/>
            <w:r>
              <w:t>location</w:t>
            </w:r>
            <w:proofErr w:type="gramEnd"/>
          </w:p>
        </w:tc>
        <w:tc>
          <w:tcPr>
            <w:tcW w:w="2214" w:type="dxa"/>
          </w:tcPr>
          <w:p w14:paraId="003392EB" w14:textId="414B5959" w:rsidR="00B30AEE" w:rsidRDefault="00B30AEE" w:rsidP="00471D9F">
            <w:proofErr w:type="gramStart"/>
            <w:r>
              <w:t>login</w:t>
            </w:r>
            <w:proofErr w:type="gramEnd"/>
            <w:r>
              <w:t xml:space="preserve"> time</w:t>
            </w:r>
          </w:p>
        </w:tc>
        <w:tc>
          <w:tcPr>
            <w:tcW w:w="2106" w:type="dxa"/>
          </w:tcPr>
          <w:p w14:paraId="5597F765" w14:textId="01B665EB" w:rsidR="00B30AEE" w:rsidRDefault="00B30AEE" w:rsidP="00471D9F">
            <w:proofErr w:type="gramStart"/>
            <w:r>
              <w:t>logout</w:t>
            </w:r>
            <w:proofErr w:type="gramEnd"/>
            <w:r>
              <w:t xml:space="preserve"> time</w:t>
            </w:r>
          </w:p>
        </w:tc>
      </w:tr>
      <w:tr w:rsidR="00B30AEE" w14:paraId="70BA4D88" w14:textId="77777777" w:rsidTr="00B30AEE">
        <w:tc>
          <w:tcPr>
            <w:tcW w:w="2628" w:type="dxa"/>
          </w:tcPr>
          <w:p w14:paraId="4A291EEC" w14:textId="4D709733" w:rsidR="00B30AEE" w:rsidRDefault="00B30AEE" w:rsidP="00471D9F">
            <w:r>
              <w:t>ABC</w:t>
            </w:r>
          </w:p>
        </w:tc>
        <w:tc>
          <w:tcPr>
            <w:tcW w:w="1800" w:type="dxa"/>
          </w:tcPr>
          <w:p w14:paraId="269419E7" w14:textId="73656D86" w:rsidR="00B30AEE" w:rsidRDefault="00B30AEE" w:rsidP="00471D9F">
            <w:r>
              <w:t>123</w:t>
            </w:r>
          </w:p>
        </w:tc>
        <w:tc>
          <w:tcPr>
            <w:tcW w:w="2214" w:type="dxa"/>
          </w:tcPr>
          <w:p w14:paraId="1AB2886A" w14:textId="7AB1913C" w:rsidR="00B30AEE" w:rsidRDefault="00B30AEE" w:rsidP="00471D9F">
            <w:proofErr w:type="spellStart"/>
            <w:proofErr w:type="gramStart"/>
            <w:r>
              <w:t>mdy:hms</w:t>
            </w:r>
            <w:proofErr w:type="spellEnd"/>
            <w:proofErr w:type="gramEnd"/>
          </w:p>
        </w:tc>
        <w:tc>
          <w:tcPr>
            <w:tcW w:w="2106" w:type="dxa"/>
          </w:tcPr>
          <w:p w14:paraId="4E2807A6" w14:textId="36C81672" w:rsidR="00B30AEE" w:rsidRDefault="00B30AEE" w:rsidP="00471D9F">
            <w:proofErr w:type="spellStart"/>
            <w:proofErr w:type="gramStart"/>
            <w:r>
              <w:t>mdy:hms</w:t>
            </w:r>
            <w:proofErr w:type="spellEnd"/>
            <w:proofErr w:type="gramEnd"/>
            <w:r>
              <w:t xml:space="preserve"> + delta</w:t>
            </w:r>
          </w:p>
        </w:tc>
      </w:tr>
      <w:tr w:rsidR="00B30AEE" w14:paraId="1C16C9EE" w14:textId="77777777" w:rsidTr="00B30AEE">
        <w:tc>
          <w:tcPr>
            <w:tcW w:w="2628" w:type="dxa"/>
          </w:tcPr>
          <w:p w14:paraId="363D5FA1" w14:textId="05523771" w:rsidR="00B30AEE" w:rsidRDefault="00B30AEE" w:rsidP="00471D9F">
            <w:r>
              <w:t>…</w:t>
            </w:r>
            <w:proofErr w:type="gramStart"/>
            <w:r>
              <w:t>repeat</w:t>
            </w:r>
            <w:proofErr w:type="gramEnd"/>
            <w:r>
              <w:t xml:space="preserve"> a few 100k</w:t>
            </w:r>
          </w:p>
        </w:tc>
        <w:tc>
          <w:tcPr>
            <w:tcW w:w="1800" w:type="dxa"/>
          </w:tcPr>
          <w:p w14:paraId="6B8A7BD4" w14:textId="5E65F653" w:rsidR="00B30AEE" w:rsidRDefault="00B30AEE" w:rsidP="00471D9F">
            <w:r>
              <w:t>…</w:t>
            </w:r>
          </w:p>
        </w:tc>
        <w:tc>
          <w:tcPr>
            <w:tcW w:w="2214" w:type="dxa"/>
          </w:tcPr>
          <w:p w14:paraId="3ABD53C6" w14:textId="0D23736D" w:rsidR="00B30AEE" w:rsidRDefault="00B30AEE" w:rsidP="00471D9F">
            <w:r>
              <w:t>…</w:t>
            </w:r>
          </w:p>
        </w:tc>
        <w:tc>
          <w:tcPr>
            <w:tcW w:w="2106" w:type="dxa"/>
          </w:tcPr>
          <w:p w14:paraId="0C43B22B" w14:textId="4A71A84C" w:rsidR="00B30AEE" w:rsidRDefault="00B30AEE" w:rsidP="00471D9F">
            <w:r>
              <w:t>…</w:t>
            </w:r>
          </w:p>
        </w:tc>
      </w:tr>
    </w:tbl>
    <w:p w14:paraId="118234F5" w14:textId="77777777" w:rsidR="00471D9F" w:rsidRDefault="00471D9F" w:rsidP="00471D9F"/>
    <w:p w14:paraId="280FFC61" w14:textId="464ABD8B" w:rsidR="00471D9F" w:rsidRDefault="00B30AEE" w:rsidP="00471D9F">
      <w:r>
        <w:t>This</w:t>
      </w:r>
      <w:r w:rsidR="00471D9F">
        <w:t xml:space="preserve"> </w:t>
      </w:r>
      <w:r>
        <w:t>maps exactly</w:t>
      </w:r>
      <w:r w:rsidR="00471D9F">
        <w:t xml:space="preserve"> to a </w:t>
      </w:r>
      <w:r w:rsidR="00471D9F" w:rsidRPr="00B30AEE">
        <w:rPr>
          <w:rStyle w:val="Emphasis"/>
        </w:rPr>
        <w:t>time-dependent, bipartite network</w:t>
      </w:r>
      <w:r w:rsidR="00471D9F">
        <w:t>.  If one collapses</w:t>
      </w:r>
      <w:r>
        <w:t xml:space="preserve"> </w:t>
      </w:r>
      <w:r w:rsidR="00471D9F">
        <w:t xml:space="preserve">on location, that would produce a </w:t>
      </w:r>
      <w:r w:rsidR="00471D9F" w:rsidRPr="00B30AEE">
        <w:rPr>
          <w:rStyle w:val="Emphasis"/>
        </w:rPr>
        <w:t xml:space="preserve">time-dependent, </w:t>
      </w:r>
      <w:proofErr w:type="spellStart"/>
      <w:r w:rsidR="00471D9F" w:rsidRPr="00B30AEE">
        <w:rPr>
          <w:rStyle w:val="Emphasis"/>
        </w:rPr>
        <w:t>unipartite</w:t>
      </w:r>
      <w:proofErr w:type="spellEnd"/>
      <w:r w:rsidR="00471D9F" w:rsidRPr="00B30AEE">
        <w:rPr>
          <w:rStyle w:val="Emphasis"/>
        </w:rPr>
        <w:t xml:space="preserve"> network</w:t>
      </w:r>
      <w:r w:rsidR="00471D9F">
        <w:t>.</w:t>
      </w:r>
      <w:r>
        <w:t xml:space="preserve">  </w:t>
      </w:r>
      <w:r w:rsidR="00471D9F">
        <w:t xml:space="preserve">Then using a reasonable window, </w:t>
      </w:r>
      <w:r w:rsidR="00844FBD" w:rsidRPr="00844FBD">
        <w:rPr>
          <w:rStyle w:val="Emphasis"/>
        </w:rPr>
        <w:t>e.g.</w:t>
      </w:r>
      <w:r w:rsidR="00471D9F">
        <w:t xml:space="preserve"> a day, one could aggregate events into a daily</w:t>
      </w:r>
      <w:r>
        <w:t xml:space="preserve"> </w:t>
      </w:r>
      <w:r w:rsidR="00471D9F">
        <w:t>time series of networks.</w:t>
      </w:r>
    </w:p>
    <w:p w14:paraId="0851DAA0" w14:textId="77777777" w:rsidR="00471D9F" w:rsidRDefault="00471D9F" w:rsidP="00471D9F"/>
    <w:p w14:paraId="74020A55" w14:textId="4F9EABCB" w:rsidR="00471D9F" w:rsidRDefault="00471D9F" w:rsidP="00471D9F">
      <w:r>
        <w:t>This is the way we will use the Montreal data, because this is comparable to</w:t>
      </w:r>
      <w:r w:rsidR="00504BFE">
        <w:t xml:space="preserve"> </w:t>
      </w:r>
      <w:r>
        <w:t>typical starting points for pure network analyses: an existing daily series for</w:t>
      </w:r>
      <w:r w:rsidR="00504BFE">
        <w:t xml:space="preserve"> </w:t>
      </w:r>
      <w:r>
        <w:t xml:space="preserve">an empirical social network, to which is </w:t>
      </w:r>
      <w:r w:rsidR="006B1DC0">
        <w:t>added a similar, synthetic time</w:t>
      </w:r>
      <w:r>
        <w:t xml:space="preserve"> series</w:t>
      </w:r>
      <w:r w:rsidR="00504BFE">
        <w:t xml:space="preserve"> </w:t>
      </w:r>
      <w:r>
        <w:t>of covert member network representations (also sourced elsewhere), and then testing</w:t>
      </w:r>
      <w:r w:rsidR="00504BFE">
        <w:t xml:space="preserve"> </w:t>
      </w:r>
      <w:r>
        <w:t>a detection scheme.  Instead of specific covert networks, we will be</w:t>
      </w:r>
      <w:r w:rsidR="00504BFE">
        <w:t xml:space="preserve"> </w:t>
      </w:r>
      <w:r>
        <w:t>simulating covert group interaction events.  A detailed review of that</w:t>
      </w:r>
      <w:r w:rsidR="00504BFE">
        <w:t xml:space="preserve"> </w:t>
      </w:r>
      <w:r>
        <w:t>data, which we can unfortunately not include in this publication due to data</w:t>
      </w:r>
      <w:r w:rsidR="00504BFE">
        <w:t xml:space="preserve"> </w:t>
      </w:r>
      <w:r>
        <w:t>release issues, would serve to further highlight why this agent-with-events approach is</w:t>
      </w:r>
      <w:r w:rsidR="00504BFE">
        <w:t xml:space="preserve"> preferable</w:t>
      </w:r>
      <w:r>
        <w:t xml:space="preserve">.  There are many aspects of the dataset </w:t>
      </w:r>
      <w:r w:rsidR="00C85A5E">
        <w:t>i</w:t>
      </w:r>
      <w:r>
        <w:t>ndicat</w:t>
      </w:r>
      <w:r w:rsidR="00C85A5E">
        <w:t>ing</w:t>
      </w:r>
      <w:r>
        <w:t xml:space="preserve"> that</w:t>
      </w:r>
      <w:r w:rsidR="00504BFE">
        <w:t xml:space="preserve"> </w:t>
      </w:r>
      <w:r>
        <w:t>accepting the data as what it presents itself to be - the presence of people at</w:t>
      </w:r>
      <w:r w:rsidR="00504BFE">
        <w:t xml:space="preserve"> </w:t>
      </w:r>
      <w:r>
        <w:t>locations - is naive, but that an approach that discards outliers would also be</w:t>
      </w:r>
      <w:r w:rsidR="00504BFE">
        <w:t xml:space="preserve"> </w:t>
      </w:r>
      <w:r>
        <w:t>censoring valuable information.</w:t>
      </w:r>
    </w:p>
    <w:p w14:paraId="0D53551F" w14:textId="77777777" w:rsidR="00471D9F" w:rsidRDefault="00471D9F" w:rsidP="00471D9F"/>
    <w:p w14:paraId="77261290" w14:textId="4061B89C" w:rsidR="00471D9F" w:rsidRDefault="00471D9F" w:rsidP="00471D9F">
      <w:r>
        <w:t>Why data augmentation?  For starters, convenience - it eliminates the need to simulate</w:t>
      </w:r>
      <w:r w:rsidR="00F87D0D">
        <w:t xml:space="preserve"> </w:t>
      </w:r>
      <w:r>
        <w:t>the background and guarantees realistic features.  It also encourages tailoring</w:t>
      </w:r>
      <w:r w:rsidR="00F87D0D">
        <w:t xml:space="preserve"> </w:t>
      </w:r>
      <w:r>
        <w:t>approaches that are suitable to actual data that might be available for these</w:t>
      </w:r>
      <w:r w:rsidR="00F87D0D">
        <w:t xml:space="preserve"> </w:t>
      </w:r>
      <w:r>
        <w:t>detection methods.  Finally, it is the nature of the particular groups that we</w:t>
      </w:r>
      <w:r w:rsidR="00F87D0D">
        <w:t xml:space="preserve"> </w:t>
      </w:r>
      <w:r>
        <w:t>are looking to find that they are rare in the wild.  Thus, it is unlikely that one</w:t>
      </w:r>
      <w:r w:rsidR="00F87D0D">
        <w:t xml:space="preserve"> </w:t>
      </w:r>
      <w:r>
        <w:t>is actually present in the data and would interfere with analysis.</w:t>
      </w:r>
    </w:p>
    <w:p w14:paraId="0AA31EAB" w14:textId="77777777" w:rsidR="00471D9F" w:rsidRDefault="00471D9F" w:rsidP="00471D9F"/>
    <w:p w14:paraId="33EF6A15" w14:textId="4D80D223" w:rsidR="00471D9F" w:rsidRDefault="00471D9F" w:rsidP="00471D9F">
      <w:r>
        <w:t>When we augment the data with the covert groups, we impose a few additional</w:t>
      </w:r>
      <w:r w:rsidR="00F87D0D">
        <w:t xml:space="preserve"> </w:t>
      </w:r>
      <w:r>
        <w:t>constraints.  The point of this analysis is to particularly characterize network</w:t>
      </w:r>
      <w:r w:rsidR="00F87D0D">
        <w:t xml:space="preserve"> </w:t>
      </w:r>
      <w:r>
        <w:t>approaches when, presumably, those approaches are required.  If the covert group</w:t>
      </w:r>
      <w:r w:rsidR="00F87D0D">
        <w:t xml:space="preserve"> </w:t>
      </w:r>
      <w:r>
        <w:t>were obviously distinct in some other fashion (bizarre login times, anomalously</w:t>
      </w:r>
      <w:r w:rsidR="00F87D0D">
        <w:t xml:space="preserve"> </w:t>
      </w:r>
      <w:r>
        <w:t xml:space="preserve">frequent usage or location counts, </w:t>
      </w:r>
      <w:r w:rsidRPr="00F87D0D">
        <w:rPr>
          <w:rStyle w:val="Emphasis"/>
        </w:rPr>
        <w:t>etc</w:t>
      </w:r>
      <w:r>
        <w:t>.), then there would be no point to a specifically network-based</w:t>
      </w:r>
      <w:r w:rsidR="00F87D0D">
        <w:t xml:space="preserve"> </w:t>
      </w:r>
      <w:r>
        <w:t>analysis and we should expect the results to be uninteresting anyway.  The</w:t>
      </w:r>
      <w:r w:rsidR="00F87D0D">
        <w:t xml:space="preserve"> </w:t>
      </w:r>
      <w:r>
        <w:t xml:space="preserve">R script </w:t>
      </w:r>
      <w:proofErr w:type="gramStart"/>
      <w:r w:rsidRPr="00F36239">
        <w:rPr>
          <w:rStyle w:val="PlainTextChar"/>
        </w:rPr>
        <w:t>investigate.R</w:t>
      </w:r>
      <w:proofErr w:type="gramEnd"/>
      <w:r w:rsidR="00F36239">
        <w:t xml:space="preserve"> in the source for this </w:t>
      </w:r>
      <w:r>
        <w:t>publication covers calculation</w:t>
      </w:r>
      <w:r w:rsidR="00F87D0D">
        <w:t xml:space="preserve"> </w:t>
      </w:r>
      <w:r>
        <w:t>of ensuring that the covert members look like normal users in terms of</w:t>
      </w:r>
      <w:r w:rsidR="00F87D0D">
        <w:t xml:space="preserve"> </w:t>
      </w:r>
      <w:r>
        <w:t>frequency of visits and number of locations visited.</w:t>
      </w:r>
    </w:p>
    <w:p w14:paraId="6B8686F9" w14:textId="446687D0" w:rsidR="00471D9F" w:rsidRDefault="00471D9F" w:rsidP="00F36239">
      <w:pPr>
        <w:pStyle w:val="Heading1"/>
      </w:pPr>
      <w:r>
        <w:t>An Implementation</w:t>
      </w:r>
    </w:p>
    <w:p w14:paraId="22F4F85F" w14:textId="77777777" w:rsidR="00471D9F" w:rsidRDefault="00471D9F" w:rsidP="00471D9F"/>
    <w:p w14:paraId="49A1FE0C" w14:textId="1F541000" w:rsidR="00471D9F" w:rsidRDefault="00471D9F" w:rsidP="00471D9F">
      <w:r>
        <w:t>As discussed earlier, the Montreal data series is a time-sensitive, bipartite graph</w:t>
      </w:r>
      <w:r w:rsidR="00F36239">
        <w:t xml:space="preserve"> </w:t>
      </w:r>
      <w:r>
        <w:t>derived from particular users accessing particular hotspots for particular times.</w:t>
      </w:r>
    </w:p>
    <w:p w14:paraId="669BE84D" w14:textId="77777777" w:rsidR="00471D9F" w:rsidRDefault="00471D9F" w:rsidP="00471D9F">
      <w:r>
        <w:t>Our goal is characterize a detection scheme against a covert group generating that kind of data.</w:t>
      </w:r>
    </w:p>
    <w:p w14:paraId="062BB8EE" w14:textId="77777777" w:rsidR="00471D9F" w:rsidRDefault="00471D9F" w:rsidP="00471D9F"/>
    <w:p w14:paraId="5662259A" w14:textId="0B5D35C8" w:rsidR="00471D9F" w:rsidRPr="00B30AEE" w:rsidRDefault="00471D9F" w:rsidP="00B30AEE">
      <w:pPr>
        <w:pStyle w:val="ListParagraph"/>
        <w:rPr>
          <w:rStyle w:val="Strong"/>
        </w:rPr>
      </w:pPr>
      <w:r w:rsidRPr="00B30AEE">
        <w:rPr>
          <w:rStyle w:val="Strong"/>
        </w:rPr>
        <w:t>Using the Montreal Data</w:t>
      </w:r>
    </w:p>
    <w:p w14:paraId="0E49660E" w14:textId="11E4F0BB" w:rsidR="00471D9F" w:rsidRDefault="00471D9F" w:rsidP="00B30AEE">
      <w:pPr>
        <w:pStyle w:val="ListParagraph"/>
      </w:pPr>
    </w:p>
    <w:p w14:paraId="3B4A68DB" w14:textId="2936B153" w:rsidR="00471D9F" w:rsidRDefault="00471D9F" w:rsidP="00B30AEE">
      <w:pPr>
        <w:pStyle w:val="ListParagraph"/>
      </w:pPr>
      <w:r>
        <w:t>Recall that the Montreal data is unique users joining and leaving unique</w:t>
      </w:r>
      <w:r w:rsidR="00F36239">
        <w:t xml:space="preserve"> </w:t>
      </w:r>
      <w:r>
        <w:t>hotspots, and that close examination of this data indicates there is regular</w:t>
      </w:r>
      <w:r w:rsidR="00F36239">
        <w:t xml:space="preserve"> turnover </w:t>
      </w:r>
      <w:r>
        <w:t>(immigration and emigration) in users and locations.  For our model, we</w:t>
      </w:r>
      <w:r w:rsidR="00F36239">
        <w:t xml:space="preserve"> </w:t>
      </w:r>
      <w:r>
        <w:t>will assume that the background actually has a constant number of actual</w:t>
      </w:r>
      <w:r w:rsidR="00F36239">
        <w:t xml:space="preserve"> </w:t>
      </w:r>
      <w:r>
        <w:t>locations, and that turnover represents those locations adopting or quitting the</w:t>
      </w:r>
      <w:r w:rsidR="00F36239">
        <w:t xml:space="preserve"> </w:t>
      </w:r>
      <w:r>
        <w:t>municipal service.</w:t>
      </w:r>
    </w:p>
    <w:p w14:paraId="30A58070" w14:textId="323D7700" w:rsidR="00471D9F" w:rsidRDefault="00471D9F" w:rsidP="00B30AEE">
      <w:pPr>
        <w:pStyle w:val="ListParagraph"/>
      </w:pPr>
    </w:p>
    <w:p w14:paraId="721C2C27" w14:textId="6EB900FD" w:rsidR="00471D9F" w:rsidRDefault="00471D9F" w:rsidP="00B30AEE">
      <w:pPr>
        <w:pStyle w:val="ListParagraph"/>
      </w:pPr>
      <w:r>
        <w:t>For users, we assume that their turnover represents entering and leaving the</w:t>
      </w:r>
      <w:r w:rsidR="00F36239">
        <w:t xml:space="preserve"> </w:t>
      </w:r>
      <w:r>
        <w:t>system.  Thus, the non-covert population depends on the window of the view.  We</w:t>
      </w:r>
      <w:r w:rsidR="00F36239">
        <w:t xml:space="preserve"> </w:t>
      </w:r>
      <w:r>
        <w:t>might reasonably conclude that some changes represent identical users changing</w:t>
      </w:r>
      <w:r w:rsidR="00F36239">
        <w:t xml:space="preserve"> </w:t>
      </w:r>
      <w:r>
        <w:t>authentication credentials.  However, for simplicity we ignore that possibility</w:t>
      </w:r>
      <w:r w:rsidR="00F36239">
        <w:t xml:space="preserve"> </w:t>
      </w:r>
      <w:r>
        <w:t>in this model.</w:t>
      </w:r>
    </w:p>
    <w:p w14:paraId="3DD6C815" w14:textId="77777777" w:rsidR="00471D9F" w:rsidRDefault="00471D9F" w:rsidP="00471D9F"/>
    <w:p w14:paraId="27137844" w14:textId="4041D7CE" w:rsidR="00471D9F" w:rsidRDefault="00471D9F" w:rsidP="00471D9F">
      <w:r>
        <w:t>As such, our simulation agents will need to, as part of their routine, create similar</w:t>
      </w:r>
      <w:r w:rsidR="00F36239">
        <w:t xml:space="preserve"> </w:t>
      </w:r>
      <w:r>
        <w:t>access records, both as a product of individual behavior and group membership.</w:t>
      </w:r>
    </w:p>
    <w:p w14:paraId="30F9A23E" w14:textId="77777777" w:rsidR="00471D9F" w:rsidRDefault="00471D9F" w:rsidP="00471D9F"/>
    <w:p w14:paraId="19FCE1F5" w14:textId="2EAD6A58" w:rsidR="00471D9F" w:rsidRDefault="00471D9F" w:rsidP="00471D9F">
      <w:r>
        <w:t>The events generated by these agents will then need to be integrated with the</w:t>
      </w:r>
      <w:r w:rsidR="00F36239">
        <w:t xml:space="preserve"> </w:t>
      </w:r>
      <w:r>
        <w:t xml:space="preserve">empirical dataset, flattened into a time series of </w:t>
      </w:r>
      <w:proofErr w:type="spellStart"/>
      <w:r>
        <w:t>unipartite</w:t>
      </w:r>
      <w:proofErr w:type="spellEnd"/>
      <w:r>
        <w:t xml:space="preserve"> networks, and</w:t>
      </w:r>
      <w:r w:rsidR="00F36239">
        <w:t xml:space="preserve"> </w:t>
      </w:r>
      <w:r>
        <w:t>the community detection algorithm run against that time series.  The script for</w:t>
      </w:r>
      <w:r w:rsidR="00F36239">
        <w:t xml:space="preserve"> </w:t>
      </w:r>
      <w:r>
        <w:t>launching supercomputer runs on a PBS-based system with Torque arrays enabled is</w:t>
      </w:r>
      <w:r w:rsidR="00F36239">
        <w:t xml:space="preserve"> </w:t>
      </w:r>
      <w:r>
        <w:t xml:space="preserve">contained in the repository, </w:t>
      </w:r>
      <w:proofErr w:type="spellStart"/>
      <w:r w:rsidRPr="00F36239">
        <w:rPr>
          <w:rStyle w:val="PlainTextChar"/>
        </w:rPr>
        <w:t>run.pbs</w:t>
      </w:r>
      <w:proofErr w:type="spellEnd"/>
      <w:r>
        <w:t>, and the community detection script is</w:t>
      </w:r>
    </w:p>
    <w:p w14:paraId="4A758B7C" w14:textId="26B3F258" w:rsidR="00471D9F" w:rsidRDefault="00471D9F" w:rsidP="00471D9F">
      <w:proofErr w:type="spellStart"/>
      <w:r w:rsidRPr="00F36239">
        <w:rPr>
          <w:rStyle w:val="PlainTextChar"/>
        </w:rPr>
        <w:t>analyze.R</w:t>
      </w:r>
      <w:proofErr w:type="spellEnd"/>
      <w:r>
        <w:t xml:space="preserve">.  </w:t>
      </w:r>
      <w:proofErr w:type="gramStart"/>
      <w:r>
        <w:t>That</w:t>
      </w:r>
      <w:proofErr w:type="gramEnd"/>
      <w:r>
        <w:t xml:space="preserve"> code </w:t>
      </w:r>
      <w:r w:rsidR="00F36239">
        <w:t>comprises mostly</w:t>
      </w:r>
      <w:r>
        <w:t xml:space="preserve"> bookkeeping commands</w:t>
      </w:r>
      <w:r w:rsidR="00F36239">
        <w:t>, so we will focus the agent implementation to</w:t>
      </w:r>
      <w:r>
        <w:t xml:space="preserve"> highlight our points about modeling-in-code.</w:t>
      </w:r>
    </w:p>
    <w:p w14:paraId="1A74F18F" w14:textId="77777777" w:rsidR="00471D9F" w:rsidRDefault="00471D9F" w:rsidP="00471D9F"/>
    <w:p w14:paraId="1363C8CE" w14:textId="77777777" w:rsidR="00471D9F" w:rsidRDefault="00471D9F" w:rsidP="00471D9F">
      <w:r>
        <w:t>We can start with their declaration:</w:t>
      </w:r>
    </w:p>
    <w:p w14:paraId="761B2FBE" w14:textId="77777777" w:rsidR="00471D9F" w:rsidRDefault="00471D9F" w:rsidP="00471D9F"/>
    <w:p w14:paraId="002A132F" w14:textId="77777777" w:rsidR="00471D9F" w:rsidRDefault="00471D9F" w:rsidP="00471D9F">
      <w:r>
        <w:t xml:space="preserve">Agent extends </w:t>
      </w:r>
      <w:proofErr w:type="spellStart"/>
      <w:r>
        <w:t>TimeSensitive</w:t>
      </w:r>
      <w:proofErr w:type="spellEnd"/>
      <w:r>
        <w:t xml:space="preserve"> with </w:t>
      </w:r>
      <w:proofErr w:type="gramStart"/>
      <w:r>
        <w:t>Travels[</w:t>
      </w:r>
      <w:proofErr w:type="spellStart"/>
      <w:proofErr w:type="gramEnd"/>
      <w:r>
        <w:t>TravelData</w:t>
      </w:r>
      <w:proofErr w:type="spellEnd"/>
      <w:r>
        <w:t xml:space="preserve">] with </w:t>
      </w:r>
      <w:proofErr w:type="spellStart"/>
      <w:r>
        <w:t>CSVLogger</w:t>
      </w:r>
      <w:proofErr w:type="spellEnd"/>
      <w:r>
        <w:t>[</w:t>
      </w:r>
      <w:proofErr w:type="spellStart"/>
      <w:r>
        <w:t>TravelData</w:t>
      </w:r>
      <w:proofErr w:type="spellEnd"/>
      <w:r>
        <w:t>]</w:t>
      </w:r>
    </w:p>
    <w:p w14:paraId="3AB4E4E0" w14:textId="77777777" w:rsidR="00471D9F" w:rsidRDefault="00471D9F" w:rsidP="00471D9F"/>
    <w:p w14:paraId="48BD35D9" w14:textId="77777777" w:rsidR="00471D9F" w:rsidRDefault="00471D9F" w:rsidP="00471D9F">
      <w:proofErr w:type="gramStart"/>
      <w:r>
        <w:t>and</w:t>
      </w:r>
      <w:proofErr w:type="gramEnd"/>
    </w:p>
    <w:p w14:paraId="1DC7A2D2" w14:textId="77777777" w:rsidR="00471D9F" w:rsidRDefault="00471D9F" w:rsidP="00471D9F"/>
    <w:p w14:paraId="2D544654" w14:textId="77777777" w:rsidR="00471D9F" w:rsidRDefault="00471D9F" w:rsidP="00471D9F">
      <w:r>
        <w:t xml:space="preserve">Universe extends </w:t>
      </w:r>
      <w:proofErr w:type="spellStart"/>
      <w:r>
        <w:t>TimeSensitive</w:t>
      </w:r>
      <w:proofErr w:type="spellEnd"/>
      <w:r>
        <w:t xml:space="preserve"> with </w:t>
      </w:r>
      <w:proofErr w:type="spellStart"/>
      <w:r>
        <w:t>PoissonDraws</w:t>
      </w:r>
      <w:proofErr w:type="spellEnd"/>
      <w:r>
        <w:t xml:space="preserve"> with </w:t>
      </w:r>
      <w:proofErr w:type="spellStart"/>
      <w:proofErr w:type="gramStart"/>
      <w:r>
        <w:t>CSVLogger</w:t>
      </w:r>
      <w:proofErr w:type="spellEnd"/>
      <w:r>
        <w:t>[</w:t>
      </w:r>
      <w:proofErr w:type="spellStart"/>
      <w:proofErr w:type="gramEnd"/>
      <w:r>
        <w:t>TravelData</w:t>
      </w:r>
      <w:proofErr w:type="spellEnd"/>
      <w:r>
        <w:t>]</w:t>
      </w:r>
    </w:p>
    <w:p w14:paraId="436F339E" w14:textId="77777777" w:rsidR="00471D9F" w:rsidRDefault="00471D9F" w:rsidP="00471D9F"/>
    <w:p w14:paraId="6D590341" w14:textId="0B140F10" w:rsidR="00471D9F" w:rsidRDefault="00471D9F" w:rsidP="00471D9F">
      <w:proofErr w:type="gramStart"/>
      <w:r>
        <w:t>which</w:t>
      </w:r>
      <w:proofErr w:type="gramEnd"/>
      <w:r>
        <w:t xml:space="preserve"> can be understood as </w:t>
      </w:r>
      <w:r w:rsidRPr="00F36239">
        <w:rPr>
          <w:rStyle w:val="Emphasis"/>
        </w:rPr>
        <w:t>an Agent is time sensitive and travels</w:t>
      </w:r>
      <w:r>
        <w:t xml:space="preserve">, the </w:t>
      </w:r>
      <w:r w:rsidRPr="00F36239">
        <w:rPr>
          <w:rStyle w:val="Emphasis"/>
        </w:rPr>
        <w:t>Universe is time sensitive and uses</w:t>
      </w:r>
      <w:r w:rsidR="00F36239" w:rsidRPr="00F36239">
        <w:rPr>
          <w:rStyle w:val="Emphasis"/>
        </w:rPr>
        <w:t xml:space="preserve"> a Poisson process generator</w:t>
      </w:r>
      <w:r w:rsidR="00F36239">
        <w:t>,</w:t>
      </w:r>
      <w:r>
        <w:t xml:space="preserve"> and the whole simulation</w:t>
      </w:r>
      <w:r w:rsidR="00F36239">
        <w:t xml:space="preserve"> records </w:t>
      </w:r>
      <w:r w:rsidRPr="00F36239">
        <w:rPr>
          <w:rStyle w:val="Emphasis"/>
        </w:rPr>
        <w:t>travel data</w:t>
      </w:r>
      <w:r>
        <w:t xml:space="preserve"> to the </w:t>
      </w:r>
      <w:proofErr w:type="spellStart"/>
      <w:r>
        <w:t>csv</w:t>
      </w:r>
      <w:proofErr w:type="spellEnd"/>
      <w:r>
        <w:t xml:space="preserve"> format.  These illustrate some of the broad categories that</w:t>
      </w:r>
      <w:r w:rsidR="00F36239">
        <w:t xml:space="preserve"> </w:t>
      </w:r>
      <w:r>
        <w:t xml:space="preserve">agent </w:t>
      </w:r>
      <w:r w:rsidRPr="00F36239">
        <w:rPr>
          <w:rStyle w:val="PlainTextChar"/>
        </w:rPr>
        <w:t>trait</w:t>
      </w:r>
      <w:r>
        <w:t>s could fall into:</w:t>
      </w:r>
    </w:p>
    <w:p w14:paraId="0ADEB75F" w14:textId="77777777" w:rsidR="00471D9F" w:rsidRDefault="00471D9F" w:rsidP="00471D9F"/>
    <w:p w14:paraId="1D2D7A93" w14:textId="5DBE3FD7" w:rsidR="00471D9F" w:rsidRDefault="00471D9F" w:rsidP="00471D9F">
      <w:r>
        <w:t xml:space="preserve"> - </w:t>
      </w:r>
      <w:r w:rsidR="00F36239">
        <w:t>S</w:t>
      </w:r>
      <w:r>
        <w:t>imulation backbones, such time-based iteration</w:t>
      </w:r>
    </w:p>
    <w:p w14:paraId="74C422AE" w14:textId="451E281E" w:rsidR="00471D9F" w:rsidRDefault="00471D9F" w:rsidP="00471D9F">
      <w:r>
        <w:t xml:space="preserve"> - </w:t>
      </w:r>
      <w:r w:rsidR="00F36239">
        <w:t>S</w:t>
      </w:r>
      <w:r>
        <w:t xml:space="preserve">tate and dependencies, such as </w:t>
      </w:r>
      <w:r w:rsidR="00B23C16">
        <w:t>traveling</w:t>
      </w:r>
      <w:r w:rsidR="00C12F09">
        <w:t xml:space="preserve"> history</w:t>
      </w:r>
    </w:p>
    <w:p w14:paraId="23735FC7" w14:textId="7B110840" w:rsidR="00471D9F" w:rsidRDefault="00471D9F" w:rsidP="00471D9F">
      <w:r>
        <w:t xml:space="preserve"> - </w:t>
      </w:r>
      <w:r w:rsidR="00F36239">
        <w:t>O</w:t>
      </w:r>
      <w:r>
        <w:t xml:space="preserve">utput, such as recording data to </w:t>
      </w:r>
      <w:proofErr w:type="spellStart"/>
      <w:r>
        <w:t>csv</w:t>
      </w:r>
      <w:proofErr w:type="spellEnd"/>
      <w:r>
        <w:t xml:space="preserve"> files</w:t>
      </w:r>
    </w:p>
    <w:p w14:paraId="1C2E24CB" w14:textId="7754FED9" w:rsidR="00471D9F" w:rsidRDefault="00471D9F" w:rsidP="00471D9F">
      <w:r>
        <w:t xml:space="preserve"> - </w:t>
      </w:r>
      <w:r w:rsidR="00F36239">
        <w:t>M</w:t>
      </w:r>
      <w:r>
        <w:t>athematical utilities, such as probabilistic generators</w:t>
      </w:r>
    </w:p>
    <w:p w14:paraId="31464EDF" w14:textId="77777777" w:rsidR="00471D9F" w:rsidRDefault="00471D9F" w:rsidP="00471D9F"/>
    <w:p w14:paraId="02BC3E23" w14:textId="202BF8CA" w:rsidR="00471D9F" w:rsidRDefault="00471D9F" w:rsidP="00471D9F">
      <w:r>
        <w:t>The abstract implementation of these traits and then their explicit incorporation</w:t>
      </w:r>
      <w:r w:rsidR="00642921">
        <w:t xml:space="preserve"> </w:t>
      </w:r>
      <w:r>
        <w:t>in the simulation entities is worth examining.  We elide code that exists to</w:t>
      </w:r>
      <w:r w:rsidR="00642921">
        <w:t xml:space="preserve"> </w:t>
      </w:r>
      <w:r>
        <w:t>enable distributed simulation because it could be automatically generated and is</w:t>
      </w:r>
      <w:r w:rsidR="00642921">
        <w:t xml:space="preserve"> </w:t>
      </w:r>
      <w:r>
        <w:t>not informative about the modeling process.</w:t>
      </w:r>
    </w:p>
    <w:p w14:paraId="0AA88109" w14:textId="77777777" w:rsidR="00471D9F" w:rsidRDefault="00471D9F" w:rsidP="00471D9F"/>
    <w:bookmarkStart w:id="1" w:name="_MON_1343472815"/>
    <w:bookmarkEnd w:id="1"/>
    <w:p w14:paraId="785E54F2" w14:textId="45198405" w:rsidR="00471D9F" w:rsidRDefault="00184606" w:rsidP="00184606">
      <w:r>
        <w:object w:dxaOrig="8640" w:dyaOrig="860" w14:anchorId="63687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6in;height:43pt" o:ole="">
            <v:imagedata r:id="rId6" o:title=""/>
          </v:shape>
          <o:OLEObject Type="Embed" ProgID="Word.Document.12" ShapeID="_x0000_i1065" DrawAspect="Content" ObjectID="_1343480019" r:id="rId7">
            <o:FieldCodes>\s</o:FieldCodes>
          </o:OLEObject>
        </w:object>
      </w:r>
    </w:p>
    <w:p w14:paraId="55EDAF3D" w14:textId="77777777" w:rsidR="00471D9F" w:rsidRDefault="00471D9F" w:rsidP="00471D9F"/>
    <w:p w14:paraId="1A68A396" w14:textId="77777777" w:rsidR="00471D9F" w:rsidRDefault="00471D9F" w:rsidP="00471D9F">
      <w:r>
        <w:t>Quite boring, right? It receives a time, and replies with that time.</w:t>
      </w:r>
    </w:p>
    <w:p w14:paraId="3B585E9A" w14:textId="77777777" w:rsidR="00471D9F" w:rsidRDefault="00471D9F" w:rsidP="00471D9F">
      <w:r>
        <w:t xml:space="preserve">Recall, however, that traits </w:t>
      </w:r>
      <w:proofErr w:type="gramStart"/>
      <w:r>
        <w:t>are meant to be consumed</w:t>
      </w:r>
      <w:proofErr w:type="gramEnd"/>
      <w:r>
        <w:t>:</w:t>
      </w:r>
    </w:p>
    <w:p w14:paraId="583C91F3" w14:textId="77777777" w:rsidR="00184606" w:rsidRDefault="00184606" w:rsidP="00471D9F"/>
    <w:bookmarkStart w:id="2" w:name="_MON_1343472909"/>
    <w:bookmarkEnd w:id="2"/>
    <w:p w14:paraId="4831FAC2" w14:textId="77777777" w:rsidR="00471D9F" w:rsidRDefault="00184606" w:rsidP="00471D9F">
      <w:r>
        <w:object w:dxaOrig="8640" w:dyaOrig="2560" w14:anchorId="749675D0">
          <v:shape id="_x0000_i1071" type="#_x0000_t75" style="width:6in;height:128pt" o:ole="">
            <v:imagedata r:id="rId8" o:title=""/>
          </v:shape>
          <o:OLEObject Type="Embed" ProgID="Word.Document.12" ShapeID="_x0000_i1071" DrawAspect="Content" ObjectID="_1343480020" r:id="rId9">
            <o:FieldCodes>\s</o:FieldCodes>
          </o:OLEObject>
        </w:object>
      </w:r>
    </w:p>
    <w:p w14:paraId="27B38779" w14:textId="77777777" w:rsidR="00187D5F" w:rsidRDefault="00187D5F" w:rsidP="00471D9F"/>
    <w:p w14:paraId="1DF3724B" w14:textId="1C2FFE72" w:rsidR="00471D9F" w:rsidRDefault="00471D9F" w:rsidP="00471D9F">
      <w:r>
        <w:t>Here we provided agent behavior by extending the default behavior.  In</w:t>
      </w:r>
      <w:r w:rsidR="00642921">
        <w:t xml:space="preserve"> </w:t>
      </w:r>
      <w:r>
        <w:t>this particular case, we have intercepted the call, stochastically had</w:t>
      </w:r>
      <w:r w:rsidR="00642921">
        <w:t xml:space="preserve"> </w:t>
      </w:r>
      <w:r>
        <w:t>the agent visit a location, then returned to behavior defined elsewhere by</w:t>
      </w:r>
      <w:r w:rsidR="00642921">
        <w:t xml:space="preserve"> </w:t>
      </w:r>
      <w:r>
        <w:t xml:space="preserve">closing with </w:t>
      </w:r>
      <w:proofErr w:type="spellStart"/>
      <w:r w:rsidRPr="00184606">
        <w:rPr>
          <w:rStyle w:val="PlainTextChar"/>
        </w:rPr>
        <w:t>super</w:t>
      </w:r>
      <w:proofErr w:type="gramStart"/>
      <w:r w:rsidRPr="00184606">
        <w:rPr>
          <w:rStyle w:val="PlainTextChar"/>
        </w:rPr>
        <w:t>._</w:t>
      </w:r>
      <w:proofErr w:type="gramEnd"/>
      <w:r w:rsidRPr="00184606">
        <w:rPr>
          <w:rStyle w:val="PlainTextChar"/>
        </w:rPr>
        <w:t>tick</w:t>
      </w:r>
      <w:proofErr w:type="spellEnd"/>
      <w:r w:rsidRPr="00184606">
        <w:rPr>
          <w:rStyle w:val="PlainTextChar"/>
        </w:rPr>
        <w:t>(when)</w:t>
      </w:r>
      <w:r>
        <w:t>.</w:t>
      </w:r>
    </w:p>
    <w:p w14:paraId="1F745AB9" w14:textId="77777777" w:rsidR="00471D9F" w:rsidRDefault="00471D9F" w:rsidP="00471D9F"/>
    <w:p w14:paraId="32FE1B17" w14:textId="698697AD" w:rsidR="00471D9F" w:rsidRDefault="00471D9F" w:rsidP="00471D9F">
      <w:r>
        <w:t>Using Scala traits, we can focus on exactly what we are modeling:</w:t>
      </w:r>
      <w:r w:rsidR="00642921">
        <w:t xml:space="preserve"> </w:t>
      </w:r>
      <w:r>
        <w:t>what the agent does relative to the passage of time in the simulation.  There</w:t>
      </w:r>
      <w:r w:rsidR="00642921">
        <w:t xml:space="preserve"> </w:t>
      </w:r>
      <w:r>
        <w:t xml:space="preserve">are only two lines devoted to the syntax requirements (the </w:t>
      </w:r>
      <w:r w:rsidRPr="00184606">
        <w:rPr>
          <w:rStyle w:val="PlainTextChar"/>
        </w:rPr>
        <w:t xml:space="preserve">override </w:t>
      </w:r>
      <w:proofErr w:type="spellStart"/>
      <w:r w:rsidRPr="00184606">
        <w:rPr>
          <w:rStyle w:val="PlainTextChar"/>
        </w:rPr>
        <w:t>def</w:t>
      </w:r>
      <w:proofErr w:type="spellEnd"/>
      <w:r w:rsidRPr="00184606">
        <w:rPr>
          <w:rStyle w:val="PlainTextChar"/>
        </w:rPr>
        <w:t xml:space="preserve"> ...</w:t>
      </w:r>
      <w:r w:rsidR="00642921">
        <w:t xml:space="preserve"> </w:t>
      </w:r>
      <w:r>
        <w:t xml:space="preserve">and </w:t>
      </w:r>
      <w:proofErr w:type="spellStart"/>
      <w:r w:rsidRPr="00184606">
        <w:rPr>
          <w:rStyle w:val="PlainTextChar"/>
        </w:rPr>
        <w:t>super</w:t>
      </w:r>
      <w:proofErr w:type="gramStart"/>
      <w:r w:rsidRPr="00184606">
        <w:rPr>
          <w:rStyle w:val="PlainTextChar"/>
        </w:rPr>
        <w:t>._</w:t>
      </w:r>
      <w:proofErr w:type="gramEnd"/>
      <w:r w:rsidRPr="00184606">
        <w:rPr>
          <w:rStyle w:val="PlainTextChar"/>
        </w:rPr>
        <w:t>tick</w:t>
      </w:r>
      <w:proofErr w:type="spellEnd"/>
      <w:r w:rsidRPr="00184606">
        <w:rPr>
          <w:rStyle w:val="PlainTextChar"/>
        </w:rPr>
        <w:t>(when)</w:t>
      </w:r>
      <w:r>
        <w:t>) as compared to the content devoted to the model</w:t>
      </w:r>
      <w:r w:rsidR="00642921">
        <w:t xml:space="preserve"> </w:t>
      </w:r>
      <w:r>
        <w:t>mechanics.  We have also kept the details necessary to make this code functional</w:t>
      </w:r>
      <w:r w:rsidR="00642921">
        <w:t xml:space="preserve"> </w:t>
      </w:r>
      <w:r>
        <w:t>in an asynchronous setting (</w:t>
      </w:r>
      <w:r w:rsidR="00844FBD" w:rsidRPr="00844FBD">
        <w:rPr>
          <w:rStyle w:val="Emphasis"/>
        </w:rPr>
        <w:t>e.g.</w:t>
      </w:r>
      <w:r>
        <w:t>, in cluster computation) in the trait itself,</w:t>
      </w:r>
      <w:r w:rsidR="00642921">
        <w:t xml:space="preserve"> </w:t>
      </w:r>
      <w:r>
        <w:t>and out of the way of the researcher producing the simulation (and thus away</w:t>
      </w:r>
      <w:r w:rsidR="00642921">
        <w:t xml:space="preserve"> </w:t>
      </w:r>
      <w:r>
        <w:t xml:space="preserve">from inadvertent mistakes).  Finally, using a build tool (such as </w:t>
      </w:r>
      <w:proofErr w:type="spellStart"/>
      <w:r w:rsidRPr="00184606">
        <w:rPr>
          <w:rStyle w:val="PlainTextChar"/>
        </w:rPr>
        <w:t>sbt</w:t>
      </w:r>
      <w:proofErr w:type="spellEnd"/>
      <w:r>
        <w:t xml:space="preserve"> or</w:t>
      </w:r>
      <w:r w:rsidR="00642921">
        <w:t xml:space="preserve"> </w:t>
      </w:r>
      <w:r w:rsidRPr="00184606">
        <w:rPr>
          <w:rStyle w:val="PlainTextChar"/>
        </w:rPr>
        <w:t>make</w:t>
      </w:r>
      <w:r>
        <w:t>) or the developmental macro feature in Scala could reduce that</w:t>
      </w:r>
      <w:r w:rsidR="00642921">
        <w:t xml:space="preserve"> </w:t>
      </w:r>
      <w:r>
        <w:t>footprint even further, though we avoided these capabilities to best balance our</w:t>
      </w:r>
      <w:r w:rsidR="00642921">
        <w:t xml:space="preserve"> </w:t>
      </w:r>
      <w:r>
        <w:t>discussion of model choices and the gory details of model implementation.</w:t>
      </w:r>
    </w:p>
    <w:p w14:paraId="59621280" w14:textId="77777777" w:rsidR="00471D9F" w:rsidRDefault="00471D9F" w:rsidP="00471D9F"/>
    <w:p w14:paraId="40BC09B7" w14:textId="5678BCC2" w:rsidR="00471D9F" w:rsidRDefault="00471D9F" w:rsidP="00471D9F">
      <w:r>
        <w:t xml:space="preserve">If this agent had other traits that were also </w:t>
      </w:r>
      <w:r w:rsidR="002F4906">
        <w:t>time sensitive</w:t>
      </w:r>
      <w:r>
        <w:t>, then the chain</w:t>
      </w:r>
      <w:r w:rsidR="00642921">
        <w:t xml:space="preserve"> </w:t>
      </w:r>
      <w:r>
        <w:t xml:space="preserve">of execution would simply continue </w:t>
      </w:r>
      <w:r w:rsidR="00642921">
        <w:t>to</w:t>
      </w:r>
      <w:r>
        <w:t xml:space="preserve"> those until finally hitting the root trait.  For example,</w:t>
      </w:r>
      <w:r w:rsidR="00642921">
        <w:t xml:space="preserve"> </w:t>
      </w:r>
      <w:r>
        <w:t>we might want an agent that alters behavior with age, so we need a way of keeping</w:t>
      </w:r>
      <w:r w:rsidR="00642921">
        <w:t xml:space="preserve"> </w:t>
      </w:r>
      <w:r>
        <w:t>track of age:</w:t>
      </w:r>
    </w:p>
    <w:p w14:paraId="7DCD8BD2" w14:textId="77777777" w:rsidR="00C11B71" w:rsidRDefault="00C11B71" w:rsidP="00471D9F"/>
    <w:bookmarkStart w:id="3" w:name="_MON_1343472589"/>
    <w:bookmarkEnd w:id="3"/>
    <w:p w14:paraId="08CD893A" w14:textId="77777777" w:rsidR="00471D9F" w:rsidRDefault="00C11B71" w:rsidP="00471D9F">
      <w:r>
        <w:object w:dxaOrig="8640" w:dyaOrig="2340" w14:anchorId="37DAC5AE">
          <v:shape id="_x0000_i1062" type="#_x0000_t75" style="width:6in;height:117pt" o:ole="">
            <v:imagedata r:id="rId10" o:title=""/>
          </v:shape>
          <o:OLEObject Type="Embed" ProgID="Word.Document.12" ShapeID="_x0000_i1062" DrawAspect="Content" ObjectID="_1343480021" r:id="rId11">
            <o:FieldCodes>\s</o:FieldCodes>
          </o:OLEObject>
        </w:object>
      </w:r>
    </w:p>
    <w:p w14:paraId="3A427D07" w14:textId="77777777" w:rsidR="00471D9F" w:rsidRDefault="00471D9F" w:rsidP="00471D9F"/>
    <w:p w14:paraId="23C35035" w14:textId="2CA058D8" w:rsidR="00471D9F" w:rsidRDefault="00471D9F" w:rsidP="00471D9F">
      <w:r>
        <w:t xml:space="preserve">This </w:t>
      </w:r>
      <w:proofErr w:type="spellStart"/>
      <w:r w:rsidRPr="00C11B71">
        <w:rPr>
          <w:rStyle w:val="PlainTextChar"/>
        </w:rPr>
        <w:t>agent.age</w:t>
      </w:r>
      <w:proofErr w:type="spellEnd"/>
      <w:r>
        <w:t xml:space="preserve"> could then be used to, say, modify an agent's tendency visit places.</w:t>
      </w:r>
    </w:p>
    <w:p w14:paraId="16E8D2DB" w14:textId="77777777" w:rsidR="00471D9F" w:rsidRDefault="00471D9F" w:rsidP="00471D9F"/>
    <w:p w14:paraId="687A148E" w14:textId="7F1B5FC6" w:rsidR="00471D9F" w:rsidRDefault="00471D9F" w:rsidP="00471D9F">
      <w:r>
        <w:t>Researchers experienced with the aforementioned gory details of simulation will</w:t>
      </w:r>
      <w:r w:rsidR="00642921">
        <w:t xml:space="preserve"> </w:t>
      </w:r>
      <w:r>
        <w:t xml:space="preserve">have noticed by now that </w:t>
      </w:r>
      <w:r w:rsidRPr="002F4906">
        <w:rPr>
          <w:rStyle w:val="PlainTextChar"/>
        </w:rPr>
        <w:t>Age</w:t>
      </w:r>
      <w:r>
        <w:t xml:space="preserve"> shows some of the weaknesses in our</w:t>
      </w:r>
      <w:r w:rsidR="00642921">
        <w:t xml:space="preserve"> </w:t>
      </w:r>
      <w:proofErr w:type="spellStart"/>
      <w:r w:rsidRPr="00794CA8">
        <w:rPr>
          <w:rStyle w:val="PlainTextChar"/>
        </w:rPr>
        <w:t>TimeSensitive</w:t>
      </w:r>
      <w:proofErr w:type="spellEnd"/>
      <w:r>
        <w:t xml:space="preserve"> implementation, </w:t>
      </w:r>
      <w:r w:rsidR="00844FBD" w:rsidRPr="00844FBD">
        <w:rPr>
          <w:rStyle w:val="Emphasis"/>
        </w:rPr>
        <w:t>e.g.</w:t>
      </w:r>
      <w:r>
        <w:t xml:space="preserve"> what happens if </w:t>
      </w:r>
      <w:proofErr w:type="spellStart"/>
      <w:proofErr w:type="gramStart"/>
      <w:r w:rsidRPr="00794CA8">
        <w:rPr>
          <w:rStyle w:val="PlainTextChar"/>
        </w:rPr>
        <w:t>agent.tick</w:t>
      </w:r>
      <w:proofErr w:type="spellEnd"/>
      <w:r w:rsidRPr="00794CA8">
        <w:rPr>
          <w:rStyle w:val="PlainTextChar"/>
        </w:rPr>
        <w:t>(</w:t>
      </w:r>
      <w:proofErr w:type="gramEnd"/>
      <w:r w:rsidRPr="00794CA8">
        <w:rPr>
          <w:rStyle w:val="PlainTextChar"/>
        </w:rPr>
        <w:t>when = 1)</w:t>
      </w:r>
      <w:r>
        <w:t xml:space="preserve"> is</w:t>
      </w:r>
      <w:r w:rsidR="00642921">
        <w:t xml:space="preserve"> </w:t>
      </w:r>
      <w:r>
        <w:t xml:space="preserve">called repeatedly?  An agent with </w:t>
      </w:r>
      <w:r w:rsidR="00794CA8">
        <w:t>age</w:t>
      </w:r>
      <w:r>
        <w:t xml:space="preserve"> would grow older by multiple increments,</w:t>
      </w:r>
      <w:r w:rsidR="00642921">
        <w:t xml:space="preserve"> </w:t>
      </w:r>
      <w:r>
        <w:t>despite actually being directed to respond to the same time-tick.</w:t>
      </w:r>
    </w:p>
    <w:p w14:paraId="2E736C8B" w14:textId="77777777" w:rsidR="00471D9F" w:rsidRDefault="00471D9F" w:rsidP="00471D9F"/>
    <w:p w14:paraId="17B5BB08" w14:textId="59DAAFD8" w:rsidR="00471D9F" w:rsidRDefault="00471D9F" w:rsidP="00471D9F">
      <w:r>
        <w:t>That sort of command is an easy error to make in an entirely local simulation,</w:t>
      </w:r>
      <w:r w:rsidR="00642921">
        <w:t xml:space="preserve"> </w:t>
      </w:r>
      <w:r>
        <w:t>so we ought to be addressing it purely from the standpoint of having simulation</w:t>
      </w:r>
      <w:r w:rsidR="00642921">
        <w:t xml:space="preserve"> </w:t>
      </w:r>
      <w:r>
        <w:t>components that highlight logical errors.  However, once we start simulating</w:t>
      </w:r>
      <w:r w:rsidR="00642921">
        <w:t xml:space="preserve"> </w:t>
      </w:r>
      <w:r>
        <w:t>agents on multiple nodes in a super-computer setting, it becomes a necessary</w:t>
      </w:r>
      <w:r w:rsidR="00642921">
        <w:t xml:space="preserve"> </w:t>
      </w:r>
      <w:r>
        <w:t>concern even if our simulation is error-free.</w:t>
      </w:r>
    </w:p>
    <w:p w14:paraId="31D4CE91" w14:textId="77777777" w:rsidR="00471D9F" w:rsidRDefault="00471D9F" w:rsidP="00471D9F"/>
    <w:p w14:paraId="2DF7A90F" w14:textId="5383D826" w:rsidR="00471D9F" w:rsidRDefault="00471D9F" w:rsidP="00471D9F">
      <w:r>
        <w:t>We have elected a simpler implementation to avoid distraction from other</w:t>
      </w:r>
      <w:r w:rsidR="00642921">
        <w:t xml:space="preserve"> </w:t>
      </w:r>
      <w:r>
        <w:t xml:space="preserve">points.  But the structure of our implementation - </w:t>
      </w:r>
      <w:r w:rsidRPr="00642921">
        <w:rPr>
          <w:rStyle w:val="Emphasis"/>
        </w:rPr>
        <w:t>i.e.</w:t>
      </w:r>
      <w:r>
        <w:t>, in a trait with</w:t>
      </w:r>
      <w:r w:rsidR="00642921">
        <w:t xml:space="preserve"> </w:t>
      </w:r>
      <w:r>
        <w:t>a method that the adopting agent (and potentially other `trait`s of that agent)</w:t>
      </w:r>
      <w:r w:rsidR="00642921">
        <w:t xml:space="preserve"> </w:t>
      </w:r>
      <w:r>
        <w:t>links into a chain of execution - means that we can</w:t>
      </w:r>
      <w:r w:rsidR="00642921">
        <w:t xml:space="preserve"> fix this problem in the trait w</w:t>
      </w:r>
      <w:r>
        <w:t>ith no changes to scientific meaning of this model, or other models re-using</w:t>
      </w:r>
      <w:r w:rsidR="00642921">
        <w:t xml:space="preserve"> </w:t>
      </w:r>
      <w:r>
        <w:t>this trait, we can "upgrade" this aspect to do that error handling.</w:t>
      </w:r>
    </w:p>
    <w:p w14:paraId="111D70F4" w14:textId="77777777" w:rsidR="00471D9F" w:rsidRDefault="00471D9F" w:rsidP="00471D9F"/>
    <w:p w14:paraId="0A79B671" w14:textId="51AFAE5C" w:rsidR="00471D9F" w:rsidRDefault="00471D9F" w:rsidP="00471D9F">
      <w:r>
        <w:t>With that introductory discussion covered, we will more succinctly introduce the</w:t>
      </w:r>
      <w:r w:rsidR="00E03D15">
        <w:t xml:space="preserve"> </w:t>
      </w:r>
      <w:r>
        <w:t>other traits we used in our particular implementation.</w:t>
      </w:r>
    </w:p>
    <w:p w14:paraId="111177E1" w14:textId="77777777" w:rsidR="008030D1" w:rsidRDefault="008030D1" w:rsidP="00471D9F"/>
    <w:bookmarkStart w:id="4" w:name="_MON_1343467244"/>
    <w:bookmarkStart w:id="5" w:name="_MON_1343467354"/>
    <w:bookmarkStart w:id="6" w:name="_MON_1343467416"/>
    <w:bookmarkStart w:id="7" w:name="_MON_1343468791"/>
    <w:bookmarkEnd w:id="4"/>
    <w:bookmarkEnd w:id="5"/>
    <w:bookmarkEnd w:id="6"/>
    <w:bookmarkEnd w:id="7"/>
    <w:p w14:paraId="7A58BEF3" w14:textId="3F649769" w:rsidR="00471D9F" w:rsidRDefault="00BF2455" w:rsidP="00471D9F">
      <w:r>
        <w:object w:dxaOrig="8640" w:dyaOrig="3840" w14:anchorId="15DFA25D">
          <v:shape id="_x0000_i1038" type="#_x0000_t75" style="width:6in;height:192pt" o:ole="">
            <v:imagedata r:id="rId12" o:title=""/>
          </v:shape>
          <o:OLEObject Type="Embed" ProgID="Word.Document.12" ShapeID="_x0000_i1038" DrawAspect="Content" ObjectID="_1343480022" r:id="rId13">
            <o:FieldCodes>\s</o:FieldCodes>
          </o:OLEObject>
        </w:object>
      </w:r>
    </w:p>
    <w:p w14:paraId="7562C345" w14:textId="77777777" w:rsidR="00471D9F" w:rsidRDefault="00471D9F" w:rsidP="00471D9F"/>
    <w:p w14:paraId="6BB4C5AE" w14:textId="3E8F03BC" w:rsidR="00471D9F" w:rsidRDefault="00471D9F" w:rsidP="00471D9F">
      <w:r>
        <w:t>This provides for agents visiting locations at particular times, and tracks if</w:t>
      </w:r>
      <w:r w:rsidR="00E03D15">
        <w:t xml:space="preserve"> </w:t>
      </w:r>
      <w:r>
        <w:t>they have traveled "recently".  We use this for a simple agent state tracking</w:t>
      </w:r>
      <w:r w:rsidR="00E03D15">
        <w:t xml:space="preserve"> </w:t>
      </w:r>
      <w:r>
        <w:t>capability.  Note that state information can actually be encapsulated in the</w:t>
      </w:r>
      <w:r w:rsidR="00E03D15">
        <w:t xml:space="preserve"> </w:t>
      </w:r>
      <w:r>
        <w:t>trait</w:t>
      </w:r>
      <w:r w:rsidR="00E03D15">
        <w:t>:</w:t>
      </w:r>
      <w:r>
        <w:t xml:space="preserve"> </w:t>
      </w:r>
      <w:r w:rsidR="00BF2455">
        <w:t xml:space="preserve">if we wish to have </w:t>
      </w:r>
      <w:r>
        <w:t>agents with this trait</w:t>
      </w:r>
      <w:r w:rsidR="00BF2455">
        <w:t xml:space="preserve">, we </w:t>
      </w:r>
      <w:r>
        <w:t xml:space="preserve">do not have to </w:t>
      </w:r>
      <w:r w:rsidR="00BF2455">
        <w:t>worry about</w:t>
      </w:r>
      <w:r>
        <w:t xml:space="preserve"> implement</w:t>
      </w:r>
      <w:r w:rsidR="006109BD">
        <w:t>ing</w:t>
      </w:r>
      <w:r>
        <w:t xml:space="preserve"> tracking for their state.</w:t>
      </w:r>
    </w:p>
    <w:p w14:paraId="1110840C" w14:textId="77777777" w:rsidR="00471D9F" w:rsidRDefault="00471D9F" w:rsidP="00471D9F"/>
    <w:p w14:paraId="41A68020" w14:textId="77777777" w:rsidR="00471D9F" w:rsidRDefault="00471D9F" w:rsidP="00471D9F">
      <w:r>
        <w:t>These traits are sufficient to fully define our agent from a model perspective:</w:t>
      </w:r>
    </w:p>
    <w:p w14:paraId="68E8424D" w14:textId="77777777" w:rsidR="00041EC9" w:rsidRDefault="00041EC9" w:rsidP="00471D9F"/>
    <w:bookmarkStart w:id="8" w:name="_MON_1343469018"/>
    <w:bookmarkEnd w:id="8"/>
    <w:p w14:paraId="2B8E1535" w14:textId="77777777" w:rsidR="00471D9F" w:rsidRDefault="00041EC9" w:rsidP="00471D9F">
      <w:r>
        <w:object w:dxaOrig="8640" w:dyaOrig="2980" w14:anchorId="527E6A3E">
          <v:shape id="_x0000_i1046" type="#_x0000_t75" style="width:6in;height:149pt" o:ole="">
            <v:imagedata r:id="rId14" o:title=""/>
          </v:shape>
          <o:OLEObject Type="Embed" ProgID="Word.Document.12" ShapeID="_x0000_i1046" DrawAspect="Content" ObjectID="_1343480023" r:id="rId15">
            <o:FieldCodes>\s</o:FieldCodes>
          </o:OLEObject>
        </w:object>
      </w:r>
    </w:p>
    <w:p w14:paraId="2FCCEC9D" w14:textId="77777777" w:rsidR="00471D9F" w:rsidRDefault="00471D9F" w:rsidP="00471D9F"/>
    <w:p w14:paraId="7CAEC2FF" w14:textId="58D1F292" w:rsidR="00471D9F" w:rsidRDefault="00471D9F" w:rsidP="00471D9F">
      <w:r>
        <w:t>The agent can be directed to travel, but if it has not, it randomly visits the</w:t>
      </w:r>
      <w:r w:rsidR="00E03D15">
        <w:t xml:space="preserve"> </w:t>
      </w:r>
      <w:r>
        <w:t>normal haunts at some stochastic rate.  In addition to the components of the</w:t>
      </w:r>
      <w:r w:rsidR="00E03D15">
        <w:t xml:space="preserve"> </w:t>
      </w:r>
      <w:r>
        <w:t>scientific model, there is also the algorithmic infrastructure in the</w:t>
      </w:r>
      <w:r w:rsidR="00E03D15">
        <w:t xml:space="preserve"> </w:t>
      </w:r>
      <w:proofErr w:type="spellStart"/>
      <w:r w:rsidRPr="00BC58A4">
        <w:rPr>
          <w:rStyle w:val="PlainTextChar"/>
        </w:rPr>
        <w:t>CSVLogger</w:t>
      </w:r>
      <w:proofErr w:type="spellEnd"/>
      <w:r>
        <w:t xml:space="preserve"> trait has desirable features.</w:t>
      </w:r>
    </w:p>
    <w:p w14:paraId="577B9AE2" w14:textId="77777777" w:rsidR="00471D9F" w:rsidRDefault="00471D9F" w:rsidP="00471D9F"/>
    <w:p w14:paraId="2A15AB33" w14:textId="03280339" w:rsidR="00471D9F" w:rsidRDefault="00471D9F" w:rsidP="00471D9F">
      <w:r>
        <w:t>That trait is written to be re-usable for any type of agent that might need to</w:t>
      </w:r>
      <w:r w:rsidR="00E03D15">
        <w:t xml:space="preserve"> </w:t>
      </w:r>
      <w:r>
        <w:t>record data, but it is also written in a way that a different sort of logger</w:t>
      </w:r>
      <w:r w:rsidR="00E03D15">
        <w:t xml:space="preserve"> </w:t>
      </w:r>
      <w:r>
        <w:t>(</w:t>
      </w:r>
      <w:r w:rsidR="00844FBD" w:rsidRPr="00844FBD">
        <w:rPr>
          <w:rStyle w:val="Emphasis"/>
        </w:rPr>
        <w:t>e.g.</w:t>
      </w:r>
      <w:r>
        <w:t>, SQL database) or different format (</w:t>
      </w:r>
      <w:r w:rsidR="00844FBD" w:rsidRPr="00844FBD">
        <w:rPr>
          <w:rStyle w:val="Emphasis"/>
        </w:rPr>
        <w:t>e.g.</w:t>
      </w:r>
      <w:r>
        <w:t>, JSON) could be written in an</w:t>
      </w:r>
      <w:r w:rsidR="00E03D15">
        <w:t xml:space="preserve"> </w:t>
      </w:r>
      <w:r>
        <w:t>analogous trait and the simulation could be re-run to write to a different data store by merely</w:t>
      </w:r>
      <w:r w:rsidR="00E03D15">
        <w:t xml:space="preserve"> </w:t>
      </w:r>
      <w:r>
        <w:t xml:space="preserve">changing the trait from </w:t>
      </w:r>
      <w:proofErr w:type="spellStart"/>
      <w:r w:rsidRPr="00BC58A4">
        <w:rPr>
          <w:rStyle w:val="PlainTextChar"/>
        </w:rPr>
        <w:t>CSVLogger</w:t>
      </w:r>
      <w:proofErr w:type="spellEnd"/>
      <w:r>
        <w:t xml:space="preserve"> to, say, </w:t>
      </w:r>
      <w:proofErr w:type="spellStart"/>
      <w:r w:rsidRPr="00BC58A4">
        <w:rPr>
          <w:rStyle w:val="PlainTextChar"/>
        </w:rPr>
        <w:t>SQLogger</w:t>
      </w:r>
      <w:proofErr w:type="spellEnd"/>
      <w:r>
        <w:t>.</w:t>
      </w:r>
    </w:p>
    <w:p w14:paraId="1C5595E0" w14:textId="77777777" w:rsidR="00471D9F" w:rsidRDefault="00471D9F" w:rsidP="00471D9F"/>
    <w:p w14:paraId="100E48C3" w14:textId="57D89847" w:rsidR="00471D9F" w:rsidRDefault="00471D9F" w:rsidP="00471D9F">
      <w:r>
        <w:t>Finally, rather than directly</w:t>
      </w:r>
      <w:r w:rsidR="00BC58A4">
        <w:t xml:space="preserve"> use these agents</w:t>
      </w:r>
      <w:r>
        <w:t xml:space="preserve"> in </w:t>
      </w:r>
      <w:r w:rsidR="00BC58A4">
        <w:t xml:space="preserve">the </w:t>
      </w:r>
      <w:r>
        <w:t xml:space="preserve">main method, we use a </w:t>
      </w:r>
      <w:r w:rsidRPr="00BC58A4">
        <w:rPr>
          <w:rStyle w:val="Emphasis"/>
        </w:rPr>
        <w:t>Universe</w:t>
      </w:r>
      <w:r w:rsidR="00E03D15">
        <w:t xml:space="preserve"> </w:t>
      </w:r>
      <w:r>
        <w:t>"agent".  In agent-based simulations, we have detailed agents inside some boundary</w:t>
      </w:r>
      <w:r w:rsidR="00E03D15">
        <w:t xml:space="preserve"> </w:t>
      </w:r>
      <w:r>
        <w:t>conditions.  Commonly, however, there are also exogenous forces that we need</w:t>
      </w:r>
      <w:r w:rsidR="00E03D15">
        <w:t xml:space="preserve"> </w:t>
      </w:r>
      <w:r>
        <w:t>to evolve as part of the simulation.  That is, the boundary is not a collection</w:t>
      </w:r>
      <w:r w:rsidR="00E03D15">
        <w:t xml:space="preserve"> </w:t>
      </w:r>
      <w:r>
        <w:t>of constants, but also an entity requiring updates as the simulation proceeds.</w:t>
      </w:r>
      <w:r w:rsidR="00E03D15">
        <w:t xml:space="preserve">  </w:t>
      </w:r>
      <w:r>
        <w:t>When a simulation calls for both micro-simulation (</w:t>
      </w:r>
      <w:r w:rsidRPr="00BC58A4">
        <w:rPr>
          <w:rStyle w:val="Emphasis"/>
        </w:rPr>
        <w:t>i.e.</w:t>
      </w:r>
      <w:r>
        <w:t>, the agents) and an</w:t>
      </w:r>
      <w:r w:rsidR="00E03D15">
        <w:t xml:space="preserve"> </w:t>
      </w:r>
      <w:r>
        <w:t>"external" macro-simulation, then having a Universe entity is a practical</w:t>
      </w:r>
      <w:r w:rsidR="00103910">
        <w:t xml:space="preserve"> solution</w:t>
      </w:r>
      <w:r>
        <w:t xml:space="preserve">.  Our </w:t>
      </w:r>
      <w:r w:rsidRPr="00BC58A4">
        <w:rPr>
          <w:rStyle w:val="PlainTextChar"/>
        </w:rPr>
        <w:t>Universe</w:t>
      </w:r>
      <w:r>
        <w:t xml:space="preserve"> is:</w:t>
      </w:r>
    </w:p>
    <w:p w14:paraId="26B7FC95" w14:textId="77777777" w:rsidR="00184606" w:rsidRDefault="00184606" w:rsidP="00471D9F"/>
    <w:bookmarkStart w:id="9" w:name="_MON_1343471598"/>
    <w:bookmarkEnd w:id="9"/>
    <w:p w14:paraId="0F0A1C09" w14:textId="77777777" w:rsidR="00471D9F" w:rsidRDefault="00BC58A4" w:rsidP="00471D9F">
      <w:r>
        <w:object w:dxaOrig="8640" w:dyaOrig="6180" w14:anchorId="58CA9B12">
          <v:shape id="_x0000_i1060" type="#_x0000_t75" style="width:6in;height:309pt" o:ole="">
            <v:imagedata r:id="rId16" o:title=""/>
          </v:shape>
          <o:OLEObject Type="Embed" ProgID="Word.Document.12" ShapeID="_x0000_i1060" DrawAspect="Content" ObjectID="_1343480024" r:id="rId17">
            <o:FieldCodes>\s</o:FieldCodes>
          </o:OLEObject>
        </w:object>
      </w:r>
    </w:p>
    <w:p w14:paraId="07244E56" w14:textId="77777777" w:rsidR="00471D9F" w:rsidRDefault="00471D9F" w:rsidP="00471D9F"/>
    <w:p w14:paraId="279C6413" w14:textId="3980EFE8" w:rsidR="00471D9F" w:rsidRDefault="00471D9F" w:rsidP="00471D9F">
      <w:r>
        <w:t xml:space="preserve">We use `Universe` as the root of the simulation, </w:t>
      </w:r>
      <w:r w:rsidR="00A32B80">
        <w:t>handling</w:t>
      </w:r>
      <w:r>
        <w:t xml:space="preserve"> agent</w:t>
      </w:r>
      <w:r w:rsidR="00A32B80">
        <w:t xml:space="preserve"> creation</w:t>
      </w:r>
      <w:r>
        <w:t>, running the state of the external world - specifically, how often the covert group</w:t>
      </w:r>
      <w:r w:rsidR="00E03D15">
        <w:t xml:space="preserve"> </w:t>
      </w:r>
      <w:r>
        <w:t>receives orders to meet - and handing off the ticks that drive the simulation.</w:t>
      </w:r>
      <w:r w:rsidR="00A32B80">
        <w:t xml:space="preserve">  </w:t>
      </w:r>
      <w:r>
        <w:t xml:space="preserve">There is also a final utility trait, </w:t>
      </w:r>
      <w:proofErr w:type="spellStart"/>
      <w:r w:rsidRPr="001654FE">
        <w:rPr>
          <w:rStyle w:val="PlainTextChar"/>
        </w:rPr>
        <w:t>PoissonDraws</w:t>
      </w:r>
      <w:proofErr w:type="spellEnd"/>
      <w:r>
        <w:t>, which handles the</w:t>
      </w:r>
      <w:r w:rsidR="00A32B80">
        <w:t xml:space="preserve"> </w:t>
      </w:r>
      <w:r>
        <w:t>stochasticity for the external world:</w:t>
      </w:r>
    </w:p>
    <w:p w14:paraId="35B7ECD1" w14:textId="77777777" w:rsidR="00471D9F" w:rsidRDefault="00471D9F" w:rsidP="00471D9F"/>
    <w:bookmarkStart w:id="10" w:name="_MON_1343471469"/>
    <w:bookmarkEnd w:id="10"/>
    <w:p w14:paraId="771A9513" w14:textId="47C2C3D5" w:rsidR="008030D1" w:rsidRDefault="008356CF" w:rsidP="00471D9F">
      <w:r>
        <w:object w:dxaOrig="8640" w:dyaOrig="2140" w14:anchorId="67C7E0F7">
          <v:shape id="_x0000_i1048" type="#_x0000_t75" style="width:6in;height:107pt" o:ole="">
            <v:imagedata r:id="rId18" o:title=""/>
          </v:shape>
          <o:OLEObject Type="Embed" ProgID="Word.Document.12" ShapeID="_x0000_i1048" DrawAspect="Content" ObjectID="_1343480025" r:id="rId19">
            <o:FieldCodes>\s</o:FieldCodes>
          </o:OLEObject>
        </w:object>
      </w:r>
    </w:p>
    <w:p w14:paraId="460750C5" w14:textId="77777777" w:rsidR="00471D9F" w:rsidRDefault="00471D9F" w:rsidP="00471D9F"/>
    <w:p w14:paraId="4CEEBD31" w14:textId="425957D1" w:rsidR="00471D9F" w:rsidRDefault="00471D9F" w:rsidP="00471D9F">
      <w:r>
        <w:t>This trait represents a particular strategy for choosing the duration between</w:t>
      </w:r>
      <w:r w:rsidR="00A32B80">
        <w:t xml:space="preserve"> </w:t>
      </w:r>
      <w:r>
        <w:t>meetings.  If we wanted to use a different distribution (</w:t>
      </w:r>
      <w:r w:rsidR="00844FBD" w:rsidRPr="00844FBD">
        <w:rPr>
          <w:rStyle w:val="Emphasis"/>
        </w:rPr>
        <w:t>e.g.</w:t>
      </w:r>
      <w:r>
        <w:t>, binomial or</w:t>
      </w:r>
      <w:r w:rsidR="00A32B80">
        <w:t xml:space="preserve"> </w:t>
      </w:r>
      <w:r>
        <w:t xml:space="preserve">exponential), then we could </w:t>
      </w:r>
      <w:r w:rsidR="0074645F">
        <w:t>substitute in a different t</w:t>
      </w:r>
      <w:r>
        <w:t>rait.</w:t>
      </w:r>
    </w:p>
    <w:p w14:paraId="7DDCEE58" w14:textId="77777777" w:rsidR="00471D9F" w:rsidRDefault="00471D9F" w:rsidP="00471D9F"/>
    <w:p w14:paraId="019E7687" w14:textId="464CD793" w:rsidR="00471D9F" w:rsidRDefault="00471D9F" w:rsidP="00471D9F">
      <w:r>
        <w:t>Using these agents, we can generated a synthetic time series of events to augment</w:t>
      </w:r>
      <w:r w:rsidR="00A32B80">
        <w:t xml:space="preserve"> </w:t>
      </w:r>
      <w:r>
        <w:t>the empirical data set based on a parameter sweep of meeting frequency, size of the</w:t>
      </w:r>
      <w:r w:rsidR="00A32B80">
        <w:t xml:space="preserve"> </w:t>
      </w:r>
      <w:r>
        <w:t>group, and number of meeting locations.  The details of that are available in</w:t>
      </w:r>
      <w:r w:rsidR="00A32B80">
        <w:t xml:space="preserve"> </w:t>
      </w:r>
      <w:r>
        <w:t xml:space="preserve">the </w:t>
      </w:r>
      <w:proofErr w:type="spellStart"/>
      <w:r w:rsidRPr="00900D82">
        <w:rPr>
          <w:rStyle w:val="PlainTextChar"/>
        </w:rPr>
        <w:t>Demo.scala</w:t>
      </w:r>
      <w:proofErr w:type="spellEnd"/>
      <w:r>
        <w:t xml:space="preserve"> file in the source directory.</w:t>
      </w:r>
    </w:p>
    <w:p w14:paraId="282FE241" w14:textId="593DF5C7" w:rsidR="00471D9F" w:rsidRDefault="00471D9F" w:rsidP="00A32B80">
      <w:pPr>
        <w:pStyle w:val="Heading1"/>
      </w:pPr>
      <w:r>
        <w:t>The Detection Test</w:t>
      </w:r>
    </w:p>
    <w:p w14:paraId="5007AE01" w14:textId="77777777" w:rsidR="00471D9F" w:rsidRDefault="00471D9F" w:rsidP="00471D9F"/>
    <w:p w14:paraId="269B276E" w14:textId="35BAD9F6" w:rsidR="00471D9F" w:rsidRDefault="00471D9F" w:rsidP="00471D9F">
      <w:r>
        <w:t>For the community detection assessment, we take as a given that in the real</w:t>
      </w:r>
      <w:r w:rsidR="00A32B80">
        <w:t xml:space="preserve"> </w:t>
      </w:r>
      <w:r>
        <w:t>application one covert group member can be identified by independent means.  The</w:t>
      </w:r>
      <w:r w:rsidR="00A32B80">
        <w:t xml:space="preserve"> </w:t>
      </w:r>
      <w:r>
        <w:t>active group members are assumed to have equal probability of being caught.</w:t>
      </w:r>
      <w:r w:rsidR="00A32B80">
        <w:t xml:space="preserve">  </w:t>
      </w:r>
      <w:r>
        <w:t>This caught member in turn implicates the associated community.</w:t>
      </w:r>
    </w:p>
    <w:p w14:paraId="294467B3" w14:textId="77777777" w:rsidR="00471D9F" w:rsidRDefault="00471D9F" w:rsidP="00471D9F"/>
    <w:p w14:paraId="404B1578" w14:textId="77777777" w:rsidR="00471D9F" w:rsidRDefault="00471D9F" w:rsidP="00471D9F">
      <w:r>
        <w:t>Our approach applies a packaged community detection method (from the R package</w:t>
      </w:r>
    </w:p>
    <w:p w14:paraId="5F45ADB6" w14:textId="546C54E9" w:rsidR="00471D9F" w:rsidRDefault="00471D9F" w:rsidP="00471D9F">
      <w:proofErr w:type="spellStart"/>
      <w:proofErr w:type="gramStart"/>
      <w:r w:rsidRPr="00152C22">
        <w:rPr>
          <w:rStyle w:val="PlainTextChar"/>
        </w:rPr>
        <w:t>igraph</w:t>
      </w:r>
      <w:proofErr w:type="spellEnd"/>
      <w:proofErr w:type="gramEnd"/>
      <w:r w:rsidR="00FF3821">
        <w:t xml:space="preserve"> </w:t>
      </w:r>
      <w:r w:rsidR="00FF3821">
        <w:fldChar w:fldCharType="begin"/>
      </w:r>
      <w:r w:rsidR="00FF3821">
        <w:instrText xml:space="preserve"> ADDIN EN.CITE &lt;EndNote&gt;&lt;Cite&gt;&lt;Author&gt;Csardi&lt;/Author&gt;&lt;Year&gt;2006&lt;/Year&gt;&lt;RecNum&gt;40&lt;/RecNum&gt;&lt;DisplayText&gt;(Csardi &amp;amp; Nepusz, 2006)&lt;/DisplayText&gt;&lt;record&gt;&lt;rec-number&gt;40&lt;/rec-number&gt;&lt;foreign-keys&gt;&lt;key app="EN" db-id="wvrfs0ppit5sfread5zptswvsazf52przter" timestamp="1408127514"&gt;40&lt;/key&gt;&lt;/foreign-keys&gt;&lt;ref-type name="Journal Article"&gt;17&lt;/ref-type&gt;&lt;contributors&gt;&lt;authors&gt;&lt;author&gt;Csardi, Gabor&lt;/author&gt;&lt;author&gt;Nepusz, Tamas&lt;/author&gt;&lt;/authors&gt;&lt;/contributors&gt;&lt;auth-address&gt;http://igraph.org&lt;/auth-address&gt;&lt;titles&gt;&lt;title&gt;The igraph software package for complex network research&lt;/title&gt;&lt;secondary-title&gt;InterJournal&lt;/secondary-title&gt;&lt;/titles&gt;&lt;periodical&gt;&lt;full-title&gt;InterJournal&lt;/full-title&gt;&lt;/periodical&gt;&lt;pages&gt;1695&lt;/pages&gt;&lt;volume&gt;Complex Systems&lt;/volume&gt;&lt;dates&gt;&lt;year&gt;2006&lt;/year&gt;&lt;/dates&gt;&lt;label&gt;igraph&lt;/label&gt;&lt;urls&gt;&lt;/urls&gt;&lt;/record&gt;&lt;/Cite&gt;&lt;/EndNote&gt;</w:instrText>
      </w:r>
      <w:r w:rsidR="00FF3821">
        <w:fldChar w:fldCharType="separate"/>
      </w:r>
      <w:r w:rsidR="00FF3821">
        <w:rPr>
          <w:noProof/>
        </w:rPr>
        <w:t>(Csardi &amp; Nepusz, 2006)</w:t>
      </w:r>
      <w:r w:rsidR="00FF3821">
        <w:fldChar w:fldCharType="end"/>
      </w:r>
      <w:r>
        <w:t xml:space="preserve">, the </w:t>
      </w:r>
      <w:r w:rsidRPr="00152C22">
        <w:rPr>
          <w:rStyle w:val="PlainTextChar"/>
        </w:rPr>
        <w:t>fastgreedy.community</w:t>
      </w:r>
      <w:r>
        <w:t xml:space="preserve"> method) designed for fast run</w:t>
      </w:r>
      <w:r w:rsidR="00152C22">
        <w:t xml:space="preserve"> </w:t>
      </w:r>
      <w:r w:rsidR="00941214">
        <w:t xml:space="preserve">times against </w:t>
      </w:r>
      <w:r>
        <w:t>large networks</w:t>
      </w:r>
      <w:r w:rsidR="00941214">
        <w:t xml:space="preserve"> </w:t>
      </w:r>
      <w:r>
        <w:t>without requiring criteria</w:t>
      </w:r>
      <w:r w:rsidR="00152C22">
        <w:t xml:space="preserve"> </w:t>
      </w:r>
      <w:r>
        <w:t>like community number or size</w:t>
      </w:r>
      <w:r w:rsidR="00941214">
        <w:t xml:space="preserve"> </w:t>
      </w:r>
      <w:r w:rsidR="00941214">
        <w:fldChar w:fldCharType="begin"/>
      </w:r>
      <w:r w:rsidR="00941214">
        <w:instrText xml:space="preserve"> ADDIN EN.CITE &lt;EndNote&gt;&lt;Cite&gt;&lt;Author&gt;Clauset&lt;/Author&gt;&lt;Year&gt;2004&lt;/Year&gt;&lt;RecNum&gt;36&lt;/RecNum&gt;&lt;DisplayText&gt;(Clauset, Newman, &amp;amp; Moore, 2004)&lt;/DisplayText&gt;&lt;record&gt;&lt;rec-number&gt;36&lt;/rec-number&gt;&lt;foreign-keys&gt;&lt;key app="EN" db-id="wvrfs0ppit5sfread5zptswvsazf52przter" timestamp="1408127514"&gt;36&lt;/key&gt;&lt;/foreign-keys&gt;&lt;ref-type name="Journal Article"&gt;17&lt;/ref-type&gt;&lt;contributors&gt;&lt;authors&gt;&lt;author&gt;Clauset, Aaron&lt;/author&gt;&lt;author&gt;Newman, Mark EJ&lt;/author&gt;&lt;author&gt;Moore, Cristopher&lt;/author&gt;&lt;/authors&gt;&lt;/contributors&gt;&lt;titles&gt;&lt;title&gt;Finding community structure in very large networks&lt;/title&gt;&lt;secondary-title&gt;Physical review E&lt;/secondary-title&gt;&lt;/titles&gt;&lt;periodical&gt;&lt;full-title&gt;Physical review E&lt;/full-title&gt;&lt;/periodical&gt;&lt;pages&gt;066111&lt;/pages&gt;&lt;volume&gt;70&lt;/volume&gt;&lt;number&gt;6&lt;/number&gt;&lt;dates&gt;&lt;year&gt;2004&lt;/year&gt;&lt;/dates&gt;&lt;publisher&gt;APS&lt;/publisher&gt;&lt;label&gt;clauset2004finding&lt;/label&gt;&lt;urls&gt;&lt;/urls&gt;&lt;/record&gt;&lt;/Cite&gt;&lt;/EndNote&gt;</w:instrText>
      </w:r>
      <w:r w:rsidR="00941214">
        <w:fldChar w:fldCharType="separate"/>
      </w:r>
      <w:r w:rsidR="00941214">
        <w:rPr>
          <w:noProof/>
        </w:rPr>
        <w:t>(Clauset, Newman, &amp; Moore, 2004)</w:t>
      </w:r>
      <w:r w:rsidR="00941214">
        <w:fldChar w:fldCharType="end"/>
      </w:r>
      <w:r>
        <w:t>.  Briefly, this method is agglomerative</w:t>
      </w:r>
      <w:r w:rsidR="00152C22">
        <w:t xml:space="preserve"> and greedy</w:t>
      </w:r>
      <w:r>
        <w:t>: it</w:t>
      </w:r>
      <w:r w:rsidR="00152C22">
        <w:t xml:space="preserve"> </w:t>
      </w:r>
      <w:r>
        <w:t>discovers communities by initially treating all vertices as separate</w:t>
      </w:r>
      <w:r w:rsidR="00152C22">
        <w:t xml:space="preserve"> </w:t>
      </w:r>
      <w:r>
        <w:t>communities, then iteratively combining them based on the best change in</w:t>
      </w:r>
      <w:r w:rsidR="00152C22">
        <w:t xml:space="preserve"> </w:t>
      </w:r>
      <w:r>
        <w:t>modularity (either great increase or least decrease). This continues until there</w:t>
      </w:r>
      <w:r w:rsidR="00152C22">
        <w:t xml:space="preserve"> </w:t>
      </w:r>
      <w:r>
        <w:t>is only one community, which provides a process dendrogram.  That dendrogram is</w:t>
      </w:r>
      <w:r w:rsidR="00152C22">
        <w:t xml:space="preserve"> </w:t>
      </w:r>
      <w:r>
        <w:t>then cut at the maximum modularity to choose the appropriate community division.</w:t>
      </w:r>
    </w:p>
    <w:p w14:paraId="0F26143C" w14:textId="77777777" w:rsidR="00471D9F" w:rsidRDefault="00471D9F" w:rsidP="00471D9F"/>
    <w:p w14:paraId="1599A066" w14:textId="51C5F929" w:rsidR="00471D9F" w:rsidRDefault="00471D9F" w:rsidP="00471D9F">
      <w:r>
        <w:t>Other approaches rely on detecting particular network</w:t>
      </w:r>
      <w:r w:rsidR="00152C22">
        <w:t xml:space="preserve"> </w:t>
      </w:r>
      <w:r>
        <w:t xml:space="preserve">signatures, which assumes accurate understanding of the </w:t>
      </w:r>
      <w:r w:rsidR="00152C22">
        <w:t xml:space="preserve">pertinent </w:t>
      </w:r>
      <w:r>
        <w:t>organization structure</w:t>
      </w:r>
      <w:r w:rsidR="00152C22">
        <w:t xml:space="preserve"> </w:t>
      </w:r>
      <w:r>
        <w:t>and how that structure is revealed via observation. That is not always a useful</w:t>
      </w:r>
      <w:r w:rsidR="00152C22">
        <w:t xml:space="preserve"> </w:t>
      </w:r>
      <w:r>
        <w:t>assumption, and we opt to use a simpler scheme in our demonstration, but</w:t>
      </w:r>
      <w:r w:rsidR="00152C22">
        <w:t xml:space="preserve"> </w:t>
      </w:r>
      <w:r>
        <w:t>certainly the agent-event based approach could be encoded with particular</w:t>
      </w:r>
      <w:r w:rsidR="00152C22">
        <w:t xml:space="preserve"> </w:t>
      </w:r>
      <w:r>
        <w:t>organizational arrangements</w:t>
      </w:r>
      <w:r w:rsidR="00152C22">
        <w:t xml:space="preserve"> and used to evaluate signature-detection approaches</w:t>
      </w:r>
      <w:r>
        <w:t>.</w:t>
      </w:r>
    </w:p>
    <w:p w14:paraId="41AB1483" w14:textId="77777777" w:rsidR="00471D9F" w:rsidRDefault="00471D9F" w:rsidP="00471D9F"/>
    <w:p w14:paraId="5B3ECCEA" w14:textId="2A2862BB" w:rsidR="00471D9F" w:rsidRDefault="00266E48" w:rsidP="00471D9F">
      <w:r>
        <w:t>How should we think about the</w:t>
      </w:r>
      <w:r w:rsidR="00471D9F">
        <w:t xml:space="preserve"> performance of this detection scheme?</w:t>
      </w:r>
    </w:p>
    <w:p w14:paraId="41C17CCC" w14:textId="47BFDE24" w:rsidR="00471D9F" w:rsidRDefault="00471D9F" w:rsidP="00471D9F">
      <w:r>
        <w:t>Placing all of the covert group, and only members of that group, into a single</w:t>
      </w:r>
      <w:r w:rsidR="006A2EFD">
        <w:t xml:space="preserve"> </w:t>
      </w:r>
      <w:r>
        <w:t>community is obviously ideal.  The complementary worst possible performance would be</w:t>
      </w:r>
      <w:r w:rsidR="006A2EFD">
        <w:t xml:space="preserve"> </w:t>
      </w:r>
      <w:r>
        <w:t>dispersing one member into each different community.  The traditional True Positive Rate (TPR), or</w:t>
      </w:r>
      <w:r w:rsidR="006A2EFD">
        <w:t xml:space="preserve"> </w:t>
      </w:r>
      <w:r>
        <w:t>sensitivity, and False Positive Rate (FPR), or non-specificity, are suitable</w:t>
      </w:r>
      <w:r w:rsidR="006A2EFD">
        <w:t xml:space="preserve"> </w:t>
      </w:r>
      <w:r>
        <w:t>for this assessment, as our primary interests are how much of the group do we expect</w:t>
      </w:r>
      <w:r w:rsidR="006A2EFD">
        <w:t xml:space="preserve"> </w:t>
      </w:r>
      <w:r>
        <w:t xml:space="preserve">to identify at any time, and how much of the background population will we </w:t>
      </w:r>
      <w:proofErr w:type="spellStart"/>
      <w:r>
        <w:t>mis</w:t>
      </w:r>
      <w:proofErr w:type="spellEnd"/>
      <w:r>
        <w:t>-identify.</w:t>
      </w:r>
      <w:r w:rsidR="006A2EFD">
        <w:t xml:space="preserve">  </w:t>
      </w:r>
      <w:r>
        <w:t>There are a variety of other statistics that can be derived from TPR and FPR, using</w:t>
      </w:r>
      <w:r w:rsidR="006A2EFD">
        <w:t xml:space="preserve"> </w:t>
      </w:r>
      <w:r>
        <w:t>assorted complements and combinations, as well as measures like Receiver</w:t>
      </w:r>
      <w:r w:rsidR="006A2EFD">
        <w:t xml:space="preserve"> </w:t>
      </w:r>
      <w:r>
        <w:t>Operating Characteristic (ROC) curves that we could deriv</w:t>
      </w:r>
      <w:r w:rsidR="006A2EFD">
        <w:t>e if we were evaluating</w:t>
      </w:r>
      <w:r>
        <w:t xml:space="preserve"> tunable</w:t>
      </w:r>
      <w:r w:rsidR="006A2EFD">
        <w:t xml:space="preserve"> </w:t>
      </w:r>
      <w:r>
        <w:t>detection methods.</w:t>
      </w:r>
    </w:p>
    <w:p w14:paraId="36DD7B2C" w14:textId="77777777" w:rsidR="00471D9F" w:rsidRDefault="00471D9F" w:rsidP="00471D9F"/>
    <w:p w14:paraId="32410D09" w14:textId="6CC9E61D" w:rsidR="00471D9F" w:rsidRDefault="00471D9F" w:rsidP="00471D9F">
      <w:r>
        <w:t xml:space="preserve">Given communities, </w:t>
      </w:r>
      <w:proofErr w:type="spellStart"/>
      <w:r w:rsidRPr="008F7E0A">
        <w:rPr>
          <w:rStyle w:val="Emphasis"/>
        </w:rPr>
        <w:t>i</w:t>
      </w:r>
      <w:proofErr w:type="spellEnd"/>
      <w:r>
        <w:t>, with covert and background populations for those</w:t>
      </w:r>
      <w:r w:rsidR="008F7E0A">
        <w:t xml:space="preserve"> </w:t>
      </w:r>
      <w:r>
        <w:t>communities (</w:t>
      </w:r>
      <w:proofErr w:type="spellStart"/>
      <w:r w:rsidRPr="008F7E0A">
        <w:rPr>
          <w:rStyle w:val="Emphasis"/>
        </w:rPr>
        <w:t>n</w:t>
      </w:r>
      <w:r w:rsidRPr="008F7E0A">
        <w:rPr>
          <w:rStyle w:val="Emphasis"/>
          <w:vertAlign w:val="subscript"/>
        </w:rPr>
        <w:t>i</w:t>
      </w:r>
      <w:proofErr w:type="spellEnd"/>
      <w:r>
        <w:t xml:space="preserve">, </w:t>
      </w:r>
      <w:r w:rsidRPr="008F7E0A">
        <w:rPr>
          <w:rStyle w:val="Emphasis"/>
        </w:rPr>
        <w:t>b</w:t>
      </w:r>
      <w:r w:rsidRPr="008F7E0A">
        <w:rPr>
          <w:rStyle w:val="Emphasis"/>
          <w:vertAlign w:val="subscript"/>
        </w:rPr>
        <w:t>i</w:t>
      </w:r>
      <w:r>
        <w:t>), total populations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w:r w:rsidR="00CF24AC">
        <w:t>)</w:t>
      </w:r>
      <w:r>
        <w:t>,</w:t>
      </w:r>
      <w:r w:rsidR="008F7E0A">
        <w:t xml:space="preserve"> </w:t>
      </w:r>
      <w:r>
        <w:t xml:space="preserve">the probability of selecting community </w:t>
      </w:r>
      <w:proofErr w:type="spellStart"/>
      <w:r w:rsidRPr="008F7E0A">
        <w:rPr>
          <w:rStyle w:val="Emphasis"/>
        </w:rPr>
        <w:t>i</w:t>
      </w:r>
      <w:proofErr w:type="spellEnd"/>
      <w:r>
        <w:t xml:space="preserve"> is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oMath>
      <w:r>
        <w:t>.  Once</w:t>
      </w:r>
      <w:r w:rsidR="008F7E0A">
        <w:t xml:space="preserve"> </w:t>
      </w:r>
      <w:r>
        <w:t xml:space="preserve">selected, a particular community yields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den>
        </m:f>
      </m:oMath>
      <w:r>
        <w:t xml:space="preserve"> </w:t>
      </w:r>
      <w:r w:rsidR="00184606">
        <w:t xml:space="preserve">covert members, </w:t>
      </w:r>
      <w:r>
        <w:t>as we are not</w:t>
      </w:r>
      <w:r w:rsidR="008F7E0A">
        <w:t xml:space="preserve"> </w:t>
      </w:r>
      <w:r>
        <w:t>including our initially caught member in the TPR.  Th</w:t>
      </w:r>
      <w:r w:rsidR="00184606">
        <w:t>is means the</w:t>
      </w:r>
      <w:r>
        <w:t xml:space="preserve"> expected TPR is</w:t>
      </w:r>
    </w:p>
    <w:p w14:paraId="02177AD0" w14:textId="4AA659DB" w:rsidR="00CF24AC" w:rsidRPr="00CF24AC" w:rsidRDefault="003D7CF9" w:rsidP="00471D9F">
      <m:oMathPara>
        <m:oMath>
          <m:acc>
            <m:accPr>
              <m:chr m:val="̃"/>
              <m:ctrlPr>
                <w:rPr>
                  <w:rFonts w:ascii="Cambria Math" w:hAnsi="Cambria Math"/>
                  <w:i/>
                </w:rPr>
              </m:ctrlPr>
            </m:accPr>
            <m:e>
              <m:r>
                <w:rPr>
                  <w:rFonts w:ascii="Cambria Math" w:hAnsi="Cambria Math"/>
                </w:rPr>
                <m:t>TPR</m:t>
              </m:r>
            </m:e>
          </m:acc>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e>
              </m:nary>
            </m:num>
            <m:den>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den>
          </m:f>
        </m:oMath>
      </m:oMathPara>
    </w:p>
    <w:p w14:paraId="1CC89F9A" w14:textId="77777777" w:rsidR="00CF24AC" w:rsidRDefault="00CF24AC" w:rsidP="00471D9F"/>
    <w:p w14:paraId="20378FC5" w14:textId="77777777" w:rsidR="00CF24AC" w:rsidRDefault="00CF24AC" w:rsidP="00CF24AC">
      <w:r>
        <w:t>Similarly, the expected FPR is</w:t>
      </w:r>
    </w:p>
    <w:p w14:paraId="50DC2E93" w14:textId="1F6C26FE" w:rsidR="00CF24AC" w:rsidRDefault="003D7CF9" w:rsidP="00CF24AC">
      <m:oMathPara>
        <m:oMath>
          <m:acc>
            <m:accPr>
              <m:chr m:val="̃"/>
              <m:ctrlPr>
                <w:rPr>
                  <w:rFonts w:ascii="Cambria Math" w:hAnsi="Cambria Math"/>
                  <w:i/>
                </w:rPr>
              </m:ctrlPr>
            </m:accPr>
            <m:e>
              <m:r>
                <w:rPr>
                  <w:rFonts w:ascii="Cambria Math" w:hAnsi="Cambria Math"/>
                </w:rPr>
                <m:t>FPR</m:t>
              </m:r>
            </m:e>
          </m:acc>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nary>
            </m:num>
            <m:den>
              <m:sSub>
                <m:sSubPr>
                  <m:ctrlPr>
                    <w:rPr>
                      <w:rFonts w:ascii="Cambria Math" w:hAnsi="Cambria Math"/>
                      <w:i/>
                    </w:rPr>
                  </m:ctrlPr>
                </m:sSubPr>
                <m:e>
                  <m:r>
                    <w:rPr>
                      <w:rFonts w:ascii="Cambria Math" w:hAnsi="Cambria Math"/>
                    </w:rPr>
                    <m:t>n</m:t>
                  </m:r>
                </m:e>
                <m:sub>
                  <m:r>
                    <w:rPr>
                      <w:rFonts w:ascii="Cambria Math" w:hAnsi="Cambria Math"/>
                    </w:rPr>
                    <m:t>t</m:t>
                  </m:r>
                </m:sub>
              </m:sSub>
              <m:sSub>
                <m:sSubPr>
                  <m:ctrlPr>
                    <w:rPr>
                      <w:rFonts w:ascii="Cambria Math" w:hAnsi="Cambria Math"/>
                      <w:i/>
                    </w:rPr>
                  </m:ctrlPr>
                </m:sSubPr>
                <m:e>
                  <m:r>
                    <w:rPr>
                      <w:rFonts w:ascii="Cambria Math" w:hAnsi="Cambria Math"/>
                    </w:rPr>
                    <m:t>b</m:t>
                  </m:r>
                </m:e>
                <m:sub>
                  <m:r>
                    <w:rPr>
                      <w:rFonts w:ascii="Cambria Math" w:hAnsi="Cambria Math"/>
                    </w:rPr>
                    <m:t>t</m:t>
                  </m:r>
                </m:sub>
              </m:sSub>
            </m:den>
          </m:f>
        </m:oMath>
      </m:oMathPara>
    </w:p>
    <w:p w14:paraId="002FD341" w14:textId="77777777" w:rsidR="00471D9F" w:rsidRDefault="00471D9F" w:rsidP="00471D9F"/>
    <w:p w14:paraId="16324794" w14:textId="3FFDCFE4" w:rsidR="00471D9F" w:rsidRDefault="00471D9F" w:rsidP="00471D9F">
      <w:r>
        <w:t>Since we have a time-dependent process, and in general we are interested in real</w:t>
      </w:r>
      <w:r w:rsidR="006A2EFD">
        <w:t xml:space="preserve"> </w:t>
      </w:r>
      <w:r>
        <w:t>time detection, we should of course be interested in the time evolution of the</w:t>
      </w:r>
      <w:r w:rsidR="006A2EFD">
        <w:t xml:space="preserve"> </w:t>
      </w:r>
      <w:r>
        <w:t>efficacy of detection.  This would provide us some qualitative insight on</w:t>
      </w:r>
      <w:r w:rsidR="006A2EFD">
        <w:t xml:space="preserve"> </w:t>
      </w:r>
      <w:r>
        <w:t>trade-offs between risk of the covert group executing some goal, opportunity</w:t>
      </w:r>
      <w:r w:rsidR="006A2EFD">
        <w:t xml:space="preserve"> </w:t>
      </w:r>
      <w:r>
        <w:t>cost (in terms of missed covert members), and downside (in terms of collateral</w:t>
      </w:r>
      <w:r w:rsidR="006A2EFD">
        <w:t xml:space="preserve"> </w:t>
      </w:r>
      <w:r>
        <w:t>population implicated).  However, such subsequent meta-analysis like</w:t>
      </w:r>
      <w:r w:rsidR="006A2EFD">
        <w:t xml:space="preserve"> </w:t>
      </w:r>
      <w:r>
        <w:t>these trade-off considerations is beyond the scope of this work.</w:t>
      </w:r>
    </w:p>
    <w:p w14:paraId="2C0935CC" w14:textId="071D24CA" w:rsidR="00471D9F" w:rsidRDefault="00471D9F" w:rsidP="006A2EFD">
      <w:pPr>
        <w:pStyle w:val="Heading1"/>
      </w:pPr>
      <w:r>
        <w:t>Results</w:t>
      </w:r>
    </w:p>
    <w:p w14:paraId="78619677" w14:textId="77777777" w:rsidR="00471D9F" w:rsidRDefault="00471D9F" w:rsidP="00471D9F"/>
    <w:p w14:paraId="5224B055" w14:textId="648D9FD1" w:rsidR="008423B4" w:rsidRDefault="008423B4" w:rsidP="00471D9F">
      <w:r>
        <w:t>We run a series of simulations with different sizes of covert groups, different numbers of meeting locations, and different frequency of covert meetings. We assess the performance of our detection algorithm in terms of true positive rate (TPR) and false positive rate (FPR). Figure 1 shows the results for 18 scenarios, about which we offer comment below.</w:t>
      </w:r>
    </w:p>
    <w:p w14:paraId="2976EB11" w14:textId="77777777" w:rsidR="008423B4" w:rsidRDefault="008423B4" w:rsidP="00471D9F"/>
    <w:p w14:paraId="45E628D1" w14:textId="28DA23F6" w:rsidR="00691865" w:rsidRDefault="00691865" w:rsidP="00471D9F">
      <w:r>
        <w:t xml:space="preserve">The results </w:t>
      </w:r>
      <w:r w:rsidR="008423B4">
        <w:t xml:space="preserve">for </w:t>
      </w:r>
      <w:r>
        <w:t>the subject community detection procedure - agglomerative with greedy modularity optimization - show startling differences across the underlying parameters of covert group behavior.  The groups go from poorly detectable even for long observation periods (top left - fewest meeting locations, smallest group) to reliably detectable after a short monitoring period (bottom right - most meeting locations, largest group).  Based on the change in order on ramp up times for the different meeting frequencies, we can infer there is still substantial noise in the medians, as should be expected given the limited sample size (n=100) for each parameter combination.  This is somewhat contrary to what might be our intuition about meeting frequency - more frequent covert meetings seems like it should imply a higher information rate about that group.  While that seems to be mostly true of the series, it is not universally so.</w:t>
      </w:r>
    </w:p>
    <w:p w14:paraId="2C68284D" w14:textId="77777777" w:rsidR="00691865" w:rsidRDefault="00691865" w:rsidP="00471D9F"/>
    <w:p w14:paraId="488D2788" w14:textId="6A325B01" w:rsidR="008423B4" w:rsidRDefault="008423B4" w:rsidP="00471D9F">
      <w:r>
        <w:t xml:space="preserve">The FPRs rather blandly march upwards (peaking around 10% for most cases, which corresponds to around 10k individuals from the background population present in that particular window), but for several parameter combinations, the TPRs form a distinct lump.  The implication being that, with no evolution </w:t>
      </w:r>
      <w:proofErr w:type="gramStart"/>
      <w:r>
        <w:t>in group</w:t>
      </w:r>
      <w:proofErr w:type="gramEnd"/>
      <w:r>
        <w:t xml:space="preserve"> behavior, monitoring can become less effective, at least with this particular community detection strategy.</w:t>
      </w:r>
    </w:p>
    <w:p w14:paraId="63CC21BD" w14:textId="77777777" w:rsidR="00020679" w:rsidRDefault="008E4915" w:rsidP="00020679">
      <w:pPr>
        <w:keepNext/>
      </w:pPr>
      <w:r>
        <w:rPr>
          <w:noProof/>
        </w:rPr>
        <w:drawing>
          <wp:inline distT="0" distB="0" distL="0" distR="0" wp14:anchorId="2EC81902" wp14:editId="7C551B6B">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43B5644" w14:textId="71B56C2B" w:rsidR="00020679" w:rsidRDefault="00020679" w:rsidP="00020679">
      <w:pPr>
        <w:pStyle w:val="Caption"/>
      </w:pPr>
      <w:r>
        <w:t xml:space="preserve">Figure </w:t>
      </w:r>
      <w:fldSimple w:instr=" SEQ Figure \* ARABIC ">
        <w:r w:rsidR="00BB0C96">
          <w:rPr>
            <w:noProof/>
          </w:rPr>
          <w:t>1</w:t>
        </w:r>
      </w:fldSimple>
      <w:r>
        <w:t>:</w:t>
      </w:r>
      <w:r w:rsidRPr="00020679">
        <w:t xml:space="preserve"> </w:t>
      </w:r>
      <w:r>
        <w:t>this figure combines the three parameterization dimensions: number of covert members (row dimension, smallest groups at the top, largest at the bottom), number of covert meeting locations (column dimension, fewest to most going left to right), and frequency of covert meetings (tint of lines, lightest being most frequent to darkest least frequent).</w:t>
      </w:r>
      <w:r>
        <w:br/>
      </w:r>
      <w:r>
        <w:br/>
        <w:t>The plotted lines are quartiles, the median as a solid line, 75% as dotted, and 25% as dashed.  The red lines are TPRs, the blues FPRs.</w:t>
      </w:r>
    </w:p>
    <w:p w14:paraId="2B2D5D00" w14:textId="4A00E59A" w:rsidR="00471D9F" w:rsidRDefault="00471D9F" w:rsidP="00471D9F">
      <w:r>
        <w:t>We suspect that this is another indicator of a strong need to be aware of what</w:t>
      </w:r>
      <w:r w:rsidR="006A2EFD">
        <w:t xml:space="preserve"> </w:t>
      </w:r>
      <w:r>
        <w:t>the background data, which itself is changing over time, means. Near the end of</w:t>
      </w:r>
      <w:r w:rsidR="006A2EFD">
        <w:t xml:space="preserve"> </w:t>
      </w:r>
      <w:r>
        <w:t>the time series, there appears to be an increasing trend in background user</w:t>
      </w:r>
      <w:r w:rsidR="006A2EFD">
        <w:t xml:space="preserve"> </w:t>
      </w:r>
      <w:r>
        <w:t>turnover, which could certainly lead to more transient communities, and perhaps</w:t>
      </w:r>
      <w:r w:rsidR="006A2EFD">
        <w:t xml:space="preserve"> </w:t>
      </w:r>
      <w:r>
        <w:t>effectively dispersing the covert members among those rapidly shifting</w:t>
      </w:r>
      <w:r w:rsidR="006A2EFD">
        <w:t xml:space="preserve"> </w:t>
      </w:r>
      <w:r>
        <w:t>communities. That sort of effect would be present in any data source that was</w:t>
      </w:r>
      <w:r w:rsidR="006A2EFD">
        <w:t xml:space="preserve"> </w:t>
      </w:r>
      <w:r>
        <w:t>growing (or decaying) over the course of the detection process.</w:t>
      </w:r>
      <w:r w:rsidR="006A2EFD">
        <w:t xml:space="preserve">  </w:t>
      </w:r>
      <w:r>
        <w:t>It is a</w:t>
      </w:r>
      <w:r w:rsidR="006A2EFD">
        <w:t xml:space="preserve"> </w:t>
      </w:r>
      <w:r w:rsidR="008F7E0A">
        <w:t xml:space="preserve">consequence of </w:t>
      </w:r>
      <w:r>
        <w:t xml:space="preserve">increased adoption, competing technologies, new markets, </w:t>
      </w:r>
      <w:r w:rsidRPr="006A2EFD">
        <w:rPr>
          <w:rStyle w:val="Emphasis"/>
        </w:rPr>
        <w:t>etc</w:t>
      </w:r>
      <w:r>
        <w:t>.</w:t>
      </w:r>
      <w:r w:rsidR="006A2EFD">
        <w:t xml:space="preserve">  </w:t>
      </w:r>
      <w:r>
        <w:t xml:space="preserve">With </w:t>
      </w:r>
      <w:r w:rsidRPr="006A2EFD">
        <w:rPr>
          <w:rStyle w:val="Emphasis"/>
        </w:rPr>
        <w:t>a</w:t>
      </w:r>
      <w:r w:rsidR="006A2EFD" w:rsidRPr="006A2EFD">
        <w:rPr>
          <w:rStyle w:val="Emphasis"/>
        </w:rPr>
        <w:t xml:space="preserve"> </w:t>
      </w:r>
      <w:r w:rsidRPr="006A2EFD">
        <w:rPr>
          <w:rStyle w:val="Emphasis"/>
        </w:rPr>
        <w:t>priori</w:t>
      </w:r>
      <w:r>
        <w:t xml:space="preserve"> knowledge of this kind of dynamic in the background population,</w:t>
      </w:r>
      <w:r w:rsidR="006A2EFD">
        <w:t xml:space="preserve"> </w:t>
      </w:r>
      <w:r>
        <w:t>future analyses should involve detection algorithms that can adapt to in-</w:t>
      </w:r>
      <w:r w:rsidR="006A2EFD">
        <w:t xml:space="preserve"> </w:t>
      </w:r>
      <w:r>
        <w:t>and</w:t>
      </w:r>
      <w:r w:rsidR="006A2EFD">
        <w:t xml:space="preserve"> </w:t>
      </w:r>
      <w:r>
        <w:t xml:space="preserve">out-migration, including assessment of sudden signs of </w:t>
      </w:r>
      <w:r w:rsidR="006A2EFD">
        <w:t xml:space="preserve">change in </w:t>
      </w:r>
      <w:r>
        <w:t xml:space="preserve">migration </w:t>
      </w:r>
      <w:r w:rsidR="006A2EFD">
        <w:t>rates</w:t>
      </w:r>
      <w:r>
        <w:t>.</w:t>
      </w:r>
    </w:p>
    <w:p w14:paraId="1C2A1CBD" w14:textId="67C3FF45" w:rsidR="00471D9F" w:rsidRDefault="00471D9F" w:rsidP="006A2EFD">
      <w:pPr>
        <w:pStyle w:val="Heading1"/>
      </w:pPr>
      <w:r>
        <w:t>Afterthoughts</w:t>
      </w:r>
    </w:p>
    <w:p w14:paraId="169D4DCA" w14:textId="77777777" w:rsidR="00471D9F" w:rsidRDefault="00471D9F" w:rsidP="00471D9F"/>
    <w:p w14:paraId="730156A8" w14:textId="1EDCD94A" w:rsidR="00471D9F" w:rsidRDefault="00471D9F" w:rsidP="00471D9F">
      <w:r>
        <w:t>We demonstrated augmenting an empirical dataset with synthetic group activity,</w:t>
      </w:r>
      <w:r w:rsidR="002256A5">
        <w:t xml:space="preserve"> </w:t>
      </w:r>
      <w:r>
        <w:t>then applying a community detection algorithm to the resulting combination.  The</w:t>
      </w:r>
      <w:r w:rsidR="002256A5">
        <w:t xml:space="preserve"> </w:t>
      </w:r>
      <w:r>
        <w:t>results indicate that the performance of that algorithm, agglomerative greedy</w:t>
      </w:r>
      <w:r w:rsidR="002256A5">
        <w:t xml:space="preserve"> </w:t>
      </w:r>
      <w:r>
        <w:t>modularity optimization, is sensitive to the underlying group activity,</w:t>
      </w:r>
      <w:r w:rsidR="002256A5">
        <w:t xml:space="preserve"> </w:t>
      </w:r>
      <w:r>
        <w:t>despite the members having conserved behavior relative to event generation, like</w:t>
      </w:r>
      <w:r w:rsidR="002256A5">
        <w:t xml:space="preserve"> </w:t>
      </w:r>
      <w:r>
        <w:t>total activity rate and location diversity.</w:t>
      </w:r>
    </w:p>
    <w:p w14:paraId="15666368" w14:textId="77777777" w:rsidR="00471D9F" w:rsidRDefault="00471D9F" w:rsidP="00471D9F"/>
    <w:p w14:paraId="03E18CEE" w14:textId="58F0AF1B" w:rsidR="00471D9F" w:rsidRDefault="00471D9F" w:rsidP="00471D9F">
      <w:r>
        <w:t>This is hardly a blanket indictment of applying the subject community detection</w:t>
      </w:r>
      <w:r w:rsidR="00BE4301">
        <w:t xml:space="preserve"> algorithm</w:t>
      </w:r>
      <w:r w:rsidR="002256A5">
        <w:t xml:space="preserve"> </w:t>
      </w:r>
      <w:r>
        <w:t>to attempt to identify covert groups.  For much of the parameter space, the</w:t>
      </w:r>
      <w:r w:rsidR="002256A5">
        <w:t xml:space="preserve"> </w:t>
      </w:r>
      <w:r>
        <w:t>greedy search approach performed quite well: fairly quick increase in TPR,</w:t>
      </w:r>
      <w:r w:rsidR="002256A5">
        <w:t xml:space="preserve"> </w:t>
      </w:r>
      <w:r>
        <w:t>fairly steady plateau, and relatively low FPRs.</w:t>
      </w:r>
    </w:p>
    <w:p w14:paraId="7EE83EE1" w14:textId="77777777" w:rsidR="00471D9F" w:rsidRDefault="00471D9F" w:rsidP="00471D9F"/>
    <w:p w14:paraId="2B5CF305" w14:textId="302B5C54" w:rsidR="00471D9F" w:rsidRDefault="00471D9F" w:rsidP="00471D9F">
      <w:r>
        <w:t>However, we have rapidly codified, via an easily modifiable simulation, an</w:t>
      </w:r>
      <w:r w:rsidR="002256A5">
        <w:t xml:space="preserve"> </w:t>
      </w:r>
      <w:r>
        <w:t>underlying space of covert group activity.  Using this kind of model</w:t>
      </w:r>
      <w:r w:rsidR="002256A5">
        <w:t xml:space="preserve"> </w:t>
      </w:r>
      <w:r>
        <w:t>(</w:t>
      </w:r>
      <w:r w:rsidR="002256A5">
        <w:t>preferably</w:t>
      </w:r>
      <w:r>
        <w:t xml:space="preserve"> covering the space of what the analyst considers possible) we can</w:t>
      </w:r>
      <w:r w:rsidR="002256A5">
        <w:t xml:space="preserve"> </w:t>
      </w:r>
      <w:r>
        <w:t xml:space="preserve">assess what it is about </w:t>
      </w:r>
      <w:r w:rsidR="002256A5" w:rsidRPr="002256A5">
        <w:rPr>
          <w:rStyle w:val="Emphasis"/>
        </w:rPr>
        <w:t>individual behavior</w:t>
      </w:r>
      <w:r>
        <w:t xml:space="preserve"> that causes this detection scheme,</w:t>
      </w:r>
      <w:r w:rsidR="002256A5">
        <w:t xml:space="preserve"> </w:t>
      </w:r>
      <w:r w:rsidR="007A431F">
        <w:t xml:space="preserve">or others, to fail.  </w:t>
      </w:r>
      <w:r>
        <w:t>Instead of attributing the community detection failure to</w:t>
      </w:r>
      <w:r w:rsidR="002256A5">
        <w:t xml:space="preserve"> </w:t>
      </w:r>
      <w:r w:rsidR="007A431F">
        <w:t xml:space="preserve">abstract network </w:t>
      </w:r>
      <w:r>
        <w:t>properties, subject to the vagaries of collection and</w:t>
      </w:r>
      <w:r w:rsidR="002256A5">
        <w:t xml:space="preserve"> </w:t>
      </w:r>
      <w:r>
        <w:t>translation, we can be framing the study in terms of what are likely to be more</w:t>
      </w:r>
      <w:r w:rsidR="002256A5">
        <w:t xml:space="preserve"> </w:t>
      </w:r>
      <w:r>
        <w:t>general phenomena: human social mechanisms and observation error.</w:t>
      </w:r>
    </w:p>
    <w:p w14:paraId="27E3D63E" w14:textId="77777777" w:rsidR="00471D9F" w:rsidRDefault="00471D9F" w:rsidP="00471D9F"/>
    <w:p w14:paraId="652C52B2" w14:textId="491300E6" w:rsidR="00471D9F" w:rsidRDefault="00471D9F" w:rsidP="00471D9F">
      <w:r>
        <w:t>The utility of such an approach will certainly vary between studies, but we hope</w:t>
      </w:r>
      <w:r w:rsidR="007A431F">
        <w:t xml:space="preserve"> </w:t>
      </w:r>
      <w:r>
        <w:t>these results encourage caution, when approaching seemingly useful data and when applying</w:t>
      </w:r>
      <w:r w:rsidR="007A431F">
        <w:t xml:space="preserve"> </w:t>
      </w:r>
      <w:r>
        <w:t>seemingly useful network analyses.</w:t>
      </w:r>
    </w:p>
    <w:p w14:paraId="706D5F90" w14:textId="77777777" w:rsidR="00471D9F" w:rsidRDefault="00471D9F" w:rsidP="00471D9F"/>
    <w:p w14:paraId="1D691EFD" w14:textId="10073D60" w:rsidR="00471D9F" w:rsidRDefault="00471D9F" w:rsidP="00471D9F">
      <w:r>
        <w:t>Modeling at the phenomenological level, including the observation process, and</w:t>
      </w:r>
      <w:r w:rsidR="007A431F">
        <w:t xml:space="preserve"> </w:t>
      </w:r>
      <w:r>
        <w:t>then projecting those events into networks that can be used to validate the</w:t>
      </w:r>
      <w:r w:rsidR="007A431F">
        <w:t xml:space="preserve"> </w:t>
      </w:r>
      <w:r>
        <w:t>network analysis approach is a reasonable way to undertake such caution.  We</w:t>
      </w:r>
      <w:r w:rsidR="007A431F">
        <w:t xml:space="preserve"> </w:t>
      </w:r>
      <w:r>
        <w:t xml:space="preserve">think that </w:t>
      </w:r>
      <w:r w:rsidR="007A431F">
        <w:t xml:space="preserve">such </w:t>
      </w:r>
      <w:r>
        <w:t>phenomenological modeling can be practically achieved in the</w:t>
      </w:r>
      <w:r w:rsidR="007A431F">
        <w:t xml:space="preserve"> </w:t>
      </w:r>
      <w:r>
        <w:t>agent-based framework</w:t>
      </w:r>
      <w:r w:rsidR="008F7E0A">
        <w:t xml:space="preserve"> </w:t>
      </w:r>
      <w:r w:rsidR="00AE37F0">
        <w:t>via modeling-in-code.  There is ample opportunity to adopt a powerful, re-usable vocabulary for such an approach.</w:t>
      </w:r>
    </w:p>
    <w:p w14:paraId="1569D3E8" w14:textId="2DDA35DD" w:rsidR="00471D9F" w:rsidRDefault="00471D9F" w:rsidP="007A431F">
      <w:pPr>
        <w:pStyle w:val="Heading1"/>
      </w:pPr>
      <w:r>
        <w:t>Acknowledgements</w:t>
      </w:r>
    </w:p>
    <w:p w14:paraId="17F32188" w14:textId="77777777" w:rsidR="00471D9F" w:rsidRDefault="00471D9F" w:rsidP="00471D9F"/>
    <w:p w14:paraId="5DAF99BB" w14:textId="4A7B1389" w:rsidR="00471D9F" w:rsidRDefault="00471D9F" w:rsidP="00471D9F">
      <w:r>
        <w:t xml:space="preserve">We would like to thank Thomas J. </w:t>
      </w:r>
      <w:proofErr w:type="spellStart"/>
      <w:r>
        <w:t>Hladish</w:t>
      </w:r>
      <w:proofErr w:type="spellEnd"/>
      <w:r>
        <w:t xml:space="preserve"> and</w:t>
      </w:r>
      <w:r w:rsidR="007A431F">
        <w:t xml:space="preserve"> </w:t>
      </w:r>
      <w:r>
        <w:t>Juliet R. C. Pulliam for their</w:t>
      </w:r>
      <w:r w:rsidR="007A431F">
        <w:t xml:space="preserve"> </w:t>
      </w:r>
      <w:r>
        <w:t>feedback.  We thank the Army Research Office Multidisciplinary Research Initiative for financial support under</w:t>
      </w:r>
      <w:r w:rsidR="007A431F">
        <w:t xml:space="preserve"> </w:t>
      </w:r>
      <w:r>
        <w:t>MURI Grant #58153-MA-MUR, Prime Award #W91 INF-11-1-0036.</w:t>
      </w:r>
    </w:p>
    <w:p w14:paraId="5805DD36" w14:textId="54119D49" w:rsidR="00DE3904" w:rsidRDefault="00CC41F4" w:rsidP="00CC41F4">
      <w:pPr>
        <w:pStyle w:val="Heading1"/>
      </w:pPr>
      <w:r>
        <w:t>References</w:t>
      </w:r>
    </w:p>
    <w:p w14:paraId="62DE79AE" w14:textId="77777777" w:rsidR="00DE3904" w:rsidRDefault="00DE3904"/>
    <w:p w14:paraId="58055D12" w14:textId="77777777" w:rsidR="00BB0C96" w:rsidRPr="00BB0C96" w:rsidRDefault="00DE3904" w:rsidP="00BB0C96">
      <w:pPr>
        <w:pStyle w:val="EndNoteBibliography"/>
        <w:ind w:left="720" w:hanging="720"/>
        <w:rPr>
          <w:noProof/>
        </w:rPr>
      </w:pPr>
      <w:r>
        <w:fldChar w:fldCharType="begin"/>
      </w:r>
      <w:r>
        <w:instrText xml:space="preserve"> ADDIN EN.REFLIST </w:instrText>
      </w:r>
      <w:r>
        <w:fldChar w:fldCharType="separate"/>
      </w:r>
      <w:r w:rsidR="00BB0C96" w:rsidRPr="00BB0C96">
        <w:rPr>
          <w:noProof/>
        </w:rPr>
        <w:t xml:space="preserve">Clauset, A., Newman, M. E., &amp; Moore, C. (2004). Finding community structure in very large networks. </w:t>
      </w:r>
      <w:r w:rsidR="00BB0C96" w:rsidRPr="00BB0C96">
        <w:rPr>
          <w:i/>
          <w:noProof/>
        </w:rPr>
        <w:t>Physical review E, 70</w:t>
      </w:r>
      <w:r w:rsidR="00BB0C96" w:rsidRPr="00BB0C96">
        <w:rPr>
          <w:noProof/>
        </w:rPr>
        <w:t xml:space="preserve">(6), 066111. </w:t>
      </w:r>
    </w:p>
    <w:p w14:paraId="36A136CB" w14:textId="5B807406" w:rsidR="00BB0C96" w:rsidRPr="00BB0C96" w:rsidRDefault="00BB0C96" w:rsidP="00BB0C96">
      <w:pPr>
        <w:pStyle w:val="EndNoteBibliography"/>
        <w:ind w:left="720" w:hanging="720"/>
        <w:rPr>
          <w:noProof/>
        </w:rPr>
      </w:pPr>
      <w:r w:rsidRPr="00BB0C96">
        <w:rPr>
          <w:noProof/>
        </w:rPr>
        <w:t xml:space="preserve">CRAN. (2014). Comprehensive R Archive Network.   Retrieved August 15, 2014, from </w:t>
      </w:r>
      <w:hyperlink r:id="rId21" w:history="1">
        <w:r w:rsidRPr="00BB0C96">
          <w:rPr>
            <w:rStyle w:val="Hyperlink"/>
            <w:rFonts w:asciiTheme="minorHAnsi" w:hAnsiTheme="minorHAnsi"/>
            <w:noProof/>
          </w:rPr>
          <w:t>http://cran.us.r-project.org/</w:t>
        </w:r>
      </w:hyperlink>
    </w:p>
    <w:p w14:paraId="5FB57CCA" w14:textId="77777777" w:rsidR="00BB0C96" w:rsidRPr="00BB0C96" w:rsidRDefault="00BB0C96" w:rsidP="00BB0C96">
      <w:pPr>
        <w:pStyle w:val="EndNoteBibliography"/>
        <w:ind w:left="720" w:hanging="720"/>
        <w:rPr>
          <w:noProof/>
        </w:rPr>
      </w:pPr>
      <w:r w:rsidRPr="00BB0C96">
        <w:rPr>
          <w:noProof/>
        </w:rPr>
        <w:t xml:space="preserve">Csardi, G., &amp; Nepusz, T. (2006). The igraph software package for complex network research. </w:t>
      </w:r>
      <w:r w:rsidRPr="00BB0C96">
        <w:rPr>
          <w:i/>
          <w:noProof/>
        </w:rPr>
        <w:t>InterJournal, Complex Systems</w:t>
      </w:r>
      <w:r w:rsidRPr="00BB0C96">
        <w:rPr>
          <w:noProof/>
        </w:rPr>
        <w:t xml:space="preserve">, 1695. </w:t>
      </w:r>
    </w:p>
    <w:p w14:paraId="09329B0D" w14:textId="77777777" w:rsidR="00BB0C96" w:rsidRPr="00BB0C96" w:rsidRDefault="00BB0C96" w:rsidP="00BB0C96">
      <w:pPr>
        <w:pStyle w:val="EndNoteBibliography"/>
        <w:ind w:left="720" w:hanging="720"/>
        <w:rPr>
          <w:noProof/>
        </w:rPr>
      </w:pPr>
      <w:r w:rsidRPr="00BB0C96">
        <w:rPr>
          <w:noProof/>
        </w:rPr>
        <w:t xml:space="preserve">Dahl, O.-J., &amp; Nygaard, K. (1966). SIMULA: an ALGOL-based simulation language. </w:t>
      </w:r>
      <w:r w:rsidRPr="00BB0C96">
        <w:rPr>
          <w:i/>
          <w:noProof/>
        </w:rPr>
        <w:t>Communications of the ACM, 9</w:t>
      </w:r>
      <w:r w:rsidRPr="00BB0C96">
        <w:rPr>
          <w:noProof/>
        </w:rPr>
        <w:t xml:space="preserve">(9), 671-678. </w:t>
      </w:r>
    </w:p>
    <w:p w14:paraId="26DED9A2" w14:textId="6EC2224C" w:rsidR="00BB0C96" w:rsidRPr="00BB0C96" w:rsidRDefault="00BB0C96" w:rsidP="00BB0C96">
      <w:pPr>
        <w:pStyle w:val="EndNoteBibliography"/>
        <w:ind w:left="720" w:hanging="720"/>
        <w:rPr>
          <w:noProof/>
        </w:rPr>
      </w:pPr>
      <w:r w:rsidRPr="00BB0C96">
        <w:rPr>
          <w:noProof/>
        </w:rPr>
        <w:t xml:space="preserve">EPFL. (2014). The Scala Programming Language.   Retrieved August 15, 2014, from </w:t>
      </w:r>
      <w:hyperlink r:id="rId22" w:history="1">
        <w:r w:rsidRPr="00BB0C96">
          <w:rPr>
            <w:rStyle w:val="Hyperlink"/>
            <w:rFonts w:asciiTheme="minorHAnsi" w:hAnsiTheme="minorHAnsi"/>
            <w:noProof/>
          </w:rPr>
          <w:t>http://www.scala-lang.org/</w:t>
        </w:r>
      </w:hyperlink>
    </w:p>
    <w:p w14:paraId="6AFC0B35" w14:textId="77777777" w:rsidR="00BB0C96" w:rsidRPr="00BB0C96" w:rsidRDefault="00BB0C96" w:rsidP="00BB0C96">
      <w:pPr>
        <w:pStyle w:val="EndNoteBibliography"/>
        <w:ind w:left="720" w:hanging="720"/>
        <w:rPr>
          <w:noProof/>
        </w:rPr>
      </w:pPr>
      <w:r w:rsidRPr="00BB0C96">
        <w:rPr>
          <w:noProof/>
        </w:rPr>
        <w:t xml:space="preserve">Gamma, E., Helm, R., Johnson, R., &amp; Vlissides, J. (1994). </w:t>
      </w:r>
      <w:r w:rsidRPr="00BB0C96">
        <w:rPr>
          <w:i/>
          <w:noProof/>
        </w:rPr>
        <w:t>Design patterns: elements of reusable object-oriented software</w:t>
      </w:r>
      <w:r w:rsidRPr="00BB0C96">
        <w:rPr>
          <w:noProof/>
        </w:rPr>
        <w:t>: Pearson Education.</w:t>
      </w:r>
    </w:p>
    <w:p w14:paraId="3B7F7C2D" w14:textId="77777777" w:rsidR="00BB0C96" w:rsidRPr="00BB0C96" w:rsidRDefault="00BB0C96" w:rsidP="00BB0C96">
      <w:pPr>
        <w:pStyle w:val="EndNoteBibliography"/>
        <w:ind w:left="720" w:hanging="720"/>
        <w:rPr>
          <w:noProof/>
        </w:rPr>
      </w:pPr>
      <w:r w:rsidRPr="00BB0C96">
        <w:rPr>
          <w:noProof/>
        </w:rPr>
        <w:t xml:space="preserve">Geladi, P., &amp; Kowalski, B. R. (1986). Partial least-squares regression: a tutorial. </w:t>
      </w:r>
      <w:r w:rsidRPr="00BB0C96">
        <w:rPr>
          <w:i/>
          <w:noProof/>
        </w:rPr>
        <w:t>Analytica chimica acta, 185</w:t>
      </w:r>
      <w:r w:rsidRPr="00BB0C96">
        <w:rPr>
          <w:noProof/>
        </w:rPr>
        <w:t xml:space="preserve">, 1-17. </w:t>
      </w:r>
    </w:p>
    <w:p w14:paraId="2FC900C1" w14:textId="77777777" w:rsidR="00BB0C96" w:rsidRPr="00BB0C96" w:rsidRDefault="00BB0C96" w:rsidP="00BB0C96">
      <w:pPr>
        <w:pStyle w:val="EndNoteBibliography"/>
        <w:ind w:left="720" w:hanging="720"/>
        <w:rPr>
          <w:noProof/>
        </w:rPr>
      </w:pPr>
      <w:r w:rsidRPr="00BB0C96">
        <w:rPr>
          <w:noProof/>
        </w:rPr>
        <w:t xml:space="preserve">Janzen, D. S., &amp; Saiedian, H. (2005). Test-driven development: Concepts, taxonomy, and future direction. </w:t>
      </w:r>
      <w:r w:rsidRPr="00BB0C96">
        <w:rPr>
          <w:i/>
          <w:noProof/>
        </w:rPr>
        <w:t>Computer Science and Software Engineering</w:t>
      </w:r>
      <w:r w:rsidRPr="00BB0C96">
        <w:rPr>
          <w:noProof/>
        </w:rPr>
        <w:t xml:space="preserve">, 33. </w:t>
      </w:r>
    </w:p>
    <w:p w14:paraId="6155C511" w14:textId="77777777" w:rsidR="00BB0C96" w:rsidRPr="00BB0C96" w:rsidRDefault="00BB0C96" w:rsidP="00BB0C96">
      <w:pPr>
        <w:pStyle w:val="EndNoteBibliography"/>
        <w:ind w:left="720" w:hanging="720"/>
        <w:rPr>
          <w:noProof/>
        </w:rPr>
      </w:pPr>
      <w:r w:rsidRPr="00BB0C96">
        <w:rPr>
          <w:noProof/>
        </w:rPr>
        <w:t xml:space="preserve">Knuth, D. E. (1984). Literate programming. </w:t>
      </w:r>
      <w:r w:rsidRPr="00BB0C96">
        <w:rPr>
          <w:i/>
          <w:noProof/>
        </w:rPr>
        <w:t>The Computer Journal, 27</w:t>
      </w:r>
      <w:r w:rsidRPr="00BB0C96">
        <w:rPr>
          <w:noProof/>
        </w:rPr>
        <w:t xml:space="preserve">(2), 97-111. </w:t>
      </w:r>
    </w:p>
    <w:p w14:paraId="75F35F32" w14:textId="77777777" w:rsidR="00BB0C96" w:rsidRPr="00BB0C96" w:rsidRDefault="00BB0C96" w:rsidP="00BB0C96">
      <w:pPr>
        <w:pStyle w:val="EndNoteBibliography"/>
        <w:ind w:left="720" w:hanging="720"/>
        <w:rPr>
          <w:noProof/>
        </w:rPr>
      </w:pPr>
      <w:r w:rsidRPr="00BB0C96">
        <w:rPr>
          <w:noProof/>
        </w:rPr>
        <w:t xml:space="preserve">Koopman, J. S., Singh, P., &amp; Ionides, E. L. (2014). Transmission Modeling To Enhance Surveillance System Function </w:t>
      </w:r>
      <w:r w:rsidRPr="00BB0C96">
        <w:rPr>
          <w:i/>
          <w:noProof/>
        </w:rPr>
        <w:t>Transforming Public Health Surveillance</w:t>
      </w:r>
      <w:r w:rsidRPr="00BB0C96">
        <w:rPr>
          <w:noProof/>
        </w:rPr>
        <w:t>: Elsevier.</w:t>
      </w:r>
    </w:p>
    <w:p w14:paraId="56A88EC5" w14:textId="77777777" w:rsidR="00BB0C96" w:rsidRPr="00BB0C96" w:rsidRDefault="00BB0C96" w:rsidP="00BB0C96">
      <w:pPr>
        <w:pStyle w:val="EndNoteBibliography"/>
        <w:ind w:left="720" w:hanging="720"/>
        <w:rPr>
          <w:noProof/>
        </w:rPr>
      </w:pPr>
      <w:r w:rsidRPr="00BB0C96">
        <w:rPr>
          <w:noProof/>
        </w:rPr>
        <w:t xml:space="preserve">Lindenberg, S. (1992). The method of decreasing abstraction. </w:t>
      </w:r>
      <w:r w:rsidRPr="00BB0C96">
        <w:rPr>
          <w:i/>
          <w:noProof/>
        </w:rPr>
        <w:t>Rational choice theory: Advocacy and critique, 1</w:t>
      </w:r>
      <w:r w:rsidRPr="00BB0C96">
        <w:rPr>
          <w:noProof/>
        </w:rPr>
        <w:t xml:space="preserve">, 6. </w:t>
      </w:r>
    </w:p>
    <w:p w14:paraId="5987AD53" w14:textId="77777777" w:rsidR="00BB0C96" w:rsidRPr="00BB0C96" w:rsidRDefault="00BB0C96" w:rsidP="00BB0C96">
      <w:pPr>
        <w:pStyle w:val="EndNoteBibliography"/>
        <w:ind w:left="720" w:hanging="720"/>
        <w:rPr>
          <w:noProof/>
        </w:rPr>
      </w:pPr>
      <w:r w:rsidRPr="00BB0C96">
        <w:rPr>
          <w:noProof/>
        </w:rPr>
        <w:t>Odersky, M., Altherr, P., Cremet, V., Emir, B., Maneth, S., Micheloud, S., . . . Zenger, M. (2004). An overview of the Scala programming language: Citeseer.</w:t>
      </w:r>
    </w:p>
    <w:p w14:paraId="40273D09" w14:textId="77777777" w:rsidR="00BB0C96" w:rsidRPr="00BB0C96" w:rsidRDefault="00BB0C96" w:rsidP="00BB0C96">
      <w:pPr>
        <w:pStyle w:val="EndNoteBibliography"/>
        <w:ind w:left="720" w:hanging="720"/>
        <w:rPr>
          <w:noProof/>
        </w:rPr>
      </w:pPr>
      <w:r w:rsidRPr="00BB0C96">
        <w:rPr>
          <w:noProof/>
        </w:rPr>
        <w:t xml:space="preserve">Salganik, M. J., &amp; Heckathorn, D. D. (2004). Sampling and Estimation in Hidden Populations Using Respondent-Driven Sampling. </w:t>
      </w:r>
      <w:r w:rsidRPr="00BB0C96">
        <w:rPr>
          <w:i/>
          <w:noProof/>
        </w:rPr>
        <w:t>Sociological Methodology, 34</w:t>
      </w:r>
      <w:r w:rsidRPr="00BB0C96">
        <w:rPr>
          <w:noProof/>
        </w:rPr>
        <w:t xml:space="preserve">(1), 193-240. </w:t>
      </w:r>
    </w:p>
    <w:p w14:paraId="474F2341" w14:textId="77777777" w:rsidR="00BB0C96" w:rsidRPr="00BB0C96" w:rsidRDefault="00BB0C96" w:rsidP="00BB0C96">
      <w:pPr>
        <w:pStyle w:val="EndNoteBibliography"/>
        <w:ind w:left="720" w:hanging="720"/>
        <w:rPr>
          <w:noProof/>
        </w:rPr>
      </w:pPr>
      <w:r w:rsidRPr="00BB0C96">
        <w:rPr>
          <w:noProof/>
        </w:rPr>
        <w:t xml:space="preserve">Snijders, T. A. B., van de Bunt, G. G., &amp; Steglich, C. E. G. (2010). Introduction to stochastic actor-based models for network dynamics </w:t>
      </w:r>
      <w:r w:rsidRPr="00BB0C96">
        <w:rPr>
          <w:i/>
          <w:noProof/>
        </w:rPr>
        <w:t>Social Networks, 32</w:t>
      </w:r>
      <w:r w:rsidRPr="00BB0C96">
        <w:rPr>
          <w:noProof/>
        </w:rPr>
        <w:t xml:space="preserve">(1), 44 - 60. </w:t>
      </w:r>
    </w:p>
    <w:p w14:paraId="554337F7" w14:textId="77777777" w:rsidR="00BB0C96" w:rsidRPr="00BB0C96" w:rsidRDefault="00BB0C96" w:rsidP="00BB0C96">
      <w:pPr>
        <w:pStyle w:val="EndNoteBibliography"/>
        <w:ind w:left="720" w:hanging="720"/>
        <w:rPr>
          <w:noProof/>
        </w:rPr>
      </w:pPr>
      <w:r w:rsidRPr="00BB0C96">
        <w:rPr>
          <w:noProof/>
        </w:rPr>
        <w:t xml:space="preserve">Stefik, M., &amp; Bobrow, D. G. (1985). Object-oriented programming: Themes and variations. </w:t>
      </w:r>
      <w:r w:rsidRPr="00BB0C96">
        <w:rPr>
          <w:i/>
          <w:noProof/>
        </w:rPr>
        <w:t>AI magazine, 6</w:t>
      </w:r>
      <w:r w:rsidRPr="00BB0C96">
        <w:rPr>
          <w:noProof/>
        </w:rPr>
        <w:t xml:space="preserve">(4), 40. </w:t>
      </w:r>
    </w:p>
    <w:p w14:paraId="5BE12052" w14:textId="77777777" w:rsidR="00BB0C96" w:rsidRPr="00BB0C96" w:rsidRDefault="00BB0C96" w:rsidP="00BB0C96">
      <w:pPr>
        <w:pStyle w:val="EndNoteBibliography"/>
        <w:ind w:left="720" w:hanging="720"/>
        <w:rPr>
          <w:noProof/>
        </w:rPr>
      </w:pPr>
      <w:r w:rsidRPr="00BB0C96">
        <w:rPr>
          <w:noProof/>
        </w:rPr>
        <w:t xml:space="preserve">Toni, T., Welch, D., Strelkowa, N., Ipsen, A., &amp; Stumpf, M. P. (2009). Approximate Bayesian computation scheme for parameter inference and model selection in dynamical systems. </w:t>
      </w:r>
      <w:r w:rsidRPr="00BB0C96">
        <w:rPr>
          <w:i/>
          <w:noProof/>
        </w:rPr>
        <w:t>Journal of the Royal Society Interface, 6</w:t>
      </w:r>
      <w:r w:rsidRPr="00BB0C96">
        <w:rPr>
          <w:noProof/>
        </w:rPr>
        <w:t xml:space="preserve">(31), 187-202. </w:t>
      </w:r>
    </w:p>
    <w:p w14:paraId="69D766C2" w14:textId="6D0106CF" w:rsidR="00BB0C96" w:rsidRPr="00BB0C96" w:rsidRDefault="00BB0C96" w:rsidP="00BB0C96">
      <w:pPr>
        <w:pStyle w:val="EndNoteBibliography"/>
        <w:ind w:left="720" w:hanging="720"/>
        <w:rPr>
          <w:noProof/>
        </w:rPr>
      </w:pPr>
      <w:r w:rsidRPr="00BB0C96">
        <w:rPr>
          <w:noProof/>
        </w:rPr>
        <w:t xml:space="preserve">Typesafe. (2014). Akka.   Retrieved August 15, 2014, from </w:t>
      </w:r>
      <w:hyperlink r:id="rId23" w:history="1">
        <w:r w:rsidRPr="00BB0C96">
          <w:rPr>
            <w:rStyle w:val="Hyperlink"/>
            <w:rFonts w:asciiTheme="minorHAnsi" w:hAnsiTheme="minorHAnsi"/>
            <w:noProof/>
          </w:rPr>
          <w:t>http://akka.io/</w:t>
        </w:r>
      </w:hyperlink>
    </w:p>
    <w:p w14:paraId="3FDA944B" w14:textId="77777777" w:rsidR="00BB0C96" w:rsidRPr="00BB0C96" w:rsidRDefault="00BB0C96" w:rsidP="00BB0C96">
      <w:pPr>
        <w:pStyle w:val="EndNoteBibliography"/>
        <w:ind w:left="720" w:hanging="720"/>
        <w:rPr>
          <w:noProof/>
        </w:rPr>
      </w:pPr>
      <w:r w:rsidRPr="00BB0C96">
        <w:rPr>
          <w:noProof/>
        </w:rPr>
        <w:t xml:space="preserve">Wigner, E. P. (1960). The unreasonable effectiveness of mathematics in the natural sciences. Richard courant lecture in mathematical sciences delivered at New York University, May 11, 1959. </w:t>
      </w:r>
      <w:r w:rsidRPr="00BB0C96">
        <w:rPr>
          <w:i/>
          <w:noProof/>
        </w:rPr>
        <w:t>Communications on pure and applied mathematics, 13</w:t>
      </w:r>
      <w:r w:rsidRPr="00BB0C96">
        <w:rPr>
          <w:noProof/>
        </w:rPr>
        <w:t xml:space="preserve">(1), 1-14. </w:t>
      </w:r>
    </w:p>
    <w:p w14:paraId="66E3EB93" w14:textId="6F2A2BAE" w:rsidR="004B4E9B" w:rsidRDefault="00DE3904">
      <w:r>
        <w:fldChar w:fldCharType="end"/>
      </w:r>
    </w:p>
    <w:sectPr w:rsidR="004B4E9B" w:rsidSect="00081E6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6F0B1C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58833F2"/>
    <w:lvl w:ilvl="0">
      <w:start w:val="1"/>
      <w:numFmt w:val="decimal"/>
      <w:lvlText w:val="%1."/>
      <w:lvlJc w:val="left"/>
      <w:pPr>
        <w:tabs>
          <w:tab w:val="num" w:pos="1800"/>
        </w:tabs>
        <w:ind w:left="1800" w:hanging="360"/>
      </w:pPr>
    </w:lvl>
  </w:abstractNum>
  <w:abstractNum w:abstractNumId="2">
    <w:nsid w:val="FFFFFF7D"/>
    <w:multiLevelType w:val="singleLevel"/>
    <w:tmpl w:val="0A3E5E66"/>
    <w:lvl w:ilvl="0">
      <w:start w:val="1"/>
      <w:numFmt w:val="decimal"/>
      <w:lvlText w:val="%1."/>
      <w:lvlJc w:val="left"/>
      <w:pPr>
        <w:tabs>
          <w:tab w:val="num" w:pos="1440"/>
        </w:tabs>
        <w:ind w:left="1440" w:hanging="360"/>
      </w:pPr>
    </w:lvl>
  </w:abstractNum>
  <w:abstractNum w:abstractNumId="3">
    <w:nsid w:val="FFFFFF7E"/>
    <w:multiLevelType w:val="singleLevel"/>
    <w:tmpl w:val="41F01484"/>
    <w:lvl w:ilvl="0">
      <w:start w:val="1"/>
      <w:numFmt w:val="decimal"/>
      <w:lvlText w:val="%1."/>
      <w:lvlJc w:val="left"/>
      <w:pPr>
        <w:tabs>
          <w:tab w:val="num" w:pos="1080"/>
        </w:tabs>
        <w:ind w:left="1080" w:hanging="360"/>
      </w:pPr>
    </w:lvl>
  </w:abstractNum>
  <w:abstractNum w:abstractNumId="4">
    <w:nsid w:val="FFFFFF7F"/>
    <w:multiLevelType w:val="singleLevel"/>
    <w:tmpl w:val="66BCD922"/>
    <w:lvl w:ilvl="0">
      <w:start w:val="1"/>
      <w:numFmt w:val="decimal"/>
      <w:lvlText w:val="%1."/>
      <w:lvlJc w:val="left"/>
      <w:pPr>
        <w:tabs>
          <w:tab w:val="num" w:pos="720"/>
        </w:tabs>
        <w:ind w:left="720" w:hanging="360"/>
      </w:pPr>
    </w:lvl>
  </w:abstractNum>
  <w:abstractNum w:abstractNumId="5">
    <w:nsid w:val="FFFFFF80"/>
    <w:multiLevelType w:val="singleLevel"/>
    <w:tmpl w:val="D3C85E5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AE809E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79ADB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39A65A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697AD754"/>
    <w:lvl w:ilvl="0">
      <w:start w:val="1"/>
      <w:numFmt w:val="decimal"/>
      <w:lvlText w:val="%1."/>
      <w:lvlJc w:val="left"/>
      <w:pPr>
        <w:tabs>
          <w:tab w:val="num" w:pos="360"/>
        </w:tabs>
        <w:ind w:left="360" w:hanging="360"/>
      </w:pPr>
    </w:lvl>
  </w:abstractNum>
  <w:abstractNum w:abstractNumId="10">
    <w:nsid w:val="FFFFFF89"/>
    <w:multiLevelType w:val="singleLevel"/>
    <w:tmpl w:val="501CCE3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rfs0ppit5sfread5zptswvsazf52przter&quot;&gt;My EndNote Library&lt;record-ids&gt;&lt;item&gt;3&lt;/item&gt;&lt;item&gt;13&lt;/item&gt;&lt;item&gt;22&lt;/item&gt;&lt;item&gt;24&lt;/item&gt;&lt;item&gt;26&lt;/item&gt;&lt;item&gt;31&lt;/item&gt;&lt;item&gt;32&lt;/item&gt;&lt;item&gt;33&lt;/item&gt;&lt;item&gt;35&lt;/item&gt;&lt;item&gt;36&lt;/item&gt;&lt;item&gt;37&lt;/item&gt;&lt;item&gt;38&lt;/item&gt;&lt;item&gt;39&lt;/item&gt;&lt;item&gt;40&lt;/item&gt;&lt;item&gt;41&lt;/item&gt;&lt;item&gt;42&lt;/item&gt;&lt;item&gt;43&lt;/item&gt;&lt;item&gt;44&lt;/item&gt;&lt;/record-ids&gt;&lt;/item&gt;&lt;/Libraries&gt;"/>
  </w:docVars>
  <w:rsids>
    <w:rsidRoot w:val="00471D9F"/>
    <w:rsid w:val="00020679"/>
    <w:rsid w:val="00041EC9"/>
    <w:rsid w:val="00081E6B"/>
    <w:rsid w:val="000D56C2"/>
    <w:rsid w:val="00103910"/>
    <w:rsid w:val="00136D0A"/>
    <w:rsid w:val="00152C22"/>
    <w:rsid w:val="00163B00"/>
    <w:rsid w:val="001654FE"/>
    <w:rsid w:val="00184606"/>
    <w:rsid w:val="00187D5F"/>
    <w:rsid w:val="001A15F2"/>
    <w:rsid w:val="001A2F16"/>
    <w:rsid w:val="001E54EC"/>
    <w:rsid w:val="001F4153"/>
    <w:rsid w:val="002010FF"/>
    <w:rsid w:val="00207B37"/>
    <w:rsid w:val="002256A5"/>
    <w:rsid w:val="002378B1"/>
    <w:rsid w:val="00266E48"/>
    <w:rsid w:val="00295225"/>
    <w:rsid w:val="002F4906"/>
    <w:rsid w:val="00372069"/>
    <w:rsid w:val="003D7CF9"/>
    <w:rsid w:val="00404861"/>
    <w:rsid w:val="004137C6"/>
    <w:rsid w:val="0045405F"/>
    <w:rsid w:val="00471D9F"/>
    <w:rsid w:val="00474BE9"/>
    <w:rsid w:val="004941DB"/>
    <w:rsid w:val="004B4E9B"/>
    <w:rsid w:val="004C732F"/>
    <w:rsid w:val="004F1569"/>
    <w:rsid w:val="00504BFE"/>
    <w:rsid w:val="00523365"/>
    <w:rsid w:val="005916D8"/>
    <w:rsid w:val="00595392"/>
    <w:rsid w:val="006109BD"/>
    <w:rsid w:val="00642921"/>
    <w:rsid w:val="00691865"/>
    <w:rsid w:val="006A2EFD"/>
    <w:rsid w:val="006B1DC0"/>
    <w:rsid w:val="006C36FC"/>
    <w:rsid w:val="006E5164"/>
    <w:rsid w:val="0074645F"/>
    <w:rsid w:val="00794CA8"/>
    <w:rsid w:val="007A431F"/>
    <w:rsid w:val="008030D1"/>
    <w:rsid w:val="008356CF"/>
    <w:rsid w:val="008423B4"/>
    <w:rsid w:val="00844FBD"/>
    <w:rsid w:val="0088109D"/>
    <w:rsid w:val="008C5401"/>
    <w:rsid w:val="008E4915"/>
    <w:rsid w:val="008F7E0A"/>
    <w:rsid w:val="00900D82"/>
    <w:rsid w:val="00941214"/>
    <w:rsid w:val="009D698E"/>
    <w:rsid w:val="009E651D"/>
    <w:rsid w:val="00A32B80"/>
    <w:rsid w:val="00AC080B"/>
    <w:rsid w:val="00AC7CE7"/>
    <w:rsid w:val="00AE229B"/>
    <w:rsid w:val="00AE37F0"/>
    <w:rsid w:val="00B23C16"/>
    <w:rsid w:val="00B30AEE"/>
    <w:rsid w:val="00B97E3F"/>
    <w:rsid w:val="00BA4D30"/>
    <w:rsid w:val="00BB0C96"/>
    <w:rsid w:val="00BB217A"/>
    <w:rsid w:val="00BC58A4"/>
    <w:rsid w:val="00BE4301"/>
    <w:rsid w:val="00BF2455"/>
    <w:rsid w:val="00C11B71"/>
    <w:rsid w:val="00C12F09"/>
    <w:rsid w:val="00C63F93"/>
    <w:rsid w:val="00C85A5E"/>
    <w:rsid w:val="00CC41F4"/>
    <w:rsid w:val="00CF24AC"/>
    <w:rsid w:val="00D32569"/>
    <w:rsid w:val="00D41415"/>
    <w:rsid w:val="00D9642F"/>
    <w:rsid w:val="00DE3904"/>
    <w:rsid w:val="00E03D15"/>
    <w:rsid w:val="00E057B7"/>
    <w:rsid w:val="00E46CC4"/>
    <w:rsid w:val="00EF1BC3"/>
    <w:rsid w:val="00F36239"/>
    <w:rsid w:val="00F4740B"/>
    <w:rsid w:val="00F87D0D"/>
    <w:rsid w:val="00FD65E6"/>
    <w:rsid w:val="00FF3821"/>
    <w:rsid w:val="00FF70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D357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4FB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F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F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4FB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844FBD"/>
    <w:rPr>
      <w:i/>
      <w:iCs/>
    </w:rPr>
  </w:style>
  <w:style w:type="paragraph" w:styleId="ListParagraph">
    <w:name w:val="List Paragraph"/>
    <w:basedOn w:val="Normal"/>
    <w:uiPriority w:val="34"/>
    <w:qFormat/>
    <w:rsid w:val="00163B00"/>
    <w:pPr>
      <w:ind w:left="720"/>
      <w:contextualSpacing/>
    </w:pPr>
  </w:style>
  <w:style w:type="character" w:styleId="Strong">
    <w:name w:val="Strong"/>
    <w:basedOn w:val="DefaultParagraphFont"/>
    <w:uiPriority w:val="22"/>
    <w:qFormat/>
    <w:rsid w:val="00163B00"/>
    <w:rPr>
      <w:b/>
      <w:bCs/>
    </w:rPr>
  </w:style>
  <w:style w:type="paragraph" w:styleId="PlainText">
    <w:name w:val="Plain Text"/>
    <w:basedOn w:val="Normal"/>
    <w:link w:val="PlainTextChar"/>
    <w:uiPriority w:val="99"/>
    <w:unhideWhenUsed/>
    <w:rsid w:val="00F36239"/>
    <w:rPr>
      <w:rFonts w:ascii="Courier" w:hAnsi="Courier"/>
      <w:sz w:val="21"/>
      <w:szCs w:val="21"/>
    </w:rPr>
  </w:style>
  <w:style w:type="character" w:customStyle="1" w:styleId="PlainTextChar">
    <w:name w:val="Plain Text Char"/>
    <w:basedOn w:val="DefaultParagraphFont"/>
    <w:link w:val="PlainText"/>
    <w:uiPriority w:val="99"/>
    <w:rsid w:val="00F36239"/>
    <w:rPr>
      <w:rFonts w:ascii="Courier" w:hAnsi="Courier"/>
      <w:sz w:val="21"/>
      <w:szCs w:val="21"/>
    </w:rPr>
  </w:style>
  <w:style w:type="paragraph" w:styleId="BalloonText">
    <w:name w:val="Balloon Text"/>
    <w:basedOn w:val="Normal"/>
    <w:link w:val="BalloonTextChar"/>
    <w:uiPriority w:val="99"/>
    <w:semiHidden/>
    <w:unhideWhenUsed/>
    <w:rsid w:val="008F7E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E0A"/>
    <w:rPr>
      <w:rFonts w:ascii="Lucida Grande" w:hAnsi="Lucida Grande" w:cs="Lucida Grande"/>
      <w:sz w:val="18"/>
      <w:szCs w:val="18"/>
    </w:rPr>
  </w:style>
  <w:style w:type="character" w:styleId="PlaceholderText">
    <w:name w:val="Placeholder Text"/>
    <w:basedOn w:val="DefaultParagraphFont"/>
    <w:uiPriority w:val="99"/>
    <w:semiHidden/>
    <w:rsid w:val="00CF24AC"/>
    <w:rPr>
      <w:color w:val="808080"/>
    </w:rPr>
  </w:style>
  <w:style w:type="paragraph" w:styleId="Caption">
    <w:name w:val="caption"/>
    <w:basedOn w:val="Normal"/>
    <w:next w:val="Normal"/>
    <w:uiPriority w:val="35"/>
    <w:unhideWhenUsed/>
    <w:qFormat/>
    <w:rsid w:val="00020679"/>
    <w:pPr>
      <w:spacing w:after="200"/>
    </w:pPr>
    <w:rPr>
      <w:b/>
      <w:bCs/>
      <w:color w:val="4F81BD" w:themeColor="accent1"/>
      <w:sz w:val="18"/>
      <w:szCs w:val="18"/>
    </w:rPr>
  </w:style>
  <w:style w:type="table" w:styleId="TableGrid">
    <w:name w:val="Table Grid"/>
    <w:basedOn w:val="TableNormal"/>
    <w:uiPriority w:val="59"/>
    <w:rsid w:val="00B30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B30AE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Title">
    <w:name w:val="EndNote Bibliography Title"/>
    <w:basedOn w:val="Normal"/>
    <w:rsid w:val="00DE3904"/>
    <w:pPr>
      <w:jc w:val="center"/>
    </w:pPr>
    <w:rPr>
      <w:rFonts w:ascii="Cambria" w:hAnsi="Cambria"/>
    </w:rPr>
  </w:style>
  <w:style w:type="paragraph" w:customStyle="1" w:styleId="EndNoteBibliography">
    <w:name w:val="EndNote Bibliography"/>
    <w:basedOn w:val="Normal"/>
    <w:rsid w:val="00DE3904"/>
    <w:rPr>
      <w:rFonts w:ascii="Cambria" w:hAnsi="Cambria"/>
    </w:rPr>
  </w:style>
  <w:style w:type="character" w:styleId="Hyperlink">
    <w:name w:val="Hyperlink"/>
    <w:basedOn w:val="DefaultParagraphFont"/>
    <w:uiPriority w:val="99"/>
    <w:unhideWhenUsed/>
    <w:rsid w:val="001A15F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4FB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4F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4F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44FBD"/>
    <w:rPr>
      <w:rFonts w:asciiTheme="majorHAnsi" w:eastAsiaTheme="majorEastAsia" w:hAnsiTheme="majorHAnsi" w:cstheme="majorBidi"/>
      <w:b/>
      <w:bCs/>
      <w:color w:val="345A8A" w:themeColor="accent1" w:themeShade="B5"/>
      <w:sz w:val="32"/>
      <w:szCs w:val="32"/>
    </w:rPr>
  </w:style>
  <w:style w:type="character" w:styleId="Emphasis">
    <w:name w:val="Emphasis"/>
    <w:basedOn w:val="DefaultParagraphFont"/>
    <w:uiPriority w:val="20"/>
    <w:qFormat/>
    <w:rsid w:val="00844FBD"/>
    <w:rPr>
      <w:i/>
      <w:iCs/>
    </w:rPr>
  </w:style>
  <w:style w:type="paragraph" w:styleId="ListParagraph">
    <w:name w:val="List Paragraph"/>
    <w:basedOn w:val="Normal"/>
    <w:uiPriority w:val="34"/>
    <w:qFormat/>
    <w:rsid w:val="00163B00"/>
    <w:pPr>
      <w:ind w:left="720"/>
      <w:contextualSpacing/>
    </w:pPr>
  </w:style>
  <w:style w:type="character" w:styleId="Strong">
    <w:name w:val="Strong"/>
    <w:basedOn w:val="DefaultParagraphFont"/>
    <w:uiPriority w:val="22"/>
    <w:qFormat/>
    <w:rsid w:val="00163B00"/>
    <w:rPr>
      <w:b/>
      <w:bCs/>
    </w:rPr>
  </w:style>
  <w:style w:type="paragraph" w:styleId="PlainText">
    <w:name w:val="Plain Text"/>
    <w:basedOn w:val="Normal"/>
    <w:link w:val="PlainTextChar"/>
    <w:uiPriority w:val="99"/>
    <w:unhideWhenUsed/>
    <w:rsid w:val="00F36239"/>
    <w:rPr>
      <w:rFonts w:ascii="Courier" w:hAnsi="Courier"/>
      <w:sz w:val="21"/>
      <w:szCs w:val="21"/>
    </w:rPr>
  </w:style>
  <w:style w:type="character" w:customStyle="1" w:styleId="PlainTextChar">
    <w:name w:val="Plain Text Char"/>
    <w:basedOn w:val="DefaultParagraphFont"/>
    <w:link w:val="PlainText"/>
    <w:uiPriority w:val="99"/>
    <w:rsid w:val="00F36239"/>
    <w:rPr>
      <w:rFonts w:ascii="Courier" w:hAnsi="Courier"/>
      <w:sz w:val="21"/>
      <w:szCs w:val="21"/>
    </w:rPr>
  </w:style>
  <w:style w:type="paragraph" w:styleId="BalloonText">
    <w:name w:val="Balloon Text"/>
    <w:basedOn w:val="Normal"/>
    <w:link w:val="BalloonTextChar"/>
    <w:uiPriority w:val="99"/>
    <w:semiHidden/>
    <w:unhideWhenUsed/>
    <w:rsid w:val="008F7E0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F7E0A"/>
    <w:rPr>
      <w:rFonts w:ascii="Lucida Grande" w:hAnsi="Lucida Grande" w:cs="Lucida Grande"/>
      <w:sz w:val="18"/>
      <w:szCs w:val="18"/>
    </w:rPr>
  </w:style>
  <w:style w:type="character" w:styleId="PlaceholderText">
    <w:name w:val="Placeholder Text"/>
    <w:basedOn w:val="DefaultParagraphFont"/>
    <w:uiPriority w:val="99"/>
    <w:semiHidden/>
    <w:rsid w:val="00CF24AC"/>
    <w:rPr>
      <w:color w:val="808080"/>
    </w:rPr>
  </w:style>
  <w:style w:type="paragraph" w:styleId="Caption">
    <w:name w:val="caption"/>
    <w:basedOn w:val="Normal"/>
    <w:next w:val="Normal"/>
    <w:uiPriority w:val="35"/>
    <w:unhideWhenUsed/>
    <w:qFormat/>
    <w:rsid w:val="00020679"/>
    <w:pPr>
      <w:spacing w:after="200"/>
    </w:pPr>
    <w:rPr>
      <w:b/>
      <w:bCs/>
      <w:color w:val="4F81BD" w:themeColor="accent1"/>
      <w:sz w:val="18"/>
      <w:szCs w:val="18"/>
    </w:rPr>
  </w:style>
  <w:style w:type="table" w:styleId="TableGrid">
    <w:name w:val="Table Grid"/>
    <w:basedOn w:val="TableNormal"/>
    <w:uiPriority w:val="59"/>
    <w:rsid w:val="00B30A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B30AE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EndNoteBibliographyTitle">
    <w:name w:val="EndNote Bibliography Title"/>
    <w:basedOn w:val="Normal"/>
    <w:rsid w:val="00DE3904"/>
    <w:pPr>
      <w:jc w:val="center"/>
    </w:pPr>
    <w:rPr>
      <w:rFonts w:ascii="Cambria" w:hAnsi="Cambria"/>
    </w:rPr>
  </w:style>
  <w:style w:type="paragraph" w:customStyle="1" w:styleId="EndNoteBibliography">
    <w:name w:val="EndNote Bibliography"/>
    <w:basedOn w:val="Normal"/>
    <w:rsid w:val="00DE3904"/>
    <w:rPr>
      <w:rFonts w:ascii="Cambria" w:hAnsi="Cambria"/>
    </w:rPr>
  </w:style>
  <w:style w:type="character" w:styleId="Hyperlink">
    <w:name w:val="Hyperlink"/>
    <w:basedOn w:val="DefaultParagraphFont"/>
    <w:uiPriority w:val="99"/>
    <w:unhideWhenUsed/>
    <w:rsid w:val="001A15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package" Target="embeddings/Microsoft_Word_Document2.docx"/><Relationship Id="rId20" Type="http://schemas.openxmlformats.org/officeDocument/2006/relationships/image" Target="media/image8.png"/><Relationship Id="rId21" Type="http://schemas.openxmlformats.org/officeDocument/2006/relationships/hyperlink" Target="http://cran.us.r-project.org/" TargetMode="External"/><Relationship Id="rId22" Type="http://schemas.openxmlformats.org/officeDocument/2006/relationships/hyperlink" Target="http://www.scala-lang.org/" TargetMode="External"/><Relationship Id="rId23" Type="http://schemas.openxmlformats.org/officeDocument/2006/relationships/hyperlink" Target="http://akka.io/"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package" Target="embeddings/Microsoft_Word_Document3.docx"/><Relationship Id="rId12" Type="http://schemas.openxmlformats.org/officeDocument/2006/relationships/image" Target="media/image4.emf"/><Relationship Id="rId13" Type="http://schemas.openxmlformats.org/officeDocument/2006/relationships/package" Target="embeddings/Microsoft_Word_Document4.docx"/><Relationship Id="rId14" Type="http://schemas.openxmlformats.org/officeDocument/2006/relationships/image" Target="media/image5.emf"/><Relationship Id="rId15" Type="http://schemas.openxmlformats.org/officeDocument/2006/relationships/package" Target="embeddings/Microsoft_Word_Document5.docx"/><Relationship Id="rId16" Type="http://schemas.openxmlformats.org/officeDocument/2006/relationships/image" Target="media/image6.emf"/><Relationship Id="rId17" Type="http://schemas.openxmlformats.org/officeDocument/2006/relationships/package" Target="embeddings/Microsoft_Word_Document6.docx"/><Relationship Id="rId18" Type="http://schemas.openxmlformats.org/officeDocument/2006/relationships/image" Target="media/image7.emf"/><Relationship Id="rId19" Type="http://schemas.openxmlformats.org/officeDocument/2006/relationships/package" Target="embeddings/Microsoft_Word_Document7.docx"/><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package" Target="embeddings/Microsoft_Word_Document1.docx"/><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8473</Words>
  <Characters>48300</Characters>
  <Application>Microsoft Macintosh Word</Application>
  <DocSecurity>0</DocSecurity>
  <Lines>402</Lines>
  <Paragraphs>113</Paragraphs>
  <ScaleCrop>false</ScaleCrop>
  <Company>University of Florida</Company>
  <LinksUpToDate>false</LinksUpToDate>
  <CharactersWithSpaces>56660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Pearson</dc:creator>
  <cp:keywords/>
  <dc:description/>
  <cp:lastModifiedBy>Carl Pearson</cp:lastModifiedBy>
  <cp:revision>3</cp:revision>
  <cp:lastPrinted>2014-08-15T19:19:00Z</cp:lastPrinted>
  <dcterms:created xsi:type="dcterms:W3CDTF">2014-08-15T19:19:00Z</dcterms:created>
  <dcterms:modified xsi:type="dcterms:W3CDTF">2014-08-15T20:01:00Z</dcterms:modified>
</cp:coreProperties>
</file>