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90FA" w14:textId="77777777" w:rsidR="00F4073E" w:rsidRDefault="00980700" w:rsidP="00DB6CE3">
      <w:pPr>
        <w:spacing w:line="240" w:lineRule="auto"/>
        <w:ind w:firstLine="720"/>
        <w:rPr>
          <w:rFonts w:ascii="Times New Roman" w:hAnsi="Times New Roman" w:cs="Times New Roman"/>
          <w:sz w:val="24"/>
          <w:szCs w:val="24"/>
        </w:rPr>
      </w:pPr>
      <w:r w:rsidRPr="00071D97">
        <w:rPr>
          <w:rFonts w:ascii="Times New Roman" w:hAnsi="Times New Roman" w:cs="Times New Roman"/>
          <w:sz w:val="24"/>
          <w:szCs w:val="24"/>
        </w:rPr>
        <w:t xml:space="preserve">One of the primary goals in neuroscience is to figure out simple principles that explain how systems are organized. Barlow (1961) proposed one of the most successful theories in neuroscience, which states that sensory systems should remove redundancies in their inputs to optimize the information they process.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should encode information, which can then be verified experimentally. </w:t>
      </w:r>
      <w:r w:rsidR="00D31537" w:rsidRPr="00071D97">
        <w:rPr>
          <w:rFonts w:ascii="Times New Roman" w:hAnsi="Times New Roman" w:cs="Times New Roman"/>
          <w:sz w:val="24"/>
          <w:szCs w:val="24"/>
        </w:rPr>
        <w:t xml:space="preserve">Efficient coding </w:t>
      </w:r>
      <w:r w:rsidR="002E57D3" w:rsidRPr="00071D97">
        <w:rPr>
          <w:rFonts w:ascii="Times New Roman" w:hAnsi="Times New Roman" w:cs="Times New Roman"/>
          <w:sz w:val="24"/>
          <w:szCs w:val="24"/>
        </w:rPr>
        <w:t xml:space="preserve">can explain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DD233C" w:rsidRPr="00071D97">
        <w:rPr>
          <w:rFonts w:ascii="Times New Roman" w:hAnsi="Times New Roman" w:cs="Times New Roman"/>
          <w:sz w:val="24"/>
          <w:szCs w:val="24"/>
        </w:rPr>
        <w:t xml:space="preserve"> audition</w:t>
      </w:r>
      <w:r w:rsidR="00BA4B6D" w:rsidRPr="00071D97">
        <w:rPr>
          <w:rFonts w:ascii="Times New Roman" w:hAnsi="Times New Roman" w:cs="Times New Roman"/>
          <w:sz w:val="24"/>
          <w:szCs w:val="24"/>
        </w:rPr>
        <w:t xml:space="preserve"> and touch</w:t>
      </w:r>
      <w:r w:rsidR="00DD233C" w:rsidRPr="00071D97">
        <w:rPr>
          <w:rFonts w:ascii="Times New Roman" w:hAnsi="Times New Roman" w:cs="Times New Roman"/>
          <w:sz w:val="24"/>
          <w:szCs w:val="24"/>
        </w:rPr>
        <w:t xml:space="preserve"> (Lewicki, 2002; Miller et al., 2019)</w:t>
      </w:r>
      <w:r w:rsidR="000D4332">
        <w:rPr>
          <w:rFonts w:ascii="Times New Roman" w:hAnsi="Times New Roman" w:cs="Times New Roman"/>
          <w:sz w:val="24"/>
          <w:szCs w:val="24"/>
        </w:rPr>
        <w:t>.</w:t>
      </w:r>
      <w:r w:rsidR="0029231B">
        <w:rPr>
          <w:rFonts w:ascii="Times New Roman" w:hAnsi="Times New Roman" w:cs="Times New Roman"/>
          <w:sz w:val="24"/>
          <w:szCs w:val="24"/>
        </w:rPr>
        <w:t xml:space="preserve"> T</w:t>
      </w:r>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especially successful in the retina (</w:t>
      </w:r>
      <w:proofErr w:type="spellStart"/>
      <w:r w:rsidR="00AF02CC" w:rsidRPr="00071D97">
        <w:rPr>
          <w:rFonts w:ascii="Times New Roman" w:hAnsi="Times New Roman" w:cs="Times New Roman"/>
          <w:sz w:val="24"/>
          <w:szCs w:val="24"/>
        </w:rPr>
        <w:t>Atick</w:t>
      </w:r>
      <w:proofErr w:type="spellEnd"/>
      <w:r w:rsidR="00AF02CC" w:rsidRPr="00071D97">
        <w:rPr>
          <w:rFonts w:ascii="Times New Roman" w:hAnsi="Times New Roman" w:cs="Times New Roman"/>
          <w:sz w:val="24"/>
          <w:szCs w:val="24"/>
        </w:rPr>
        <w:t xml:space="preserve"> &amp; Redlich, 1990)</w:t>
      </w:r>
      <w:r w:rsidR="00DB6CE3">
        <w:rPr>
          <w:rFonts w:ascii="Times New Roman" w:hAnsi="Times New Roman" w:cs="Times New Roman"/>
          <w:sz w:val="24"/>
          <w:szCs w:val="24"/>
        </w:rPr>
        <w:t>, where many properties of retinal ganglion cells (RGCs) have been described by efficient coding. While</w:t>
      </w:r>
      <w:r w:rsidR="000D4332">
        <w:rPr>
          <w:rFonts w:ascii="Times New Roman" w:hAnsi="Times New Roman" w:cs="Times New Roman"/>
          <w:sz w:val="24"/>
          <w:szCs w:val="24"/>
        </w:rPr>
        <w:t xml:space="preserve"> </w:t>
      </w:r>
      <w:r w:rsidR="00DB6CE3">
        <w:rPr>
          <w:rFonts w:ascii="Times New Roman" w:hAnsi="Times New Roman" w:cs="Times New Roman"/>
          <w:sz w:val="24"/>
          <w:szCs w:val="24"/>
        </w:rPr>
        <w:t>e</w:t>
      </w:r>
      <w:r w:rsidR="00C86DF1" w:rsidRPr="00071D97">
        <w:rPr>
          <w:rFonts w:ascii="Times New Roman" w:hAnsi="Times New Roman" w:cs="Times New Roman"/>
          <w:sz w:val="24"/>
          <w:szCs w:val="24"/>
        </w:rPr>
        <w:t>arly studies</w:t>
      </w:r>
      <w:r w:rsidR="00EA572E" w:rsidRPr="00071D97">
        <w:rPr>
          <w:rFonts w:ascii="Times New Roman" w:hAnsi="Times New Roman" w:cs="Times New Roman"/>
          <w:sz w:val="24"/>
          <w:szCs w:val="24"/>
        </w:rPr>
        <w:t xml:space="preserve"> </w:t>
      </w:r>
      <w:r w:rsidR="000D4332">
        <w:rPr>
          <w:rFonts w:ascii="Times New Roman" w:hAnsi="Times New Roman" w:cs="Times New Roman"/>
          <w:sz w:val="24"/>
          <w:szCs w:val="24"/>
        </w:rPr>
        <w:t>made simple assumption</w:t>
      </w:r>
      <w:r w:rsidR="00EA572E" w:rsidRPr="00071D97">
        <w:rPr>
          <w:rFonts w:ascii="Times New Roman" w:hAnsi="Times New Roman" w:cs="Times New Roman"/>
          <w:sz w:val="24"/>
          <w:szCs w:val="24"/>
        </w:rPr>
        <w:t xml:space="preserve"> </w:t>
      </w:r>
      <w:r w:rsidR="000D4332">
        <w:rPr>
          <w:rFonts w:ascii="Times New Roman" w:hAnsi="Times New Roman" w:cs="Times New Roman"/>
          <w:sz w:val="24"/>
          <w:szCs w:val="24"/>
        </w:rPr>
        <w:t>to solve</w:t>
      </w:r>
      <w:r w:rsidR="00EA572E" w:rsidRPr="00071D97">
        <w:rPr>
          <w:rFonts w:ascii="Times New Roman" w:hAnsi="Times New Roman" w:cs="Times New Roman"/>
          <w:sz w:val="24"/>
          <w:szCs w:val="24"/>
        </w:rPr>
        <w:t xml:space="preserve"> </w:t>
      </w:r>
      <w:r w:rsidR="007808CA" w:rsidRPr="00071D97">
        <w:rPr>
          <w:rFonts w:ascii="Times New Roman" w:hAnsi="Times New Roman" w:cs="Times New Roman"/>
          <w:sz w:val="24"/>
          <w:szCs w:val="24"/>
        </w:rPr>
        <w:t xml:space="preserve">problems </w:t>
      </w:r>
      <w:r w:rsidR="00EA572E" w:rsidRPr="00071D97">
        <w:rPr>
          <w:rFonts w:ascii="Times New Roman" w:hAnsi="Times New Roman" w:cs="Times New Roman"/>
          <w:sz w:val="24"/>
          <w:szCs w:val="24"/>
        </w:rPr>
        <w:t xml:space="preserve">that </w:t>
      </w:r>
      <w:r w:rsidR="00626EC0" w:rsidRPr="00071D97">
        <w:rPr>
          <w:rFonts w:ascii="Times New Roman" w:hAnsi="Times New Roman" w:cs="Times New Roman"/>
          <w:sz w:val="24"/>
          <w:szCs w:val="24"/>
        </w:rPr>
        <w:t>are</w:t>
      </w:r>
      <w:r w:rsidR="000D58E2" w:rsidRPr="00071D97">
        <w:rPr>
          <w:rFonts w:ascii="Times New Roman" w:hAnsi="Times New Roman" w:cs="Times New Roman"/>
          <w:sz w:val="24"/>
          <w:szCs w:val="24"/>
        </w:rPr>
        <w:t xml:space="preserve"> analytically</w:t>
      </w:r>
      <w:r w:rsidR="00EA572E" w:rsidRPr="00071D97">
        <w:rPr>
          <w:rFonts w:ascii="Times New Roman" w:hAnsi="Times New Roman" w:cs="Times New Roman"/>
          <w:sz w:val="24"/>
          <w:szCs w:val="24"/>
        </w:rPr>
        <w:t xml:space="preserve"> tractable</w:t>
      </w:r>
      <w:r w:rsidR="002E57D3" w:rsidRPr="00071D97">
        <w:rPr>
          <w:rFonts w:ascii="Times New Roman" w:hAnsi="Times New Roman" w:cs="Times New Roman"/>
          <w:sz w:val="24"/>
          <w:szCs w:val="24"/>
        </w:rPr>
        <w:t>,</w:t>
      </w:r>
      <w:r w:rsidR="002040BB" w:rsidRPr="00071D97">
        <w:rPr>
          <w:rFonts w:ascii="Times New Roman" w:hAnsi="Times New Roman" w:cs="Times New Roman"/>
          <w:sz w:val="24"/>
          <w:szCs w:val="24"/>
        </w:rPr>
        <w:t xml:space="preserve"> </w:t>
      </w:r>
      <w:r w:rsidR="00B24B4D" w:rsidRPr="00071D97">
        <w:rPr>
          <w:rFonts w:ascii="Times New Roman" w:hAnsi="Times New Roman" w:cs="Times New Roman"/>
          <w:sz w:val="24"/>
          <w:szCs w:val="24"/>
        </w:rPr>
        <w:t xml:space="preserve">recent studies </w:t>
      </w:r>
      <w:r w:rsidR="002040BB" w:rsidRPr="00071D97">
        <w:rPr>
          <w:rFonts w:ascii="Times New Roman" w:hAnsi="Times New Roman" w:cs="Times New Roman"/>
          <w:sz w:val="24"/>
          <w:szCs w:val="24"/>
        </w:rPr>
        <w:t>use</w:t>
      </w:r>
      <w:r w:rsidR="0072311B" w:rsidRPr="00071D97">
        <w:rPr>
          <w:rFonts w:ascii="Times New Roman" w:hAnsi="Times New Roman" w:cs="Times New Roman"/>
          <w:sz w:val="24"/>
          <w:szCs w:val="24"/>
        </w:rPr>
        <w:t xml:space="preserve"> machine learning </w:t>
      </w:r>
      <w:r w:rsidR="0062013E" w:rsidRPr="00071D97">
        <w:rPr>
          <w:rFonts w:ascii="Times New Roman" w:hAnsi="Times New Roman" w:cs="Times New Roman"/>
          <w:sz w:val="24"/>
          <w:szCs w:val="24"/>
        </w:rPr>
        <w:t xml:space="preserve">to build efficient coding models </w:t>
      </w:r>
      <w:r w:rsidR="002040BB" w:rsidRPr="00071D97">
        <w:rPr>
          <w:rFonts w:ascii="Times New Roman" w:hAnsi="Times New Roman" w:cs="Times New Roman"/>
          <w:sz w:val="24"/>
          <w:szCs w:val="24"/>
        </w:rPr>
        <w:t>with</w:t>
      </w:r>
      <w:r w:rsidR="0062013E" w:rsidRPr="00071D97">
        <w:rPr>
          <w:rFonts w:ascii="Times New Roman" w:hAnsi="Times New Roman" w:cs="Times New Roman"/>
          <w:sz w:val="24"/>
          <w:szCs w:val="24"/>
        </w:rPr>
        <w:t xml:space="preserve"> more realistic constraints</w:t>
      </w:r>
      <w:r w:rsidR="002040BB" w:rsidRPr="00071D97">
        <w:rPr>
          <w:rFonts w:ascii="Times New Roman" w:hAnsi="Times New Roman" w:cs="Times New Roman"/>
          <w:sz w:val="24"/>
          <w:szCs w:val="24"/>
        </w:rPr>
        <w:t xml:space="preserve"> (</w:t>
      </w:r>
      <w:proofErr w:type="spellStart"/>
      <w:r w:rsidR="002040BB" w:rsidRPr="00071D97">
        <w:rPr>
          <w:rFonts w:ascii="Times New Roman" w:hAnsi="Times New Roman" w:cs="Times New Roman"/>
          <w:sz w:val="24"/>
          <w:szCs w:val="24"/>
        </w:rPr>
        <w:t>Karklin</w:t>
      </w:r>
      <w:proofErr w:type="spellEnd"/>
      <w:r w:rsidR="002040BB" w:rsidRPr="00071D97">
        <w:rPr>
          <w:rFonts w:ascii="Times New Roman" w:hAnsi="Times New Roman" w:cs="Times New Roman"/>
          <w:sz w:val="24"/>
          <w:szCs w:val="24"/>
        </w:rPr>
        <w:t xml:space="preserve"> &amp; Simoncelli, 2011)</w:t>
      </w:r>
      <w:r w:rsidR="0062013E" w:rsidRPr="00071D97">
        <w:rPr>
          <w:rFonts w:ascii="Times New Roman" w:hAnsi="Times New Roman" w:cs="Times New Roman"/>
          <w:sz w:val="24"/>
          <w:szCs w:val="24"/>
        </w:rPr>
        <w:t>.</w:t>
      </w:r>
      <w:r w:rsidR="00EA2A85" w:rsidRPr="00071D97">
        <w:rPr>
          <w:rFonts w:ascii="Times New Roman" w:hAnsi="Times New Roman" w:cs="Times New Roman"/>
          <w:sz w:val="24"/>
          <w:szCs w:val="24"/>
        </w:rPr>
        <w:t xml:space="preserve"> These new models have allowed more accurate comparisons between predictions from efficient coding and experimental data. </w:t>
      </w:r>
      <w:proofErr w:type="spellStart"/>
      <w:r w:rsidR="00EA2A85" w:rsidRPr="00071D97">
        <w:rPr>
          <w:rFonts w:ascii="Times New Roman" w:hAnsi="Times New Roman" w:cs="Times New Roman"/>
          <w:sz w:val="24"/>
          <w:szCs w:val="24"/>
        </w:rPr>
        <w:t>Karklin</w:t>
      </w:r>
      <w:proofErr w:type="spellEnd"/>
      <w:r w:rsidR="00EA2A85" w:rsidRPr="00071D97">
        <w:rPr>
          <w:rFonts w:ascii="Times New Roman" w:hAnsi="Times New Roman" w:cs="Times New Roman"/>
          <w:sz w:val="24"/>
          <w:szCs w:val="24"/>
        </w:rPr>
        <w:t xml:space="preserve"> &amp; Simoncelli (2011)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 Such models were further expanded by my lab to explain more details about retinal physiology. We showed how efficient coding can explain why ON and OFF mosaics are anti-aligned (Jun, Field &amp; Pearson, 2021), and why it is efficient for RGCs to encode low spatial with high temporal frequencies, and high spatial with low temporal frequencies (Jun, Field &amp; Pearson, 2022). </w:t>
      </w:r>
    </w:p>
    <w:p w14:paraId="478A4946" w14:textId="7386AE17" w:rsidR="00C86DF1" w:rsidRPr="00071D97" w:rsidRDefault="00880727" w:rsidP="00737E1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reduce redundancies, such efficient coding models encode discrepancies between their inputs. However, retinal ganglion cells </w:t>
      </w:r>
      <w:r w:rsidR="00BB58C1">
        <w:rPr>
          <w:rFonts w:ascii="Times New Roman" w:hAnsi="Times New Roman" w:cs="Times New Roman"/>
          <w:sz w:val="24"/>
          <w:szCs w:val="24"/>
        </w:rPr>
        <w:t>have</w:t>
      </w:r>
      <w:r>
        <w:rPr>
          <w:rFonts w:ascii="Times New Roman" w:hAnsi="Times New Roman" w:cs="Times New Roman"/>
          <w:sz w:val="24"/>
          <w:szCs w:val="24"/>
        </w:rPr>
        <w:t xml:space="preserve"> input channels</w:t>
      </w:r>
      <w:r w:rsidR="00737E11">
        <w:rPr>
          <w:rFonts w:ascii="Times New Roman" w:hAnsi="Times New Roman" w:cs="Times New Roman"/>
          <w:sz w:val="24"/>
          <w:szCs w:val="24"/>
        </w:rPr>
        <w:t>, both across color channels (</w:t>
      </w:r>
      <w:r w:rsidR="00737E11" w:rsidRPr="00EE04FE">
        <w:rPr>
          <w:rFonts w:ascii="Times New Roman" w:hAnsi="Times New Roman" w:cs="Times New Roman"/>
          <w:b/>
          <w:bCs/>
          <w:sz w:val="24"/>
          <w:szCs w:val="24"/>
        </w:rPr>
        <w:t>Aim 1</w:t>
      </w:r>
      <w:r w:rsidR="00737E11">
        <w:rPr>
          <w:rFonts w:ascii="Times New Roman" w:hAnsi="Times New Roman" w:cs="Times New Roman"/>
          <w:sz w:val="24"/>
          <w:szCs w:val="24"/>
        </w:rPr>
        <w:t>) and across time (</w:t>
      </w:r>
      <w:r w:rsidR="00737E11" w:rsidRPr="00EE04FE">
        <w:rPr>
          <w:rFonts w:ascii="Times New Roman" w:hAnsi="Times New Roman" w:cs="Times New Roman"/>
          <w:b/>
          <w:bCs/>
          <w:sz w:val="24"/>
          <w:szCs w:val="24"/>
        </w:rPr>
        <w:t>Aim 2</w:t>
      </w:r>
      <w:r w:rsidR="00737E11">
        <w:rPr>
          <w:rFonts w:ascii="Times New Roman" w:hAnsi="Times New Roman" w:cs="Times New Roman"/>
          <w:sz w:val="24"/>
          <w:szCs w:val="24"/>
        </w:rPr>
        <w:t>),</w:t>
      </w:r>
      <w:r>
        <w:rPr>
          <w:rFonts w:ascii="Times New Roman" w:hAnsi="Times New Roman" w:cs="Times New Roman"/>
          <w:sz w:val="24"/>
          <w:szCs w:val="24"/>
        </w:rPr>
        <w:t xml:space="preserve"> that are so redundant </w:t>
      </w:r>
      <w:r w:rsidR="00737E11">
        <w:rPr>
          <w:rFonts w:ascii="Times New Roman" w:hAnsi="Times New Roman" w:cs="Times New Roman"/>
          <w:sz w:val="24"/>
          <w:szCs w:val="24"/>
        </w:rPr>
        <w:t xml:space="preserve">the </w:t>
      </w:r>
      <w:r>
        <w:rPr>
          <w:rFonts w:ascii="Times New Roman" w:hAnsi="Times New Roman" w:cs="Times New Roman"/>
          <w:sz w:val="24"/>
          <w:szCs w:val="24"/>
        </w:rPr>
        <w:t xml:space="preserve">discrepancy between channels contains little to no information. </w:t>
      </w:r>
      <w:r w:rsidR="00737E11">
        <w:rPr>
          <w:rFonts w:ascii="Times New Roman" w:hAnsi="Times New Roman" w:cs="Times New Roman"/>
          <w:sz w:val="24"/>
          <w:szCs w:val="24"/>
        </w:rPr>
        <w:t xml:space="preserve">What </w:t>
      </w:r>
      <w:r w:rsidR="008F1D15">
        <w:rPr>
          <w:rFonts w:ascii="Times New Roman" w:hAnsi="Times New Roman" w:cs="Times New Roman"/>
          <w:sz w:val="24"/>
          <w:szCs w:val="24"/>
        </w:rPr>
        <w:t>are</w:t>
      </w:r>
      <w:r w:rsidR="00737E11">
        <w:rPr>
          <w:rFonts w:ascii="Times New Roman" w:hAnsi="Times New Roman" w:cs="Times New Roman"/>
          <w:sz w:val="24"/>
          <w:szCs w:val="24"/>
        </w:rPr>
        <w:t xml:space="preserve"> the efficient coding solution</w:t>
      </w:r>
      <w:r w:rsidR="008F1D15">
        <w:rPr>
          <w:rFonts w:ascii="Times New Roman" w:hAnsi="Times New Roman" w:cs="Times New Roman"/>
          <w:sz w:val="24"/>
          <w:szCs w:val="24"/>
        </w:rPr>
        <w:t>s</w:t>
      </w:r>
      <w:r w:rsidR="00737E11">
        <w:rPr>
          <w:rFonts w:ascii="Times New Roman" w:hAnsi="Times New Roman" w:cs="Times New Roman"/>
          <w:sz w:val="24"/>
          <w:szCs w:val="24"/>
        </w:rPr>
        <w:t xml:space="preserve"> for such scenarios is still unclear. </w:t>
      </w:r>
      <w:r w:rsidR="00EA2A85" w:rsidRPr="00071D97">
        <w:rPr>
          <w:rFonts w:ascii="Times New Roman" w:hAnsi="Times New Roman" w:cs="Times New Roman"/>
          <w:sz w:val="24"/>
          <w:szCs w:val="24"/>
        </w:rPr>
        <w:t>To answer this question, this project will push the efficient coding hypothesis to its limits and test whether efficient coding can explain the receptive fields of RGCs</w:t>
      </w:r>
      <w:r>
        <w:rPr>
          <w:rFonts w:ascii="Times New Roman" w:hAnsi="Times New Roman" w:cs="Times New Roman"/>
          <w:sz w:val="24"/>
          <w:szCs w:val="24"/>
        </w:rPr>
        <w:t xml:space="preserve"> with highly correlated channels</w:t>
      </w:r>
      <w:r w:rsidR="00EA2A85" w:rsidRPr="00071D97">
        <w:rPr>
          <w:rFonts w:ascii="Times New Roman" w:hAnsi="Times New Roman" w:cs="Times New Roman"/>
          <w:sz w:val="24"/>
          <w:szCs w:val="24"/>
        </w:rPr>
        <w:t xml:space="preserve">. In </w:t>
      </w:r>
      <w:r w:rsidR="00EA2A85" w:rsidRPr="00071D97">
        <w:rPr>
          <w:rFonts w:ascii="Times New Roman" w:hAnsi="Times New Roman" w:cs="Times New Roman"/>
          <w:b/>
          <w:bCs/>
          <w:sz w:val="24"/>
          <w:szCs w:val="24"/>
        </w:rPr>
        <w:t>Aim 1</w:t>
      </w:r>
      <w:r w:rsidR="00EA2A85" w:rsidRPr="00071D97">
        <w:rPr>
          <w:rFonts w:ascii="Times New Roman" w:hAnsi="Times New Roman" w:cs="Times New Roman"/>
          <w:sz w:val="24"/>
          <w:szCs w:val="24"/>
        </w:rPr>
        <w:t xml:space="preserve">, we will investigate whether efficient coding can explain how RGCs integrate Long, Medium and Short cones to process color stimuli. In </w:t>
      </w:r>
      <w:r w:rsidR="00EA2A85" w:rsidRPr="00071D97">
        <w:rPr>
          <w:rFonts w:ascii="Times New Roman" w:hAnsi="Times New Roman" w:cs="Times New Roman"/>
          <w:b/>
          <w:bCs/>
          <w:sz w:val="24"/>
          <w:szCs w:val="24"/>
        </w:rPr>
        <w:t>Aim 2</w:t>
      </w:r>
      <w:r w:rsidR="00EA2A85" w:rsidRPr="00071D97">
        <w:rPr>
          <w:rFonts w:ascii="Times New Roman" w:hAnsi="Times New Roman" w:cs="Times New Roman"/>
          <w:sz w:val="24"/>
          <w:szCs w:val="24"/>
        </w:rPr>
        <w:t xml:space="preserve">, we will explain motion selectivity in the retina from efficient coding principles, which requires inferring </w:t>
      </w:r>
      <w:r>
        <w:rPr>
          <w:rFonts w:ascii="Times New Roman" w:hAnsi="Times New Roman" w:cs="Times New Roman"/>
          <w:sz w:val="24"/>
          <w:szCs w:val="24"/>
        </w:rPr>
        <w:t xml:space="preserve">how the spatial and temporal dimensions of receptive fields interact with each other. </w:t>
      </w:r>
    </w:p>
    <w:p w14:paraId="426D0A71"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b/>
          <w:bCs/>
          <w:sz w:val="24"/>
          <w:szCs w:val="24"/>
        </w:rPr>
        <w:t xml:space="preserve">Aim 1: </w:t>
      </w:r>
      <w:r w:rsidRPr="00071D97">
        <w:rPr>
          <w:rFonts w:ascii="Times New Roman" w:hAnsi="Times New Roman" w:cs="Times New Roman"/>
          <w:sz w:val="24"/>
          <w:szCs w:val="24"/>
        </w:rPr>
        <w:t xml:space="preserve">Determine how RGCs should efficiently integrate redundant input channels </w:t>
      </w:r>
    </w:p>
    <w:p w14:paraId="6C365F93"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Hypothesis: The efficient strategy is to encode discrepancies between redundant channels</w:t>
      </w:r>
    </w:p>
    <w:p w14:paraId="7CFD7206" w14:textId="4EDECA46" w:rsid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 xml:space="preserve">Retinal ganglion cells integrate inputs from cone photoreceptors, which are split into three different channels: Long (L), Medium (M) and Short (S) cones. The information in these three channels is mostly redundant, with most (~95%) of the information in natural images being achromatic. However, how the retina works seems to contradict that principle: Most RGCs’ responses are tuned to colors, with each neuron type processing a specific color channel. My project will reconcile these two principles and explain why encoding chromatic information is the optimal efficient coding strategy for natural images. To do so, I will build and train an efficient coding model </w:t>
      </w:r>
      <w:r w:rsidR="00F4073E">
        <w:rPr>
          <w:rFonts w:ascii="Times New Roman" w:hAnsi="Times New Roman" w:cs="Times New Roman"/>
          <w:sz w:val="24"/>
          <w:szCs w:val="24"/>
        </w:rPr>
        <w:t xml:space="preserve">to </w:t>
      </w:r>
      <w:r w:rsidR="00870913">
        <w:rPr>
          <w:rFonts w:ascii="Times New Roman" w:hAnsi="Times New Roman" w:cs="Times New Roman"/>
          <w:sz w:val="24"/>
          <w:szCs w:val="24"/>
        </w:rPr>
        <w:t xml:space="preserve">optimally </w:t>
      </w:r>
      <w:r w:rsidR="00F4073E">
        <w:rPr>
          <w:rFonts w:ascii="Times New Roman" w:hAnsi="Times New Roman" w:cs="Times New Roman"/>
          <w:sz w:val="24"/>
          <w:szCs w:val="24"/>
        </w:rPr>
        <w:t>encode</w:t>
      </w:r>
      <w:r w:rsidRPr="00071D97">
        <w:rPr>
          <w:rFonts w:ascii="Times New Roman" w:hAnsi="Times New Roman" w:cs="Times New Roman"/>
          <w:sz w:val="24"/>
          <w:szCs w:val="24"/>
        </w:rPr>
        <w:t xml:space="preserve"> chromatic natural images</w:t>
      </w:r>
      <w:r w:rsidR="00F4073E">
        <w:rPr>
          <w:rFonts w:ascii="Times New Roman" w:hAnsi="Times New Roman" w:cs="Times New Roman"/>
          <w:sz w:val="24"/>
          <w:szCs w:val="24"/>
        </w:rPr>
        <w:t>. This model will be similar to Jun et al. (2021) where</w:t>
      </w:r>
      <w:r w:rsidR="00870913">
        <w:rPr>
          <w:rFonts w:ascii="Times New Roman" w:hAnsi="Times New Roman" w:cs="Times New Roman"/>
          <w:sz w:val="24"/>
          <w:szCs w:val="24"/>
        </w:rPr>
        <w:t xml:space="preserve"> each weight represents the input from a photoreceptor to </w:t>
      </w:r>
      <w:proofErr w:type="gramStart"/>
      <w:r w:rsidR="00870913">
        <w:rPr>
          <w:rFonts w:ascii="Times New Roman" w:hAnsi="Times New Roman" w:cs="Times New Roman"/>
          <w:sz w:val="24"/>
          <w:szCs w:val="24"/>
        </w:rPr>
        <w:t>a</w:t>
      </w:r>
      <w:proofErr w:type="gramEnd"/>
      <w:r w:rsidR="00870913">
        <w:rPr>
          <w:rFonts w:ascii="Times New Roman" w:hAnsi="Times New Roman" w:cs="Times New Roman"/>
          <w:sz w:val="24"/>
          <w:szCs w:val="24"/>
        </w:rPr>
        <w:t xml:space="preserve"> RGC. We omit bipolar cells because their contribution is thought to be roughly linear.  These weights will then be optimized to maximize the mutual information between the natural images and the model RGC, within a limited firing rate constraint. </w:t>
      </w:r>
      <w:r w:rsidRPr="00071D97">
        <w:rPr>
          <w:rFonts w:ascii="Times New Roman" w:hAnsi="Times New Roman" w:cs="Times New Roman"/>
          <w:sz w:val="24"/>
          <w:szCs w:val="24"/>
        </w:rPr>
        <w:t xml:space="preserve">Completion of this aim will allow us to understand why it is efficient for neurons to encode discrepancies between redundant input channels.  </w:t>
      </w:r>
    </w:p>
    <w:p w14:paraId="69BFFF79" w14:textId="77777777" w:rsidR="00737E11" w:rsidRDefault="00737E11" w:rsidP="00071D97">
      <w:pPr>
        <w:spacing w:line="240" w:lineRule="auto"/>
        <w:rPr>
          <w:rFonts w:ascii="Times New Roman" w:hAnsi="Times New Roman" w:cs="Times New Roman"/>
          <w:sz w:val="24"/>
          <w:szCs w:val="24"/>
        </w:rPr>
      </w:pPr>
    </w:p>
    <w:p w14:paraId="1C370A28" w14:textId="77777777" w:rsidR="00737E11" w:rsidRDefault="00737E11" w:rsidP="00071D97">
      <w:pPr>
        <w:spacing w:line="240" w:lineRule="auto"/>
        <w:rPr>
          <w:rFonts w:ascii="Times New Roman" w:hAnsi="Times New Roman" w:cs="Times New Roman"/>
          <w:sz w:val="24"/>
          <w:szCs w:val="24"/>
        </w:rPr>
      </w:pPr>
    </w:p>
    <w:p w14:paraId="61A41D79" w14:textId="77777777" w:rsidR="00EE04FE" w:rsidRPr="00071D97" w:rsidRDefault="00EE04FE" w:rsidP="00071D97">
      <w:pPr>
        <w:spacing w:line="240" w:lineRule="auto"/>
        <w:rPr>
          <w:rFonts w:ascii="Times New Roman" w:hAnsi="Times New Roman" w:cs="Times New Roman"/>
          <w:sz w:val="24"/>
          <w:szCs w:val="24"/>
        </w:rPr>
      </w:pPr>
    </w:p>
    <w:p w14:paraId="220C587A"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Pr="00071D97">
        <w:rPr>
          <w:rFonts w:ascii="Times New Roman" w:hAnsi="Times New Roman" w:cs="Times New Roman"/>
          <w:sz w:val="24"/>
          <w:szCs w:val="24"/>
        </w:rPr>
        <w:t>Determine how the retina should encode spatiotemporal correlations across inputs</w:t>
      </w:r>
    </w:p>
    <w:p w14:paraId="4EAB0361"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 xml:space="preserve">Hypothesis: We can replicate how the retina encodes motion from efficient coding principles </w:t>
      </w:r>
    </w:p>
    <w:p w14:paraId="11AD8FE2" w14:textId="77777777" w:rsidR="00071D97" w:rsidRPr="00071D97" w:rsidRDefault="00071D97" w:rsidP="00071D97">
      <w:pPr>
        <w:spacing w:line="240" w:lineRule="auto"/>
        <w:rPr>
          <w:rFonts w:ascii="Times New Roman" w:hAnsi="Times New Roman" w:cs="Times New Roman"/>
          <w:sz w:val="24"/>
          <w:szCs w:val="24"/>
        </w:rPr>
      </w:pPr>
      <w:r w:rsidRPr="00071D97">
        <w:rPr>
          <w:rFonts w:ascii="Times New Roman" w:hAnsi="Times New Roman" w:cs="Times New Roman"/>
          <w:sz w:val="24"/>
          <w:szCs w:val="24"/>
        </w:rPr>
        <w:t>Neuronal activity is not only correlated in both space and time, but spatial and temporal correlations also interact with each other. The most prominent example of this phenomenon is motion, where we can predict the future location of a moving object based on its current location and velocity. While it is clear that the efficient coding strategy for RGCs should include encoding motion, what exactly this strategy is – how many neurons should process motion and what should their spatiotemporal receptive fields be– is still unclear</w:t>
      </w:r>
      <w:r w:rsidRPr="00071D97">
        <w:rPr>
          <w:rFonts w:ascii="Times New Roman" w:hAnsi="Times New Roman" w:cs="Times New Roman"/>
          <w:i/>
          <w:iCs/>
          <w:sz w:val="24"/>
          <w:szCs w:val="24"/>
        </w:rPr>
        <w:t xml:space="preserve">. My working hypothesis is that the efficient coding strategy for encoding motion in natural images will replicate experimental findings about motion encoding in RGCs. </w:t>
      </w:r>
      <w:r w:rsidRPr="00071D97">
        <w:rPr>
          <w:rFonts w:ascii="Times New Roman" w:hAnsi="Times New Roman" w:cs="Times New Roman"/>
          <w:sz w:val="24"/>
          <w:szCs w:val="24"/>
        </w:rPr>
        <w:t xml:space="preserve">To answer this question, I will extend the previous spatiotemporal efficient coding model from my lab to be spatiotemporally inseparable; that is, the model will be able to learn a receptive field that changes across time, a crucial property to encode motion. Completion of this aim will enlighten us as to whether how the retina encodes motion can be fully explained by the efficient coding hypothesis. </w:t>
      </w:r>
    </w:p>
    <w:p w14:paraId="42F01441" w14:textId="77777777" w:rsidR="004120F0" w:rsidRPr="000A1495" w:rsidRDefault="004120F0" w:rsidP="00071D97">
      <w:pPr>
        <w:spacing w:line="240" w:lineRule="auto"/>
        <w:rPr>
          <w:rFonts w:cstheme="minorHAnsi"/>
        </w:rPr>
      </w:pPr>
    </w:p>
    <w:sectPr w:rsidR="004120F0" w:rsidRPr="000A1495" w:rsidSect="00071D97">
      <w:headerReference w:type="default" r:id="rId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FCEF9" w14:textId="77777777" w:rsidR="00D71FB3" w:rsidRDefault="00D71FB3" w:rsidP="007E3B03">
      <w:pPr>
        <w:spacing w:after="0" w:line="240" w:lineRule="auto"/>
      </w:pPr>
      <w:r>
        <w:separator/>
      </w:r>
    </w:p>
  </w:endnote>
  <w:endnote w:type="continuationSeparator" w:id="0">
    <w:p w14:paraId="5C201863" w14:textId="77777777" w:rsidR="00D71FB3" w:rsidRDefault="00D71FB3"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D9C1" w14:textId="77777777" w:rsidR="00D71FB3" w:rsidRDefault="00D71FB3" w:rsidP="007E3B03">
      <w:pPr>
        <w:spacing w:after="0" w:line="240" w:lineRule="auto"/>
      </w:pPr>
      <w:r>
        <w:separator/>
      </w:r>
    </w:p>
  </w:footnote>
  <w:footnote w:type="continuationSeparator" w:id="0">
    <w:p w14:paraId="346DB7DD" w14:textId="77777777" w:rsidR="00D71FB3" w:rsidRDefault="00D71FB3"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9"/>
    <w:rsid w:val="00071D97"/>
    <w:rsid w:val="000A1495"/>
    <w:rsid w:val="000D4332"/>
    <w:rsid w:val="000D58E2"/>
    <w:rsid w:val="00171F34"/>
    <w:rsid w:val="001C2DFF"/>
    <w:rsid w:val="002040BB"/>
    <w:rsid w:val="0029231B"/>
    <w:rsid w:val="002E57D3"/>
    <w:rsid w:val="004120F0"/>
    <w:rsid w:val="004D26FF"/>
    <w:rsid w:val="0062013E"/>
    <w:rsid w:val="00626EC0"/>
    <w:rsid w:val="0068468F"/>
    <w:rsid w:val="00721ADD"/>
    <w:rsid w:val="0072311B"/>
    <w:rsid w:val="00737E11"/>
    <w:rsid w:val="00771499"/>
    <w:rsid w:val="007808CA"/>
    <w:rsid w:val="007D361F"/>
    <w:rsid w:val="007E3B03"/>
    <w:rsid w:val="008023DE"/>
    <w:rsid w:val="00803621"/>
    <w:rsid w:val="00870913"/>
    <w:rsid w:val="00880727"/>
    <w:rsid w:val="008A2A27"/>
    <w:rsid w:val="008B7AC1"/>
    <w:rsid w:val="008F1D15"/>
    <w:rsid w:val="00980700"/>
    <w:rsid w:val="009D70D3"/>
    <w:rsid w:val="00AF02CC"/>
    <w:rsid w:val="00B24B4D"/>
    <w:rsid w:val="00B645EB"/>
    <w:rsid w:val="00B75B15"/>
    <w:rsid w:val="00BA4B6D"/>
    <w:rsid w:val="00BB58C1"/>
    <w:rsid w:val="00C16DCF"/>
    <w:rsid w:val="00C86DF1"/>
    <w:rsid w:val="00D31537"/>
    <w:rsid w:val="00D71FB3"/>
    <w:rsid w:val="00DB6CE3"/>
    <w:rsid w:val="00DD233C"/>
    <w:rsid w:val="00E25B73"/>
    <w:rsid w:val="00E553BD"/>
    <w:rsid w:val="00E57C08"/>
    <w:rsid w:val="00EA2A85"/>
    <w:rsid w:val="00EA572E"/>
    <w:rsid w:val="00EE04FE"/>
    <w:rsid w:val="00F4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41CD"/>
  <w15:docId w15:val="{97F1EFFB-86AF-4EAD-98CC-FFC5FA89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9</cp:revision>
  <dcterms:created xsi:type="dcterms:W3CDTF">2023-10-02T14:40:00Z</dcterms:created>
  <dcterms:modified xsi:type="dcterms:W3CDTF">2023-10-04T03:04:00Z</dcterms:modified>
</cp:coreProperties>
</file>