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line="30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pacing w:line="300" w:lineRule="auto"/>
        <w:ind w:left="0" w:firstLine="0"/>
        <w:rPr/>
      </w:pPr>
      <w:r w:rsidDel="00000000" w:rsidR="00000000" w:rsidRPr="00000000">
        <w:rPr>
          <w:rtl w:val="0"/>
        </w:rPr>
        <w:t xml:space="preserve">Expert Opinion Letter (Confidential)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Analysis of Positional Requirements for National Interest Waiver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Evaluator:</w:t>
      </w:r>
      <w:r w:rsidDel="00000000" w:rsidR="00000000" w:rsidRPr="00000000">
        <w:rPr>
          <w:rtl w:val="0"/>
        </w:rPr>
        <w:tab/>
        <w:tab/>
        <w:t xml:space="preserve">Haifei Shi</w:t>
      </w:r>
    </w:p>
    <w:p w:rsidR="00000000" w:rsidDel="00000000" w:rsidP="00000000" w:rsidRDefault="00000000" w:rsidRPr="00000000" w14:paraId="00000007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Evaluator Info:</w:t>
        <w:tab/>
      </w:r>
      <w:r w:rsidDel="00000000" w:rsidR="00000000" w:rsidRPr="00000000">
        <w:rPr>
          <w:rtl w:val="0"/>
        </w:rPr>
        <w:t xml:space="preserve">Professor, Department of Biology, Miami University</w:t>
      </w:r>
    </w:p>
    <w:p w:rsidR="00000000" w:rsidDel="00000000" w:rsidP="00000000" w:rsidRDefault="00000000" w:rsidRPr="00000000" w14:paraId="00000008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AREAS OF EXPERTISE</w:t>
      </w:r>
    </w:p>
    <w:p w:rsidR="00000000" w:rsidDel="00000000" w:rsidP="00000000" w:rsidRDefault="00000000" w:rsidRPr="00000000" w14:paraId="0000000A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00" w:lineRule="auto"/>
        <w:rPr/>
      </w:pPr>
      <w:r w:rsidDel="00000000" w:rsidR="00000000" w:rsidRPr="00000000">
        <w:rPr>
          <w:rtl w:val="0"/>
        </w:rPr>
        <w:t xml:space="preserve">Neuroscience</w:t>
      </w:r>
    </w:p>
    <w:p w:rsidR="00000000" w:rsidDel="00000000" w:rsidP="00000000" w:rsidRDefault="00000000" w:rsidRPr="00000000" w14:paraId="0000000C">
      <w:pPr>
        <w:spacing w:line="300" w:lineRule="auto"/>
        <w:rPr/>
      </w:pPr>
      <w:r w:rsidDel="00000000" w:rsidR="00000000" w:rsidRPr="00000000">
        <w:rPr>
          <w:rtl w:val="0"/>
        </w:rPr>
        <w:t xml:space="preserve">Endocrinology</w:t>
      </w:r>
    </w:p>
    <w:p w:rsidR="00000000" w:rsidDel="00000000" w:rsidP="00000000" w:rsidRDefault="00000000" w:rsidRPr="00000000" w14:paraId="0000000D">
      <w:pPr>
        <w:spacing w:line="300" w:lineRule="auto"/>
        <w:rPr/>
      </w:pPr>
      <w:r w:rsidDel="00000000" w:rsidR="00000000" w:rsidRPr="00000000">
        <w:rPr>
          <w:rtl w:val="0"/>
        </w:rPr>
        <w:t xml:space="preserve">Physiology</w:t>
      </w:r>
    </w:p>
    <w:p w:rsidR="00000000" w:rsidDel="00000000" w:rsidP="00000000" w:rsidRDefault="00000000" w:rsidRPr="00000000" w14:paraId="0000000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</w:t>
      </w:r>
    </w:p>
    <w:p w:rsidR="00000000" w:rsidDel="00000000" w:rsidP="00000000" w:rsidRDefault="00000000" w:rsidRPr="00000000" w14:paraId="00000010">
      <w:pPr>
        <w:spacing w:line="3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00" w:lineRule="auto"/>
        <w:rPr/>
      </w:pPr>
      <w:r w:rsidDel="00000000" w:rsidR="00000000" w:rsidRPr="00000000">
        <w:rPr>
          <w:rtl w:val="0"/>
        </w:rPr>
        <w:t xml:space="preserve">Professor (2022-present): Department of Biology, Miami University</w:t>
      </w:r>
    </w:p>
    <w:p w:rsidR="00000000" w:rsidDel="00000000" w:rsidP="00000000" w:rsidRDefault="00000000" w:rsidRPr="00000000" w14:paraId="00000012">
      <w:pPr>
        <w:spacing w:line="300" w:lineRule="auto"/>
        <w:rPr/>
      </w:pPr>
      <w:r w:rsidDel="00000000" w:rsidR="00000000" w:rsidRPr="00000000">
        <w:rPr>
          <w:rtl w:val="0"/>
        </w:rPr>
        <w:t xml:space="preserve">Associate Professor (2015-2022): Department of Biology, Miami University</w:t>
      </w:r>
    </w:p>
    <w:p w:rsidR="00000000" w:rsidDel="00000000" w:rsidP="00000000" w:rsidRDefault="00000000" w:rsidRPr="00000000" w14:paraId="00000013">
      <w:pPr>
        <w:spacing w:line="300" w:lineRule="auto"/>
        <w:rPr/>
      </w:pPr>
      <w:r w:rsidDel="00000000" w:rsidR="00000000" w:rsidRPr="00000000">
        <w:rPr>
          <w:rtl w:val="0"/>
        </w:rPr>
        <w:t xml:space="preserve">Assistant Professor (2009-2015): Department of Biology, Miami University</w:t>
      </w:r>
    </w:p>
    <w:p w:rsidR="00000000" w:rsidDel="00000000" w:rsidP="00000000" w:rsidRDefault="00000000" w:rsidRPr="00000000" w14:paraId="00000014">
      <w:pPr>
        <w:spacing w:line="300" w:lineRule="auto"/>
        <w:rPr/>
      </w:pPr>
      <w:r w:rsidDel="00000000" w:rsidR="00000000" w:rsidRPr="00000000">
        <w:rPr>
          <w:rtl w:val="0"/>
        </w:rPr>
        <w:t xml:space="preserve">Postdoctoral Fellow (2004-2009): Department of Endocrinology, Metabolic Disease Research Center, University of Cincinnati College of Medicine</w:t>
      </w:r>
    </w:p>
    <w:p w:rsidR="00000000" w:rsidDel="00000000" w:rsidP="00000000" w:rsidRDefault="00000000" w:rsidRPr="00000000" w14:paraId="00000015">
      <w:pPr>
        <w:spacing w:line="300" w:lineRule="auto"/>
        <w:rPr/>
      </w:pPr>
      <w:r w:rsidDel="00000000" w:rsidR="00000000" w:rsidRPr="00000000">
        <w:rPr>
          <w:rtl w:val="0"/>
        </w:rPr>
        <w:t xml:space="preserve">Resident Physician Intern (1996-1997): Department of Internal Medicine, People Hospital; Department of Neurology, People Hospital; Department of Psychiatry, Institute of Mental Health. Beijing, China</w:t>
      </w:r>
    </w:p>
    <w:p w:rsidR="00000000" w:rsidDel="00000000" w:rsidP="00000000" w:rsidRDefault="00000000" w:rsidRPr="00000000" w14:paraId="00000016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00" w:lineRule="auto"/>
        <w:rPr/>
      </w:pPr>
      <w:r w:rsidDel="00000000" w:rsidR="00000000" w:rsidRPr="00000000">
        <w:rPr>
          <w:rtl w:val="0"/>
        </w:rPr>
        <w:t xml:space="preserve">Ph.D. Neurobiology &amp; Behavioral Neuroscience (2004) Department of Biology, Georgia State University.</w:t>
      </w:r>
    </w:p>
    <w:p w:rsidR="00000000" w:rsidDel="00000000" w:rsidP="00000000" w:rsidRDefault="00000000" w:rsidRPr="00000000" w14:paraId="0000001B">
      <w:pPr>
        <w:spacing w:line="300" w:lineRule="auto"/>
        <w:rPr/>
        <w:sectPr>
          <w:headerReference r:id="rId7" w:type="default"/>
          <w:pgSz w:h="15840" w:w="12240" w:orient="portrait"/>
          <w:pgMar w:bottom="280" w:top="1880" w:left="1200" w:right="1320" w:header="548" w:footer="0"/>
          <w:pgNumType w:start="1"/>
        </w:sectPr>
      </w:pPr>
      <w:r w:rsidDel="00000000" w:rsidR="00000000" w:rsidRPr="00000000">
        <w:rPr>
          <w:rtl w:val="0"/>
        </w:rPr>
        <w:t xml:space="preserve">M.D. Clinical medicine (1997) School of Clinical Medicine, Beijing Medical University, China (Currently known as: Peking University Health Science Center)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300" w:lineRule="auto"/>
        <w:ind w:left="2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 USCIS: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write this letter on behalf of Abigail Araba Addy in support of her application for a National Interest Waiver to advance her proposed endeavor in the healthcare sector. I strongly support her plans to provide her professional services, and it is in the best interest of the United States to waive the job offer and labor certification.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briefly introduce myself, I am currently a tenured Professor at Miami University Ohio and have been since 2009. With regard to my academic background, I received my MD from Beijing Medical University China in 1997, PhD in Neuroscience from Georgia State University in 2004, and postdoctoral fellowship in Endocrinology at the University of Cincinnati-College of Medicine.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19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currently teach formal Human Physiology and Endocrinology courses at graduate and undergraduate levels at Miami University, advise graduate and undergraduate students, and mentor students in my research laboratory. I have been receiving research grants from the National Institutes of Health and the American Heart Association and have published over 40 peer-reviewed research papers, reviews, and book chapters related to neuroscience and endocrine research in scientific journals and books. I have served as a guest editor for the International Journal of Endocrinology and Physiology &amp; Behavior; a reviewer for many academic journals as well as federal and private grant agencies; a referee reviewing abstracts, posters, and travel awards for a few professional societies; an organizer of various conference symposia; and an officer for Ohio Miami Valley chapter for the Society of Neuroscience from 2015 to 2018 and was the president-elect for the chapter in 2018. Additionally, I have also served on committees to develop courses, and evaluated applications and candidates for faculty search and graduate student recruitment at Miami University.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an evaluator, I am responsible for reviewing academic and experiential qualifications to form part of a candidate’s credential evaluation report, providing a detailed analysis of the academic background and occupational experience that a person has received outside the United States.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238" w:right="121" w:firstLine="1.0000000000000142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aforementioned academic and professional experiences, I have developed an expert knowledge on how to analyze, evaluate, and characterize job duties, responsibilities, qualifications, and expertise. Sincerely,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1904</wp:posOffset>
            </wp:positionH>
            <wp:positionV relativeFrom="paragraph">
              <wp:posOffset>207645</wp:posOffset>
            </wp:positionV>
            <wp:extent cx="1649730" cy="411480"/>
            <wp:effectExtent b="0" l="0" r="0" t="0"/>
            <wp:wrapTopAndBottom distB="0" distT="0"/>
            <wp:docPr descr="C:\Users\shih\Documents\Miami Univ\Haifei Sig.jpg" id="9" name="image2.jpg"/>
            <a:graphic>
              <a:graphicData uri="http://schemas.openxmlformats.org/drawingml/2006/picture">
                <pic:pic>
                  <pic:nvPicPr>
                    <pic:cNvPr descr="C:\Users\shih\Documents\Miami Univ\Haifei Sig.jpg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9730" cy="411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30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240" w:right="4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Haifei Shi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240" w:right="4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240" w:right="4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Department of Biology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00" w:lineRule="auto"/>
        <w:ind w:left="240" w:right="4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 University</w:t>
      </w:r>
    </w:p>
    <w:sectPr>
      <w:type w:val="nextPage"/>
      <w:pgSz w:h="15840" w:w="12240" w:orient="portrait"/>
      <w:pgMar w:bottom="280" w:top="1880" w:left="1200" w:right="1320" w:header="54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5691188</wp:posOffset>
              </wp:positionH>
              <wp:positionV relativeFrom="page">
                <wp:posOffset>342583</wp:posOffset>
              </wp:positionV>
              <wp:extent cx="1289685" cy="467359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05920" y="3551083"/>
                        <a:ext cx="1280160" cy="45783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Haifei Shi, MD PhD Professor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Department of Biology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5691188</wp:posOffset>
              </wp:positionH>
              <wp:positionV relativeFrom="page">
                <wp:posOffset>342583</wp:posOffset>
              </wp:positionV>
              <wp:extent cx="1289685" cy="467359"/>
              <wp:effectExtent b="0" l="0" r="0" t="0"/>
              <wp:wrapNone/>
              <wp:docPr id="7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89685" cy="46735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762000</wp:posOffset>
          </wp:positionH>
          <wp:positionV relativeFrom="page">
            <wp:posOffset>347345</wp:posOffset>
          </wp:positionV>
          <wp:extent cx="3667125" cy="483870"/>
          <wp:effectExtent b="0" l="0" r="0" t="0"/>
          <wp:wrapNone/>
          <wp:docPr descr="A close up of a sign&#10;&#10;Description automatically generated" id="8" name="image1.jpg"/>
          <a:graphic>
            <a:graphicData uri="http://schemas.openxmlformats.org/drawingml/2006/picture">
              <pic:pic>
                <pic:nvPicPr>
                  <pic:cNvPr descr="A close up of a sign&#10;&#10;Description automatically generated" id="0" name="image1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667125" cy="4838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20"/>
    </w:pPr>
    <w:rPr>
      <w:b w:val="1"/>
    </w:rPr>
  </w:style>
  <w:style w:type="paragraph" w:styleId="Heading2">
    <w:name w:val="heading 2"/>
    <w:basedOn w:val="Normal"/>
    <w:next w:val="Normal"/>
    <w:pPr>
      <w:ind w:left="24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9"/>
    <w:qFormat w:val="1"/>
    <w:pPr>
      <w:ind w:left="120"/>
      <w:outlineLvl w:val="0"/>
    </w:pPr>
    <w:rPr>
      <w:b w:val="1"/>
      <w:bCs w:val="1"/>
    </w:rPr>
  </w:style>
  <w:style w:type="paragraph" w:styleId="Heading2">
    <w:name w:val="heading 2"/>
    <w:basedOn w:val="Normal"/>
    <w:uiPriority w:val="9"/>
    <w:unhideWhenUsed w:val="1"/>
    <w:qFormat w:val="1"/>
    <w:pPr>
      <w:ind w:left="240"/>
      <w:outlineLvl w:val="1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</w:style>
  <w:style w:type="paragraph" w:styleId="ListParagraph">
    <w:name w:val="List Paragraph"/>
    <w:basedOn w:val="Normal"/>
    <w:uiPriority w:val="1"/>
    <w:qFormat w:val="1"/>
    <w:pPr>
      <w:ind w:left="960" w:hanging="360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unhideWhenUsed w:val="1"/>
    <w:rsid w:val="00C1555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1555F"/>
    <w:rPr>
      <w:rFonts w:ascii="Times New Roman" w:cs="Times New Roman" w:eastAsia="Times New Roman" w:hAnsi="Times New Roman"/>
    </w:rPr>
  </w:style>
  <w:style w:type="paragraph" w:styleId="Footer">
    <w:name w:val="footer"/>
    <w:basedOn w:val="Normal"/>
    <w:link w:val="FooterChar"/>
    <w:uiPriority w:val="99"/>
    <w:unhideWhenUsed w:val="1"/>
    <w:rsid w:val="00C1555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1555F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iPriority w:val="99"/>
    <w:unhideWhenUsed w:val="1"/>
    <w:rsid w:val="003828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828E7"/>
    <w:rPr>
      <w:color w:val="605e5c"/>
      <w:shd w:color="auto" w:fill="e1dfdd" w:val="clear"/>
    </w:rPr>
  </w:style>
  <w:style w:type="paragraph" w:styleId="Revision">
    <w:name w:val="Revision"/>
    <w:hidden w:val="1"/>
    <w:uiPriority w:val="99"/>
    <w:semiHidden w:val="1"/>
    <w:rsid w:val="00344154"/>
    <w:pPr>
      <w:widowControl w:val="1"/>
      <w:autoSpaceDE w:val="1"/>
      <w:autoSpaceDN w:val="1"/>
    </w:pPr>
    <w:rPr>
      <w:rFonts w:ascii="Times New Roman" w:cs="Times New Roman" w:eastAsia="Times New Roman" w:hAnsi="Times New Roman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9E4C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9E4C8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9E4C85"/>
    <w:rPr>
      <w:rFonts w:ascii="Times New Roman" w:cs="Times New Roman" w:eastAsia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9E4C8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9E4C85"/>
    <w:rPr>
      <w:rFonts w:ascii="Times New Roman" w:cs="Times New Roman" w:eastAsia="Times New Roman" w:hAnsi="Times New Roman"/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wD2ot6/MQvNqQmU7HCfbG7S2zw==">CgMxLjA4AHIhMXNEU1pXZWczM282aERoWWpYTE5LN2N0emlzMXRaTERC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2024-06-07T13:59:00Z</dcterms:created>
  <dc:creator>shaoq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2023-06-26T00:00:00Z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2023-10-18T00:00:00Z</vt:filetime>
  </property>
  <property fmtid="{D5CDD505-2E9C-101B-9397-08002B2CF9AE}" pid="5" name="MSIP_Label_defa4170-0d19-0005-0004-bc88714345d2_ActionId">
    <vt:lpwstr>b2a51e7c-6b4b-4d71-8b2f-7136eb52568e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Enabled">
    <vt:lpwstr>true</vt:lpwstr>
  </property>
  <property fmtid="{D5CDD505-2E9C-101B-9397-08002B2CF9AE}" pid="8" name="MSIP_Label_defa4170-0d19-0005-0004-bc88714345d2_Method">
    <vt:lpwstr>Standard</vt:lpwstr>
  </property>
  <property fmtid="{D5CDD505-2E9C-101B-9397-08002B2CF9AE}" pid="9" name="MSIP_Label_defa4170-0d19-0005-0004-bc88714345d2_Name">
    <vt:lpwstr>defa4170-0d19-0005-0004-bc88714345d2</vt:lpwstr>
  </property>
  <property fmtid="{D5CDD505-2E9C-101B-9397-08002B2CF9AE}" pid="10" name="MSIP_Label_defa4170-0d19-0005-0004-bc88714345d2_SetDate">
    <vt:lpwstr>2023-06-26T22:29:14Z</vt:lpwstr>
  </property>
  <property fmtid="{D5CDD505-2E9C-101B-9397-08002B2CF9AE}" pid="11" name="MSIP_Label_defa4170-0d19-0005-0004-bc88714345d2_SiteId">
    <vt:lpwstr>31549850-db5a-40bf-9bf1-e4cb6c302e8b</vt:lpwstr>
  </property>
  <property fmtid="{D5CDD505-2E9C-101B-9397-08002B2CF9AE}" pid="12" name="Producer">
    <vt:lpwstr>Adobe PDF Library 23.3.247</vt:lpwstr>
  </property>
  <property fmtid="{D5CDD505-2E9C-101B-9397-08002B2CF9AE}" pid="13" name="SourceModified">
    <vt:lpwstr>D:20230626223307</vt:lpwstr>
  </property>
  <property fmtid="{D5CDD505-2E9C-101B-9397-08002B2CF9AE}" pid="14" name="GrammarlyDocumentId">
    <vt:lpwstr>c8bcbd8a981e452287cd247183df317c6bb5ab5073adf39e2ec8b232ac167386</vt:lpwstr>
  </property>
</Properties>
</file>