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363"/>
        </w:tabs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Author:</w:t>
        <w:tab/>
        <w:t xml:space="preserve">Joshua R. Zender</w:t>
      </w:r>
    </w:p>
    <w:p w:rsidR="00000000" w:rsidDel="00000000" w:rsidP="00000000" w:rsidRDefault="00000000" w:rsidRPr="00000000" w14:paraId="00000004">
      <w:pPr>
        <w:tabs>
          <w:tab w:val="left" w:leader="none" w:pos="2335"/>
        </w:tabs>
        <w:spacing w:before="39" w:lineRule="auto"/>
        <w:ind w:left="23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Author Info:</w:t>
        <w:tab/>
        <w:t xml:space="preserve">Professor of Accounting</w:t>
      </w:r>
    </w:p>
    <w:p w:rsidR="00000000" w:rsidDel="00000000" w:rsidP="00000000" w:rsidRDefault="00000000" w:rsidRPr="00000000" w14:paraId="00000005">
      <w:pPr>
        <w:spacing w:before="39" w:lineRule="auto"/>
        <w:ind w:left="2326" w:right="196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 Poly Humboldt, a California State University campus Owner-Zender and Associates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AREAS OF EXPERTISE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</w:tabs>
        <w:spacing w:after="0" w:before="38" w:line="240" w:lineRule="auto"/>
        <w:ind w:left="95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Accounting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</w:tabs>
        <w:spacing w:after="0" w:before="36" w:line="240" w:lineRule="auto"/>
        <w:ind w:left="95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Auditing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</w:tabs>
        <w:spacing w:after="0" w:before="39" w:line="240" w:lineRule="auto"/>
        <w:ind w:left="95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Financial Analysis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</w:tabs>
        <w:spacing w:after="0" w:before="37" w:line="240" w:lineRule="auto"/>
        <w:ind w:left="95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Instructional Design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8"/>
        </w:tabs>
        <w:spacing w:after="0" w:before="39" w:line="240" w:lineRule="auto"/>
        <w:ind w:left="958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Technology Management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238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98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Ph.D., Auburn University</w:t>
      </w:r>
      <w:r w:rsidDel="00000000" w:rsidR="00000000" w:rsidRPr="00000000">
        <w:rPr>
          <w:sz w:val="23"/>
          <w:szCs w:val="23"/>
          <w:rtl w:val="0"/>
        </w:rPr>
        <w:t xml:space="preserve">, School of Business &amp; College of Liberal Arts, Auburn, AL. Concentration: Public Administration and Public Policy emphasis in Government Accounting.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Rule="auto"/>
        <w:ind w:left="598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M.P.A., University of Illinois</w:t>
      </w:r>
      <w:r w:rsidDel="00000000" w:rsidR="00000000" w:rsidRPr="00000000">
        <w:rPr>
          <w:sz w:val="23"/>
          <w:szCs w:val="23"/>
          <w:rtl w:val="0"/>
        </w:rPr>
        <w:t xml:space="preserve">, College of Public Affairs &amp; Administration, Springfield, IL. Concentration: Public Administration emphasis on Government Accounting.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" w:lineRule="auto"/>
        <w:ind w:left="598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B.B.A., Gonzaga University, School of Business, </w:t>
      </w:r>
      <w:r w:rsidDel="00000000" w:rsidR="00000000" w:rsidRPr="00000000">
        <w:rPr>
          <w:sz w:val="23"/>
          <w:szCs w:val="23"/>
          <w:rtl w:val="0"/>
        </w:rPr>
        <w:t xml:space="preserve">Spokane, WA. Major: Business Administration; Concentration: Finance, Law, and Public Policy.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98" w:right="256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Graduate Certificate, University of Pennsylvania</w:t>
      </w:r>
      <w:r w:rsidDel="00000000" w:rsidR="00000000" w:rsidRPr="00000000">
        <w:rPr>
          <w:sz w:val="23"/>
          <w:szCs w:val="23"/>
          <w:rtl w:val="0"/>
        </w:rPr>
        <w:t xml:space="preserve">, Wharton School of Business, Philadelphia, PA. Concentration: FinTech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Rule="auto"/>
        <w:ind w:left="624" w:hanging="27.00000000000003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Graduate Certificate, Harvard University</w:t>
      </w:r>
      <w:r w:rsidDel="00000000" w:rsidR="00000000" w:rsidRPr="00000000">
        <w:rPr>
          <w:sz w:val="23"/>
          <w:szCs w:val="23"/>
          <w:rtl w:val="0"/>
        </w:rPr>
        <w:t xml:space="preserve">, Harvard School of Business, Cambridge, MA. Concentration: Case Method Teaching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624" w:hanging="27.00000000000003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Graduate Certificate, University of Wisconsin</w:t>
      </w:r>
      <w:r w:rsidDel="00000000" w:rsidR="00000000" w:rsidRPr="00000000">
        <w:rPr>
          <w:sz w:val="23"/>
          <w:szCs w:val="23"/>
          <w:rtl w:val="0"/>
        </w:rPr>
        <w:t xml:space="preserve">, School of Business, Madison, WI. Concentration: Advanced Government Finance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98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Graduate Certificate, Seattle Pacific University</w:t>
      </w:r>
      <w:r w:rsidDel="00000000" w:rsidR="00000000" w:rsidRPr="00000000">
        <w:rPr>
          <w:sz w:val="23"/>
          <w:szCs w:val="23"/>
          <w:rtl w:val="0"/>
        </w:rPr>
        <w:t xml:space="preserve">, School of Business, Government, and Economics, Seattle, WA. Concentration: Professional Accounting.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98" w:firstLine="0"/>
        <w:rPr>
          <w:sz w:val="23"/>
          <w:szCs w:val="23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880" w:top="1880" w:left="1320" w:right="1320" w:header="731" w:footer="681"/>
          <w:pgNumType w:start="1"/>
        </w:sectPr>
      </w:pPr>
      <w:r w:rsidDel="00000000" w:rsidR="00000000" w:rsidRPr="00000000">
        <w:rPr>
          <w:b w:val="1"/>
          <w:sz w:val="23"/>
          <w:szCs w:val="23"/>
          <w:rtl w:val="0"/>
        </w:rPr>
        <w:t xml:space="preserve">Graduate Certificate</w:t>
      </w:r>
      <w:r w:rsidDel="00000000" w:rsidR="00000000" w:rsidRPr="00000000">
        <w:rPr>
          <w:sz w:val="23"/>
          <w:szCs w:val="23"/>
          <w:rtl w:val="0"/>
        </w:rPr>
        <w:t xml:space="preserve">, University of Washington, Foster School of Business, Seattle, WA. Concentration: Accounting.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EMPLOYMENT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3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Professor of Accounting</w:t>
      </w:r>
    </w:p>
    <w:p w:rsidR="00000000" w:rsidDel="00000000" w:rsidP="00000000" w:rsidRDefault="00000000" w:rsidRPr="00000000" w14:paraId="00000023">
      <w:pPr>
        <w:spacing w:before="37" w:lineRule="auto"/>
        <w:ind w:left="239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Cal Poly Humboldt, a California State University - Arcata, CA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CPA Partner</w:t>
      </w:r>
    </w:p>
    <w:p w:rsidR="00000000" w:rsidDel="00000000" w:rsidP="00000000" w:rsidRDefault="00000000" w:rsidRPr="00000000" w14:paraId="00000026">
      <w:pPr>
        <w:spacing w:before="40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Zender and Associates - Arcata, CA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3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Financial Systems Manager</w:t>
      </w:r>
    </w:p>
    <w:p w:rsidR="00000000" w:rsidDel="00000000" w:rsidP="00000000" w:rsidRDefault="00000000" w:rsidRPr="00000000" w14:paraId="00000029">
      <w:pPr>
        <w:spacing w:before="37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City of Bellingham, Finance Department - Bellingham, WA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" w:lineRule="auto"/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Senior Consultant</w:t>
      </w:r>
    </w:p>
    <w:p w:rsidR="00000000" w:rsidDel="00000000" w:rsidP="00000000" w:rsidRDefault="00000000" w:rsidRPr="00000000" w14:paraId="0000002C">
      <w:pPr>
        <w:spacing w:before="37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Auburn University - Auburn, 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Internal Auditor II</w:t>
      </w:r>
    </w:p>
    <w:p w:rsidR="00000000" w:rsidDel="00000000" w:rsidP="00000000" w:rsidRDefault="00000000" w:rsidRPr="00000000" w14:paraId="0000002F">
      <w:pPr>
        <w:spacing w:before="38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County of San Diego - San Diego, CA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Analyst</w:t>
      </w:r>
    </w:p>
    <w:p w:rsidR="00000000" w:rsidDel="00000000" w:rsidP="00000000" w:rsidRDefault="00000000" w:rsidRPr="00000000" w14:paraId="00000032">
      <w:pPr>
        <w:spacing w:before="40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Accenture, Ltd - New York, NY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Academic Appointments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280"/>
        </w:tabs>
        <w:spacing w:before="1" w:lineRule="auto"/>
        <w:ind w:left="2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2024 - Present</w:t>
        <w:tab/>
        <w:t xml:space="preserve">Professor Cal Poly Humboldt, School of Business</w:t>
      </w:r>
    </w:p>
    <w:p w:rsidR="00000000" w:rsidDel="00000000" w:rsidP="00000000" w:rsidRDefault="00000000" w:rsidRPr="00000000" w14:paraId="00000037">
      <w:pPr>
        <w:tabs>
          <w:tab w:val="left" w:leader="none" w:pos="2280"/>
        </w:tabs>
        <w:ind w:left="240" w:right="1771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2019 - 2024</w:t>
        <w:tab/>
        <w:t xml:space="preserve">Associate Professor Cal Poly Humboldt, School of Business 2015 - 2019</w:t>
        <w:tab/>
        <w:t xml:space="preserve">Assistant Professor Cal Poly Humboldt, School of Business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4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Administrative Appointments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279"/>
        </w:tabs>
        <w:ind w:left="240" w:right="2009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2017 - 2020</w:t>
        <w:tab/>
        <w:t xml:space="preserve"> MBA Program Director, Cal Poly Humboldt, Arcata, CA 2011 - 2014</w:t>
        <w:tab/>
        <w:t xml:space="preserve">Financial Manager, City of Bellingham, Bellingham, WA 2007 - 2011</w:t>
        <w:tab/>
        <w:t xml:space="preserve">Senior Consultant, Auburn University, Auburn, AL</w:t>
      </w:r>
    </w:p>
    <w:p w:rsidR="00000000" w:rsidDel="00000000" w:rsidP="00000000" w:rsidRDefault="00000000" w:rsidRPr="00000000" w14:paraId="0000003C">
      <w:pPr>
        <w:tabs>
          <w:tab w:val="left" w:leader="none" w:pos="2280"/>
        </w:tabs>
        <w:spacing w:before="1" w:lineRule="auto"/>
        <w:ind w:left="240" w:right="2041" w:hanging="1.0000000000000142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2005 – 2007</w:t>
        <w:tab/>
        <w:t xml:space="preserve">Internal Auditor II, County of San Diego, San Diego, CA 2004 - 2005</w:t>
        <w:tab/>
        <w:t xml:space="preserve">Analyst, Accenture, Ltd., New York, NY</w:t>
      </w:r>
    </w:p>
    <w:p w:rsidR="00000000" w:rsidDel="00000000" w:rsidP="00000000" w:rsidRDefault="00000000" w:rsidRPr="00000000" w14:paraId="0000003D">
      <w:pPr>
        <w:tabs>
          <w:tab w:val="left" w:leader="none" w:pos="2280"/>
        </w:tabs>
        <w:ind w:left="24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2003 - Present</w:t>
        <w:tab/>
        <w:t xml:space="preserve">Owner, Zender &amp; Associates, a CPA firm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4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Certifications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30.0" w:type="dxa"/>
        <w:jc w:val="left"/>
        <w:tblInd w:w="192.0" w:type="dxa"/>
        <w:tblLayout w:type="fixed"/>
        <w:tblLook w:val="0000"/>
      </w:tblPr>
      <w:tblGrid>
        <w:gridCol w:w="1395"/>
        <w:gridCol w:w="5435"/>
        <w:tblGridChange w:id="0">
          <w:tblGrid>
            <w:gridCol w:w="1395"/>
            <w:gridCol w:w="5435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9/2016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CGMA, Certified Global Management Accountant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2/2008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6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CGFM, Certified Government Finance Manager</w:t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1/2007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6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CIA, Certified Internal Auditor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4/2006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CPA, Certified Public Accountant (CA #101286)</w:t>
            </w:r>
          </w:p>
        </w:tc>
      </w:tr>
    </w:tbl>
    <w:p w:rsidR="00000000" w:rsidDel="00000000" w:rsidP="00000000" w:rsidRDefault="00000000" w:rsidRPr="00000000" w14:paraId="00000049">
      <w:pPr>
        <w:rPr>
          <w:sz w:val="23"/>
          <w:szCs w:val="23"/>
        </w:rPr>
        <w:sectPr>
          <w:type w:val="nextPage"/>
          <w:pgSz w:h="15840" w:w="12240" w:orient="portrait"/>
          <w:pgMar w:bottom="880" w:top="1880" w:left="1320" w:right="1320" w:header="731" w:footer="6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certify under penalty of perjury that: I have a B.B.A. in Finance, Public Policy, and Law from Gonzaga University - Spokane, WA in 2003. I also obtained a Graduate Certificate in Accounting from the University of Washington – Seattle, WA in 2003. In 2007, I earned a Master’s degree in Public Administration from the University of Illinois - Springfield, IL. I earned a Ph.D. in Public Administration and Public Policy from Auburn University - Auburn, AL in 2011. I hold an active Certified Public Accountant (CPA) license in the State of California #101286, as well as numerous other professional accounting certifications including Certified Internal Auditor (CIA), Certified Government Financial Manager (CGFM), and Certified Global Management Accountant (CGMA).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119" w:right="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880" w:top="1880" w:left="1320" w:right="1320" w:header="731" w:footer="68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currently the owner of my accounting practice, Zender and Associates, wherein I provide tax, accounting, information technology, and financial consulting services to private sector clients including investment banks, law firms, and other business entrepreneurs; as well as municipalities. I also currently serve as a Professor in Accounting at Cal Poly Humboldt, a California State University campus. In my professional capacity, I have published several research articles in academic journals, such as Strategic Finance, Journal of Government Financial Management, Journal of Cases in Educational Leadership, and Treasury Management. Additionally, I have made other intellectual contributions including book chapters and instructional aids for publishers like Palgrave-MacMillan, Cambridge Publishing, and the Institute of Management Accountants within the accounting field.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Moreover, as an evaluator, I am responsible for reviewing academic and experiential qualifications that form part of a candidate's evaluation report, providing a detailed analysis of the academic background and occupational experience that a person has received either inside or outside the United States.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177362</wp:posOffset>
            </wp:positionV>
            <wp:extent cx="2099341" cy="532447"/>
            <wp:effectExtent b="0" l="0" r="0" t="0"/>
            <wp:wrapTopAndBottom distB="0" distT="0"/>
            <wp:docPr descr="A signature on a white background  Description automatically generated with low confidence  " id="6" name="image1.jpg"/>
            <a:graphic>
              <a:graphicData uri="http://schemas.openxmlformats.org/drawingml/2006/picture">
                <pic:pic>
                  <pic:nvPicPr>
                    <pic:cNvPr descr="A signature on a white background  Description automatically generated with low confidence  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341" cy="532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57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Joshua R. Zender, Ph.D., CPA Professor of Accounting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" w:right="43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 Poly Humboldt, a California State University </w:t>
      </w:r>
    </w:p>
    <w:sectPr>
      <w:type w:val="nextPage"/>
      <w:pgSz w:h="15840" w:w="12240" w:orient="portrait"/>
      <w:pgMar w:bottom="880" w:top="1880" w:left="1320" w:right="1320" w:header="731" w:footer="6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9474200</wp:posOffset>
              </wp:positionV>
              <wp:extent cx="250825" cy="2038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350" y="3682845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9474200</wp:posOffset>
              </wp:positionV>
              <wp:extent cx="250825" cy="20383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8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2875852</wp:posOffset>
              </wp:positionH>
              <wp:positionV relativeFrom="page">
                <wp:posOffset>446426</wp:posOffset>
              </wp:positionV>
              <wp:extent cx="2020570" cy="554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40478" y="3507585"/>
                        <a:ext cx="2011045" cy="544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.0000000298023224" w:right="0" w:firstLine="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Joshua R. Zender, Ph.D., CPA 1623 Ocean Drive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2.0000000298023224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McKinleyville, CA 95519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2875852</wp:posOffset>
              </wp:positionH>
              <wp:positionV relativeFrom="page">
                <wp:posOffset>446426</wp:posOffset>
              </wp:positionV>
              <wp:extent cx="2020570" cy="554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0570" cy="554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958" w:hanging="362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24" w:hanging="362"/>
      </w:pPr>
      <w:rPr/>
    </w:lvl>
    <w:lvl w:ilvl="2">
      <w:start w:val="0"/>
      <w:numFmt w:val="bullet"/>
      <w:lvlText w:val="•"/>
      <w:lvlJc w:val="left"/>
      <w:pPr>
        <w:ind w:left="2688" w:hanging="362"/>
      </w:pPr>
      <w:rPr/>
    </w:lvl>
    <w:lvl w:ilvl="3">
      <w:start w:val="0"/>
      <w:numFmt w:val="bullet"/>
      <w:lvlText w:val="•"/>
      <w:lvlJc w:val="left"/>
      <w:pPr>
        <w:ind w:left="3552" w:hanging="362"/>
      </w:pPr>
      <w:rPr/>
    </w:lvl>
    <w:lvl w:ilvl="4">
      <w:start w:val="0"/>
      <w:numFmt w:val="bullet"/>
      <w:lvlText w:val="•"/>
      <w:lvlJc w:val="left"/>
      <w:pPr>
        <w:ind w:left="4416" w:hanging="361.99999999999955"/>
      </w:pPr>
      <w:rPr/>
    </w:lvl>
    <w:lvl w:ilvl="5">
      <w:start w:val="0"/>
      <w:numFmt w:val="bullet"/>
      <w:lvlText w:val="•"/>
      <w:lvlJc w:val="left"/>
      <w:pPr>
        <w:ind w:left="5280" w:hanging="362"/>
      </w:pPr>
      <w:rPr/>
    </w:lvl>
    <w:lvl w:ilvl="6">
      <w:start w:val="0"/>
      <w:numFmt w:val="bullet"/>
      <w:lvlText w:val="•"/>
      <w:lvlJc w:val="left"/>
      <w:pPr>
        <w:ind w:left="6144" w:hanging="362.0000000000009"/>
      </w:pPr>
      <w:rPr/>
    </w:lvl>
    <w:lvl w:ilvl="7">
      <w:start w:val="0"/>
      <w:numFmt w:val="bullet"/>
      <w:lvlText w:val="•"/>
      <w:lvlJc w:val="left"/>
      <w:pPr>
        <w:ind w:left="7008" w:hanging="362.0000000000009"/>
      </w:pPr>
      <w:rPr/>
    </w:lvl>
    <w:lvl w:ilvl="8">
      <w:start w:val="0"/>
      <w:numFmt w:val="bullet"/>
      <w:lvlText w:val="•"/>
      <w:lvlJc w:val="left"/>
      <w:pPr>
        <w:ind w:left="7872" w:hanging="36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19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ind w:left="839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40" w:lineRule="exact"/>
      <w:ind w:left="699"/>
    </w:pPr>
  </w:style>
  <w:style w:type="paragraph" w:styleId="Header">
    <w:name w:val="header"/>
    <w:basedOn w:val="Normal"/>
    <w:link w:val="HeaderChar"/>
    <w:uiPriority w:val="99"/>
    <w:unhideWhenUsed w:val="1"/>
    <w:rsid w:val="000708D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708D0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0708D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08D0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1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zCykpWVeSKxKfg/pDXWLQqtGw==">CgMxLjA4AHIhMVAtQnB1RW00T3ZfYTFRZ3ZsTkc0dzhOaHdqM05NdDlJ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2024-06-28T14:08:00Z</dcterms:created>
  <dc:creator>dgustin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2024-06-25T00:00:00Z</vt:lpwstr>
  </property>
  <property fmtid="{D5CDD505-2E9C-101B-9397-08002B2CF9AE}" pid="3" name="Creator">
    <vt:lpwstr>Acrobat PDFMaker 24 for Word</vt:lpwstr>
  </property>
  <property fmtid="{D5CDD505-2E9C-101B-9397-08002B2CF9AE}" pid="4" name="GrammarlyDocumentId">
    <vt:lpwstr>c4eba3a6a13594b23ec2eb2aebbf78cdccb208afd40c75a82c9e8756907e8336</vt:lpwstr>
  </property>
  <property fmtid="{D5CDD505-2E9C-101B-9397-08002B2CF9AE}" pid="5" name="LastSaved">
    <vt:lpwstr>2024-06-25T00:00:00Z</vt:lpwstr>
  </property>
  <property fmtid="{D5CDD505-2E9C-101B-9397-08002B2CF9AE}" pid="6" name="Producer">
    <vt:lpwstr>Adobe PDF Library 24.2.121</vt:lpwstr>
  </property>
  <property fmtid="{D5CDD505-2E9C-101B-9397-08002B2CF9AE}" pid="7" name="SourceModified">
    <vt:lpwstr>SourceModified</vt:lpwstr>
  </property>
</Properties>
</file>