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VisionCheck AI — 5-Minute Devpost Speaker Script (v6)</w:t>
      </w:r>
    </w:p>
    <w:p>
      <w:pPr>
        <w:jc w:val="center"/>
      </w:pPr>
      <w:r>
        <w:rPr>
          <w:i/>
        </w:rPr>
        <w:t>Target duration: ~4:45, leaving ~15 seconds of safety margin.</w:t>
      </w:r>
    </w:p>
    <w:p>
      <w:r>
        <w:rPr>
          <w:b/>
          <w:sz w:val="26"/>
        </w:rPr>
        <w:t>Slide 1 — VisionCheck AI (0:00–0:20)</w:t>
      </w:r>
    </w:p>
    <w:p>
      <w:pPr>
        <w:spacing w:after="160"/>
      </w:pPr>
      <w:r>
        <w:t>VisionCheck AI is an interactive image-quality assessment tool for researchers, photographers, field users, and everyday users. Using OpenCV 5, it measures five core image-quality characteristics and turns them into transparent, adjustable, plain-language feedback.</w:t>
      </w:r>
    </w:p>
    <w:p>
      <w:r>
        <w:rPr>
          <w:b/>
          <w:sz w:val="26"/>
        </w:rPr>
        <w:t>Slide 2 — Why it matters and who benefits (0:20–0:55)</w:t>
      </w:r>
    </w:p>
    <w:p>
      <w:pPr>
        <w:spacing w:after="160"/>
      </w:pPr>
      <w:r>
        <w:t>Poor image quality can reduce the usefulness of a photograph long before a user notices the problem. Researchers can screen images before annotation or reporting. Photographers can identify blur, poor exposure, or low contrast before editing or sharing. Field users benefit when lighting and motion vary, while everyday users get simple guidance instead of relying only on subjective inspection.</w:t>
      </w:r>
    </w:p>
    <w:p>
      <w:r>
        <w:rPr>
          <w:b/>
          <w:sz w:val="26"/>
        </w:rPr>
        <w:t>Slide 3 — Mathematical image-quality engine (0:55–1:35)</w:t>
      </w:r>
    </w:p>
    <w:p>
      <w:pPr>
        <w:spacing w:after="160"/>
      </w:pPr>
      <w:r>
        <w:t>The measurements are mathematically derived. Sharpness uses the variance of the Laplacian. Brightness uses the mean grayscale level. Contrast uses grayscale standard deviation. Exposure measures strongly clipped dark and bright pixels. Resolution uses image dimensions and megapixel count. The normalized VisionCheck score is weighted as thirty percent sharpness, twenty percent brightness, twenty percent contrast, twenty percent exposure, and ten percent resolution. The default decision values—sharpness 45, dark level 55, bright level 210, contrast 45, and exposure 50—are practical empirical starting points, not universal constants. They remain adjustable by the user and should be calibrated against the labeled dataset.</w:t>
      </w:r>
    </w:p>
    <w:p>
      <w:r>
        <w:rPr>
          <w:b/>
          <w:sz w:val="26"/>
        </w:rPr>
        <w:t>Slide 4 — Interactive Quality Control Web (1:35–2:00)</w:t>
      </w:r>
    </w:p>
    <w:p>
      <w:pPr>
        <w:spacing w:after="160"/>
      </w:pPr>
      <w:r>
        <w:t>The key interaction is the five-point Quality Control Web. Each point represents one threshold. Dragging a point inward or outward changes that threshold and immediately re-evaluates the loaded image. This makes the system adaptable to different cameras, scenes, and user goals while keeping the human in control. Reset Defaults returns the system to the original starting values.</w:t>
      </w:r>
    </w:p>
    <w:p>
      <w:r>
        <w:rPr>
          <w:b/>
          <w:sz w:val="26"/>
        </w:rPr>
        <w:t>Slide 5 — Working application demo (2:00–3:20)</w:t>
      </w:r>
    </w:p>
    <w:p>
      <w:pPr>
        <w:spacing w:after="160"/>
      </w:pPr>
      <w:r>
        <w:t>Now I will briefly demonstrate the executable. First, I open VisionCheck AI and click Select Image. The application immediately reports sharpness, brightness, contrast, exposure, resolution, the overall VisionCheck score, and a descriptive quality status. I briefly explain these values and the recommendation. Next, I adjust the Contrast or Sharpness threshold on the interactive web. The current image is re-evaluated immediately, showing that the decision is not locked to hidden fixed values. I then click Reset Defaults. Finally, I select a second image with a different quality condition. VisionCheck calculates a new set of parameters and gives a new status and recommendation. This shows how the same application can support both technical image screening and practical photography review.</w:t>
      </w:r>
    </w:p>
    <w:p>
      <w:r>
        <w:rPr>
          <w:b/>
          <w:sz w:val="26"/>
        </w:rPr>
        <w:t>Slide 6 — Balanced evaluation set (3:20–3:50)</w:t>
      </w:r>
    </w:p>
    <w:p>
      <w:pPr>
        <w:spacing w:after="160"/>
      </w:pPr>
      <w:r>
        <w:t>For prototype evaluation, we organized 120 labeled images across Human, Flora and Fauna, and Scenery. Each category contains 20 good-quality and 20 poor-quality images, giving 60 good and 60 poor images overall. The final submission should report measured accuracy, precision, recall, F1 score, a confusion matrix, and representative failure cases. We should not claim performance until these values are actually measured.</w:t>
      </w:r>
    </w:p>
    <w:p>
      <w:r>
        <w:rPr>
          <w:b/>
          <w:sz w:val="26"/>
        </w:rPr>
        <w:t>Slide 7 — OpenCV 5 and AWS architecture (3:50–4:15)</w:t>
      </w:r>
    </w:p>
    <w:p>
      <w:pPr>
        <w:spacing w:after="160"/>
      </w:pPr>
      <w:r>
        <w:t>The local application uses OpenCV 5 as the image-analysis engine. The decision layer converts the measurements into plain-language quality states. For cloud delivery, the planned path is API Gateway to a Lambda container running OpenCV 5, with optional S3 result storage and CloudWatch logging. The submission also includes pinned dependencies, build instructions, and testing instructions for reproducibility.</w:t>
      </w:r>
    </w:p>
    <w:p>
      <w:r>
        <w:rPr>
          <w:b/>
          <w:sz w:val="26"/>
        </w:rPr>
        <w:t>Slide 8 — Impact and closing (4:15–4:45)</w:t>
      </w:r>
    </w:p>
    <w:p>
      <w:pPr>
        <w:spacing w:after="160"/>
      </w:pPr>
      <w:r>
        <w:t>VisionCheck AI is designed as one transparent tool for multiple workflows: research dataset screening, photography review, field documentation, and everyday photo checking. OpenCV measures the image, VisionCheck explains the issue, the user adjusts the tolerance, and the image is checked again. The result is a system that is transparent, interactive, and adaptable rather than a fixed black-box score.</w:t>
      </w:r>
    </w:p>
    <w:p>
      <w:r>
        <w:rPr>
          <w:b/>
          <w:sz w:val="26"/>
        </w:rPr>
        <w:t>Live demo sequence — keep visible on a second screen</w:t>
      </w:r>
    </w:p>
    <w:p>
      <w:pPr>
        <w:pStyle w:val="ListBullet"/>
      </w:pPr>
      <w:r>
        <w:t>1. Open VisionCheckAI.exe.</w:t>
      </w:r>
    </w:p>
    <w:p>
      <w:pPr>
        <w:pStyle w:val="ListBullet"/>
      </w:pPr>
      <w:r>
        <w:t>2. Select a clear image and point to the five scores.</w:t>
      </w:r>
    </w:p>
    <w:p>
      <w:pPr>
        <w:pStyle w:val="ListBullet"/>
      </w:pPr>
      <w:r>
        <w:t>3. Explain the final quality status and recommendation.</w:t>
      </w:r>
    </w:p>
    <w:p>
      <w:pPr>
        <w:pStyle w:val="ListBullet"/>
      </w:pPr>
      <w:r>
        <w:t>4. Drag Contrast or Sharpness on the web; show the result updating live.</w:t>
      </w:r>
    </w:p>
    <w:p>
      <w:pPr>
        <w:pStyle w:val="ListBullet"/>
      </w:pPr>
      <w:r>
        <w:t>5. Click Reset Defaults.</w:t>
      </w:r>
    </w:p>
    <w:p>
      <w:pPr>
        <w:pStyle w:val="ListBullet"/>
      </w:pPr>
      <w:r>
        <w:t>6. Select a second image with a different problem (blur/dark/bright/low contrast).</w:t>
      </w:r>
    </w:p>
    <w:p>
      <w:pPr>
        <w:pStyle w:val="ListBullet"/>
      </w:pPr>
      <w:r>
        <w:t>7. Point out which parameter changed and how the recommendation changed.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