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r w:rsidRPr="007E4B2D">
        <w:t>Cake</w:t>
      </w:r>
      <w:r>
        <w:t>”</w:t>
      </w:r>
      <w:r w:rsidRPr="007E4B2D">
        <w:t xml:space="preserve"> – jest jednym z nich. Używa części platformy kompilacyjnej .NET pod kryptonimem „Roslyn”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„Cake”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„Cake”.</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bookmarkStart w:id="1" w:name="_GoBack"/>
      <w:bookmarkEnd w:id="1"/>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1F90CAC4" w14:textId="3A8A8B02" w:rsidR="00FB276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ipercze"/>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C61CC6">
          <w:pPr>
            <w:pStyle w:val="Spistreci1"/>
            <w:rPr>
              <w:rFonts w:asciiTheme="minorHAnsi" w:eastAsiaTheme="minorEastAsia" w:hAnsiTheme="minorHAnsi"/>
              <w:b w:val="0"/>
              <w:bCs w:val="0"/>
              <w:noProof/>
              <w:sz w:val="22"/>
              <w:szCs w:val="22"/>
              <w:lang w:eastAsia="pl-PL"/>
            </w:rPr>
          </w:pPr>
          <w:hyperlink w:anchor="_Toc495757802" w:history="1">
            <w:r w:rsidR="00FB276A" w:rsidRPr="0039711A">
              <w:rPr>
                <w:rStyle w:val="Hipercze"/>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C61CC6">
          <w:pPr>
            <w:pStyle w:val="Spistreci1"/>
            <w:rPr>
              <w:rFonts w:asciiTheme="minorHAnsi" w:eastAsiaTheme="minorEastAsia" w:hAnsiTheme="minorHAnsi"/>
              <w:b w:val="0"/>
              <w:bCs w:val="0"/>
              <w:noProof/>
              <w:sz w:val="22"/>
              <w:szCs w:val="22"/>
              <w:lang w:eastAsia="pl-PL"/>
            </w:rPr>
          </w:pPr>
          <w:hyperlink w:anchor="_Toc495757803" w:history="1">
            <w:r w:rsidR="00FB276A" w:rsidRPr="0039711A">
              <w:rPr>
                <w:rStyle w:val="Hipercze"/>
                <w:noProof/>
              </w:rPr>
              <w:t>3</w:t>
            </w:r>
            <w:r w:rsidR="00FB276A">
              <w:rPr>
                <w:rFonts w:asciiTheme="minorHAnsi" w:eastAsiaTheme="minorEastAsia" w:hAnsiTheme="minorHAnsi"/>
                <w:b w:val="0"/>
                <w:bCs w:val="0"/>
                <w:noProof/>
                <w:sz w:val="22"/>
                <w:szCs w:val="22"/>
                <w:lang w:eastAsia="pl-PL"/>
              </w:rPr>
              <w:tab/>
            </w:r>
            <w:r w:rsidR="00FB276A" w:rsidRPr="0039711A">
              <w:rPr>
                <w:rStyle w:val="Hipercze"/>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ipercze"/>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ipercze"/>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ipercze"/>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ipercze"/>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ipercze"/>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ipercze"/>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ipercze"/>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ipercze"/>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C61CC6">
          <w:pPr>
            <w:pStyle w:val="Spistreci3"/>
            <w:tabs>
              <w:tab w:val="right" w:leader="dot" w:pos="9055"/>
            </w:tabs>
            <w:rPr>
              <w:rFonts w:asciiTheme="minorHAnsi" w:eastAsiaTheme="minorEastAsia" w:hAnsiTheme="minorHAnsi"/>
              <w:noProof/>
              <w:lang w:eastAsia="pl-PL"/>
            </w:rPr>
          </w:pPr>
          <w:hyperlink w:anchor="_Toc495757808" w:history="1">
            <w:r w:rsidR="00FB276A" w:rsidRPr="0039711A">
              <w:rPr>
                <w:rStyle w:val="Hipercze"/>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C61CC6">
          <w:pPr>
            <w:pStyle w:val="Spistreci3"/>
            <w:tabs>
              <w:tab w:val="right" w:leader="dot" w:pos="9055"/>
            </w:tabs>
            <w:rPr>
              <w:rFonts w:asciiTheme="minorHAnsi" w:eastAsiaTheme="minorEastAsia" w:hAnsiTheme="minorHAnsi"/>
              <w:noProof/>
              <w:lang w:eastAsia="pl-PL"/>
            </w:rPr>
          </w:pPr>
          <w:hyperlink w:anchor="_Toc495757809" w:history="1">
            <w:r w:rsidR="00FB276A" w:rsidRPr="0039711A">
              <w:rPr>
                <w:rStyle w:val="Hipercze"/>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C61CC6">
          <w:pPr>
            <w:pStyle w:val="Spistreci3"/>
            <w:tabs>
              <w:tab w:val="right" w:leader="dot" w:pos="9055"/>
            </w:tabs>
            <w:rPr>
              <w:rFonts w:asciiTheme="minorHAnsi" w:eastAsiaTheme="minorEastAsia" w:hAnsiTheme="minorHAnsi"/>
              <w:noProof/>
              <w:lang w:eastAsia="pl-PL"/>
            </w:rPr>
          </w:pPr>
          <w:hyperlink w:anchor="_Toc495757810" w:history="1">
            <w:r w:rsidR="00FB276A" w:rsidRPr="0039711A">
              <w:rPr>
                <w:rStyle w:val="Hipercze"/>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C61CC6">
          <w:pPr>
            <w:pStyle w:val="Spistreci3"/>
            <w:tabs>
              <w:tab w:val="right" w:leader="dot" w:pos="9055"/>
            </w:tabs>
            <w:rPr>
              <w:rFonts w:asciiTheme="minorHAnsi" w:eastAsiaTheme="minorEastAsia" w:hAnsiTheme="minorHAnsi"/>
              <w:noProof/>
              <w:lang w:eastAsia="pl-PL"/>
            </w:rPr>
          </w:pPr>
          <w:hyperlink w:anchor="_Toc495757811" w:history="1">
            <w:r w:rsidR="00FB276A" w:rsidRPr="0039711A">
              <w:rPr>
                <w:rStyle w:val="Hipercze"/>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C61CC6">
          <w:pPr>
            <w:pStyle w:val="Spistreci3"/>
            <w:tabs>
              <w:tab w:val="right" w:leader="dot" w:pos="9055"/>
            </w:tabs>
            <w:rPr>
              <w:rFonts w:asciiTheme="minorHAnsi" w:eastAsiaTheme="minorEastAsia" w:hAnsiTheme="minorHAnsi"/>
              <w:noProof/>
              <w:lang w:eastAsia="pl-PL"/>
            </w:rPr>
          </w:pPr>
          <w:hyperlink w:anchor="_Toc495757812" w:history="1">
            <w:r w:rsidR="00FB276A" w:rsidRPr="0039711A">
              <w:rPr>
                <w:rStyle w:val="Hipercze"/>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C61CC6">
          <w:pPr>
            <w:pStyle w:val="Spistreci3"/>
            <w:tabs>
              <w:tab w:val="right" w:leader="dot" w:pos="9055"/>
            </w:tabs>
            <w:rPr>
              <w:rFonts w:asciiTheme="minorHAnsi" w:eastAsiaTheme="minorEastAsia" w:hAnsiTheme="minorHAnsi"/>
              <w:noProof/>
              <w:lang w:eastAsia="pl-PL"/>
            </w:rPr>
          </w:pPr>
          <w:hyperlink w:anchor="_Toc495757813" w:history="1">
            <w:r w:rsidR="00FB276A" w:rsidRPr="0039711A">
              <w:rPr>
                <w:rStyle w:val="Hipercze"/>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C61CC6">
          <w:pPr>
            <w:pStyle w:val="Spistreci3"/>
            <w:tabs>
              <w:tab w:val="right" w:leader="dot" w:pos="9055"/>
            </w:tabs>
            <w:rPr>
              <w:rFonts w:asciiTheme="minorHAnsi" w:eastAsiaTheme="minorEastAsia" w:hAnsiTheme="minorHAnsi"/>
              <w:noProof/>
              <w:lang w:eastAsia="pl-PL"/>
            </w:rPr>
          </w:pPr>
          <w:hyperlink w:anchor="_Toc495757814" w:history="1">
            <w:r w:rsidR="00FB276A" w:rsidRPr="0039711A">
              <w:rPr>
                <w:rStyle w:val="Hipercze"/>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ipercze"/>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ipercze"/>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ipercze"/>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ipercze"/>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C61CC6">
          <w:pPr>
            <w:pStyle w:val="Spistreci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ipercze"/>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ipercze"/>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C61CC6">
          <w:pPr>
            <w:pStyle w:val="Spistreci1"/>
            <w:rPr>
              <w:rFonts w:asciiTheme="minorHAnsi" w:eastAsiaTheme="minorEastAsia" w:hAnsiTheme="minorHAnsi"/>
              <w:b w:val="0"/>
              <w:bCs w:val="0"/>
              <w:noProof/>
              <w:sz w:val="22"/>
              <w:szCs w:val="22"/>
              <w:lang w:eastAsia="pl-PL"/>
            </w:rPr>
          </w:pPr>
          <w:hyperlink w:anchor="_Toc495757818" w:history="1">
            <w:r w:rsidR="00FB276A" w:rsidRPr="0039711A">
              <w:rPr>
                <w:rStyle w:val="Hipercze"/>
                <w:noProof/>
              </w:rPr>
              <w:t>4</w:t>
            </w:r>
            <w:r w:rsidR="00FB276A">
              <w:rPr>
                <w:rFonts w:asciiTheme="minorHAnsi" w:eastAsiaTheme="minorEastAsia" w:hAnsiTheme="minorHAnsi"/>
                <w:b w:val="0"/>
                <w:bCs w:val="0"/>
                <w:noProof/>
                <w:sz w:val="22"/>
                <w:szCs w:val="22"/>
                <w:lang w:eastAsia="pl-PL"/>
              </w:rPr>
              <w:tab/>
            </w:r>
            <w:r w:rsidR="00FB276A" w:rsidRPr="0039711A">
              <w:rPr>
                <w:rStyle w:val="Hipercze"/>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C61CC6">
          <w:pPr>
            <w:pStyle w:val="Spistreci1"/>
            <w:rPr>
              <w:rFonts w:asciiTheme="minorHAnsi" w:eastAsiaTheme="minorEastAsia" w:hAnsiTheme="minorHAnsi"/>
              <w:b w:val="0"/>
              <w:bCs w:val="0"/>
              <w:noProof/>
              <w:sz w:val="22"/>
              <w:szCs w:val="22"/>
              <w:lang w:eastAsia="pl-PL"/>
            </w:rPr>
          </w:pPr>
          <w:hyperlink w:anchor="_Toc495757819" w:history="1">
            <w:r w:rsidR="00FB276A" w:rsidRPr="0039711A">
              <w:rPr>
                <w:rStyle w:val="Hipercze"/>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ipercze"/>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C61CC6">
          <w:pPr>
            <w:pStyle w:val="Spistreci1"/>
            <w:rPr>
              <w:rFonts w:asciiTheme="minorHAnsi" w:eastAsiaTheme="minorEastAsia" w:hAnsiTheme="minorHAnsi"/>
              <w:b w:val="0"/>
              <w:bCs w:val="0"/>
              <w:noProof/>
              <w:sz w:val="22"/>
              <w:szCs w:val="22"/>
              <w:lang w:eastAsia="pl-PL"/>
            </w:rPr>
          </w:pPr>
          <w:hyperlink w:anchor="_Toc495757820" w:history="1">
            <w:r w:rsidR="00FB276A" w:rsidRPr="0039711A">
              <w:rPr>
                <w:rStyle w:val="Hipercze"/>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ipercze"/>
                <w:noProof/>
              </w:rPr>
              <w:t>Wykaz</w:t>
            </w:r>
            <w:r w:rsidR="00FB276A" w:rsidRPr="0039711A">
              <w:rPr>
                <w:rStyle w:val="Hipercze"/>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C61CC6">
          <w:pPr>
            <w:pStyle w:val="Spistreci1"/>
            <w:rPr>
              <w:rFonts w:asciiTheme="minorHAnsi" w:eastAsiaTheme="minorEastAsia" w:hAnsiTheme="minorHAnsi"/>
              <w:b w:val="0"/>
              <w:bCs w:val="0"/>
              <w:noProof/>
              <w:sz w:val="22"/>
              <w:szCs w:val="22"/>
              <w:lang w:eastAsia="pl-PL"/>
            </w:rPr>
          </w:pPr>
          <w:hyperlink w:anchor="_Toc495757821" w:history="1">
            <w:r w:rsidR="00FB276A" w:rsidRPr="0039711A">
              <w:rPr>
                <w:rStyle w:val="Hipercze"/>
                <w:noProof/>
              </w:rPr>
              <w:t>7</w:t>
            </w:r>
            <w:r w:rsidR="00FB276A">
              <w:rPr>
                <w:rFonts w:asciiTheme="minorHAnsi" w:eastAsiaTheme="minorEastAsia" w:hAnsiTheme="minorHAnsi"/>
                <w:b w:val="0"/>
                <w:bCs w:val="0"/>
                <w:noProof/>
                <w:sz w:val="22"/>
                <w:szCs w:val="22"/>
                <w:lang w:eastAsia="pl-PL"/>
              </w:rPr>
              <w:tab/>
            </w:r>
            <w:r w:rsidR="00FB276A" w:rsidRPr="0039711A">
              <w:rPr>
                <w:rStyle w:val="Hipercze"/>
                <w:noProof/>
                <w:lang w:eastAsia="pl-PL"/>
              </w:rPr>
              <w:t xml:space="preserve">Spis </w:t>
            </w:r>
            <w:r w:rsidR="00FB276A" w:rsidRPr="0039711A">
              <w:rPr>
                <w:rStyle w:val="Hipercze"/>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2" w:name="_Toc495757801"/>
      <w:r>
        <w:rPr>
          <w:rFonts w:eastAsia="Calibri"/>
        </w:rPr>
        <w:lastRenderedPageBreak/>
        <w:t>Wstęp</w:t>
      </w:r>
      <w:bookmarkEnd w:id="2"/>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7719F1E8" w:rsidR="008737B7" w:rsidRDefault="008737B7" w:rsidP="008D3597">
      <w:r>
        <w:t xml:space="preserve">Program make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3" w:name="_Toc495757802"/>
      <w:r>
        <w:rPr>
          <w:rFonts w:eastAsia="Calibri"/>
        </w:rPr>
        <w:lastRenderedPageBreak/>
        <w:t>Opis istniejących narzędzi</w:t>
      </w:r>
      <w:bookmarkEnd w:id="3"/>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Fake</w:t>
      </w:r>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CS-Script</w:t>
      </w:r>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lastRenderedPageBreak/>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ScriptCS</w:t>
      </w:r>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Cake</w:t>
      </w:r>
    </w:p>
    <w:p w14:paraId="6D741E20" w14:textId="77DCF779" w:rsidR="00937B82" w:rsidRDefault="00937B82" w:rsidP="00937B82">
      <w:r>
        <w:rPr>
          <w:b/>
        </w:rPr>
        <w:t>Cake</w:t>
      </w:r>
      <w:r>
        <w:t xml:space="preserve"> – C# Make, jest narzędziem automatyzującym proces kompilacji. Ze wszystkich przez nas wymienionych,</w:t>
      </w:r>
      <w:r w:rsidR="00C13AD3">
        <w:t xml:space="preserve"> posiada</w:t>
      </w:r>
      <w:r>
        <w:t xml:space="preserve">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3DA9389B"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433025">
            <w:rPr>
              <w:noProof/>
            </w:rPr>
            <w:t xml:space="preserve"> </w:t>
          </w:r>
          <w:r w:rsidR="00433025" w:rsidRPr="00433025">
            <w:rPr>
              <w:noProof/>
            </w:rPr>
            <w:t>(Mast, 2016)</w:t>
          </w:r>
          <w:r w:rsidR="007D3FEF">
            <w:fldChar w:fldCharType="end"/>
          </w:r>
        </w:sdtContent>
      </w:sdt>
    </w:p>
    <w:p w14:paraId="3E9A344D" w14:textId="29B34B59" w:rsidR="00280FA7" w:rsidRDefault="00937B82" w:rsidP="00280FA7">
      <w:r>
        <w:t>Dzięki popularności tego narzędzia powstało mnóstwo wtyczek, co czyni Gulpa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4" w:name="_Toc495757803"/>
      <w:r>
        <w:lastRenderedPageBreak/>
        <w:t>Implementacja</w:t>
      </w:r>
      <w:bookmarkEnd w:id="4"/>
    </w:p>
    <w:p w14:paraId="2C2F0B85" w14:textId="2CDE93F6" w:rsidR="00D63020" w:rsidRDefault="00D63020" w:rsidP="00D63020">
      <w:pPr>
        <w:pStyle w:val="Nagwek2"/>
      </w:pPr>
      <w:bookmarkStart w:id="5" w:name="_Toc495757804"/>
      <w:r>
        <w:t>Architektura systemu</w:t>
      </w:r>
      <w:bookmarkEnd w:id="5"/>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„Cake”</w:t>
      </w:r>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„Common”</w:t>
      </w:r>
    </w:p>
    <w:p w14:paraId="5820697E" w14:textId="77777777" w:rsidR="006D76CC" w:rsidRDefault="006D76CC" w:rsidP="006D76CC">
      <w:r>
        <w:t xml:space="preserve">Na projekt Common składa się kilka klas, które wykorzystywane są w różnych częściach systemu. </w:t>
      </w:r>
    </w:p>
    <w:p w14:paraId="717E8CE4" w14:textId="730EC674"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r w:rsidRPr="00072A94">
        <w:rPr>
          <w:rStyle w:val="CodeZnak"/>
        </w:rPr>
        <w:t>Logger</w:t>
      </w:r>
      <w:r>
        <w:t xml:space="preserve"> w skrypcie, aby śledzić wykonywanie zadań. Logowanie opisane jest dokładniej w dalszej części pracy.</w:t>
      </w:r>
    </w:p>
    <w:p w14:paraId="5CB058A5" w14:textId="08C08C3F"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Obydwie metody przyjmują jako argument ścieżkę w systemie plików, która może zawiera</w:t>
      </w:r>
      <w:r w:rsidR="00C13AD3">
        <w:t>ć znaki wieloznaczne (</w:t>
      </w:r>
      <w:r w:rsidR="00C13AD3">
        <w:rPr>
          <w:i/>
        </w:rPr>
        <w:t>ang. wildcards</w:t>
      </w:r>
      <w:r w:rsidR="00C13AD3">
        <w:t>)</w:t>
      </w:r>
      <w:r>
        <w:t xml:space="preserve">, a zwracają kolekcję ścieżek do konkretnych (odpowiednio) folderów i plików. Na przykład korzystając z metody </w:t>
      </w:r>
      <w:r w:rsidRPr="001610B9">
        <w:rPr>
          <w:rStyle w:val="CodeZnak"/>
        </w:rPr>
        <w:t>GetFilePaths</w:t>
      </w:r>
      <w:r>
        <w:t>, ścieżka „C:\**\*.csproj” zostałaby rozwinięta w listę ścieżek do wszystkich plików z rozszerzeniem .csproj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6" w:name="_Toc495757805"/>
      <w:r>
        <w:t>Wykorzystane narzędzia</w:t>
      </w:r>
      <w:bookmarkEnd w:id="6"/>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MS Roslyn</w:t>
      </w:r>
    </w:p>
    <w:p w14:paraId="7925A309" w14:textId="52FF004C" w:rsidR="00C738DD" w:rsidRDefault="0032654D" w:rsidP="00C738DD">
      <w:r w:rsidRPr="0032654D">
        <w:t>„.NET Compiler Platform”, platforma lepiej znana pod kryptonimem „Roslyn”</w:t>
      </w:r>
      <w:sdt>
        <w:sdtPr>
          <w:id w:val="10117010"/>
          <w:citation/>
        </w:sdtPr>
        <w:sdtEndPr/>
        <w:sdtContent>
          <w:r w:rsidR="00A25805">
            <w:fldChar w:fldCharType="begin"/>
          </w:r>
          <w:r w:rsidR="00433025">
            <w:instrText xml:space="preserve">CITATION Wik17 \l 1045 </w:instrText>
          </w:r>
          <w:r w:rsidR="00A25805">
            <w:fldChar w:fldCharType="separate"/>
          </w:r>
          <w:r w:rsidR="00433025">
            <w:rPr>
              <w:noProof/>
            </w:rPr>
            <w:t xml:space="preserve"> </w:t>
          </w:r>
          <w:r w:rsidR="00433025" w:rsidRPr="00433025">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Roslyn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„Roslyn”, a właściwie wąską funkcjonalność jednego z API do obsługi skryptów C#, który to udostępnia możliwość uruchamiania kodu ze skryptu napisanego w tym języku</w:t>
      </w:r>
      <w:r w:rsidR="0097167E">
        <w:t xml:space="preserve"> poprzez statyczne metody na klasie CSharpScript</w:t>
      </w:r>
      <w:r w:rsidRPr="0032654D">
        <w:t>. Oprócz tego wykorzystujemy kilka klas z biblioteki Microsoft.CodeAnalysis, w szczególności Microsoft.CodeAnalysis.MSBuild, do budowania projektów i solucji w naszym komponencie Cake.Build.</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NLog</w:t>
      </w:r>
    </w:p>
    <w:p w14:paraId="6F9053F2" w14:textId="73A9413A" w:rsidR="00D63020" w:rsidRDefault="00D63020" w:rsidP="00D63020">
      <w:r w:rsidRPr="006C3CC3">
        <w:t xml:space="preserve">Aby poinformować użytkownika co dzieje się w naszej aplikacji wykorzystujemy platformę NLog.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trace, debug, info, warn, error i fatal. Szczegółowość tą wyszczególnia się w pierwszym argumencie metody Log(LogLevel level, string message).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7A07CDD9" w14:textId="77777777" w:rsidR="00044888" w:rsidRDefault="00044888" w:rsidP="00044888">
      <w:pPr>
        <w:autoSpaceDE w:val="0"/>
        <w:spacing w:after="0" w:line="240" w:lineRule="auto"/>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40AEFDF3"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5129BF"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useDefaultRowHighLightingRules</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8BB4F65"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condition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029BC519"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w:t>
      </w:r>
      <w:r w:rsidR="00083EB0">
        <w:t>, np.</w:t>
      </w:r>
    </w:p>
    <w:p w14:paraId="2419F735" w14:textId="4BB12C44" w:rsidR="00D63020" w:rsidRPr="00DB2A83" w:rsidRDefault="000E74AF" w:rsidP="00D63020">
      <w:pPr>
        <w:pStyle w:val="Legenda"/>
        <w:keepNext/>
        <w:rPr>
          <w:lang w:val="en-US"/>
        </w:rPr>
      </w:pPr>
      <w:r w:rsidRPr="001620C7">
        <w:rPr>
          <w:lang w:val="en-GB"/>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6764C687" w14:textId="2021219B" w:rsidR="00083EB0" w:rsidRDefault="00083EB0" w:rsidP="00DB2A83"/>
    <w:p w14:paraId="3212F4C0" w14:textId="298DA631" w:rsidR="00083EB0" w:rsidRDefault="00083EB0" w:rsidP="00DB2A83">
      <w:r>
        <w:t>Więcej informacji na ten temat można znaleźć w  dokumentacji NLog na platformie GitHub.</w:t>
      </w:r>
    </w:p>
    <w:p w14:paraId="56327CAD" w14:textId="03FE6F71" w:rsidR="0095022B" w:rsidRDefault="0095022B" w:rsidP="0095022B"/>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5D73DF4B" w14:textId="675CEB3E" w:rsidR="0095022B" w:rsidRDefault="00263E84" w:rsidP="0095022B">
      <w:r>
        <w:t>DotNetZip</w:t>
      </w:r>
      <w:r w:rsidR="0095022B" w:rsidRPr="00E421F7">
        <w:t xml:space="preserve"> to mała, łatwa w użyciu biblioteka klas do manipulowania plikami .zip. Daje możliwość aplikacjom .NET napisanym w VB.NET, C# lub innym języku .NET łatwego tworzenia, czytania i aktualizowania plików .zip. Dostępna jest też kompresja i dekompresja </w:t>
      </w:r>
      <w:r w:rsidR="0095022B" w:rsidRPr="00E421F7">
        <w:lastRenderedPageBreak/>
        <w:t>GZIP, ZLIB, Deflate, czy biblioteka do obsługi BZip2, narzędzie z graficznym interfejsem użytkownika ZIP oraz kilka narzędzi wiersza poleceń.</w:t>
      </w:r>
    </w:p>
    <w:p w14:paraId="414A3582" w14:textId="77777777" w:rsidR="0095022B" w:rsidRDefault="0095022B" w:rsidP="0095022B">
      <w:r w:rsidRPr="00E421F7">
        <w:t>DotNetZip działa na komputerach z systemem Windows oraz frameworkiem .NET, ale też urządzeniach z Windows Mobile, które używają .NET Compact Framework. Biblioteka może być używana również ze środowisk COM, takich jak PHP, klasyczne ASP czy VBScript. Wspiera poniższe scenariusze:</w:t>
      </w:r>
    </w:p>
    <w:p w14:paraId="56F3A054" w14:textId="77777777" w:rsidR="0095022B" w:rsidRDefault="0095022B" w:rsidP="0095022B">
      <w:pPr>
        <w:pStyle w:val="Akapitzlist"/>
        <w:numPr>
          <w:ilvl w:val="0"/>
          <w:numId w:val="16"/>
        </w:numPr>
      </w:pPr>
      <w:r>
        <w:t>Tworzenie archiwum, dodawanie plików i katalogów do archiwum.</w:t>
      </w:r>
    </w:p>
    <w:p w14:paraId="5B5AAA21" w14:textId="77777777" w:rsidR="0095022B" w:rsidRDefault="0095022B" w:rsidP="0095022B">
      <w:pPr>
        <w:pStyle w:val="Akapitzlist"/>
        <w:numPr>
          <w:ilvl w:val="0"/>
          <w:numId w:val="16"/>
        </w:numPr>
      </w:pPr>
      <w:r>
        <w:t>Wypisanie plików z archiwum, wypakowanie plików z archiwum.</w:t>
      </w:r>
    </w:p>
    <w:p w14:paraId="403D983E" w14:textId="77777777" w:rsidR="0095022B" w:rsidRDefault="0095022B" w:rsidP="0095022B">
      <w:pPr>
        <w:pStyle w:val="Akapitzlist"/>
        <w:numPr>
          <w:ilvl w:val="0"/>
          <w:numId w:val="16"/>
        </w:numPr>
      </w:pPr>
      <w:r>
        <w:t>Modyfikowanie istniejącego archiwum – zmiana nazwy wpisu, usuwanie wpisu z Archiwum czy dodawanie nowych wpisów do archiwum.</w:t>
      </w:r>
    </w:p>
    <w:p w14:paraId="16065DB7" w14:textId="77777777" w:rsidR="0095022B" w:rsidRDefault="0095022B" w:rsidP="0095022B">
      <w:pPr>
        <w:pStyle w:val="Akapitzlist"/>
        <w:numPr>
          <w:ilvl w:val="0"/>
          <w:numId w:val="16"/>
        </w:numPr>
      </w:pPr>
      <w:r>
        <w:t>Tworzenie plików .zip lub zaczytywanie ze strumienia danych, zapisywanie czy wypakowywanie do strumienia danych.</w:t>
      </w:r>
    </w:p>
    <w:p w14:paraId="0D45EB22" w14:textId="6B74E654" w:rsidR="0095022B" w:rsidRDefault="0095022B" w:rsidP="0095022B">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3035C670" w:rsidR="00EE50D4" w:rsidRDefault="003D7CFC" w:rsidP="00EE50D4">
      <w:pPr>
        <w:rPr>
          <w:lang w:eastAsia="pl-PL"/>
        </w:rPr>
      </w:pPr>
      <w:r>
        <w:t>Do obsługi wykonywania testów jednostkowych korzystamy z dwóch zewnętrznych narzędzi: NUnit oraz xUnit. Oba te zestawy operują w .NET i posiadają otwartą. Dzięki nim możemy uruchamiać testy jednostkowe poprzez konsolę, Visual Studio czy adaptey testowy lub inne zewnętzne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2E32D84C" w:rsidR="002360C7" w:rsidRDefault="0056502B" w:rsidP="0056502B">
      <w:pPr>
        <w:rPr>
          <w:rFonts w:cs="Arial"/>
          <w:color w:val="253340"/>
        </w:rPr>
      </w:pPr>
      <w:r w:rsidRPr="0085396F">
        <w:rPr>
          <w:rFonts w:cs="Arial"/>
          <w:color w:val="253340"/>
        </w:rPr>
        <w:t>Microsoft Ajax Minifier umożliwia poprawienie wydajności aplikacji sieciowych poprzez zmniejszenie rozmiaru plików .css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7" w:name="_Toc495757806"/>
      <w:r>
        <w:t>Moduł główny</w:t>
      </w:r>
      <w:bookmarkEnd w:id="7"/>
    </w:p>
    <w:p w14:paraId="157F5068" w14:textId="648CEC82" w:rsidR="002360C7" w:rsidRDefault="00E30C32" w:rsidP="002360C7">
      <w:r>
        <w:t>Moduł główny naszej aplikacji obsługuje parametry wejściowe, uruchamia skrypty .csx oraz obsługuje zadania i zależności między nimi.</w:t>
      </w:r>
    </w:p>
    <w:p w14:paraId="7AA542B4" w14:textId="42F0555D"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Program.cs</w:t>
      </w:r>
    </w:p>
    <w:p w14:paraId="61C02F4F" w14:textId="59A3D8FA" w:rsidR="00822D80" w:rsidRDefault="00822D80" w:rsidP="007852E5">
      <w:r>
        <w:t>Uruchamianie naszej aplikacji obsługiwane jest w klasie głównej Program.cs,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lastRenderedPageBreak/>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77777777" w:rsidR="005D01DC" w:rsidRPr="00BD5489" w:rsidRDefault="005D01DC"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5D01DC" w:rsidRPr="00716CAA" w:rsidRDefault="005D01DC"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77777777" w:rsidR="005D01DC" w:rsidRPr="00BD5489" w:rsidRDefault="005D01DC"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5D01DC" w:rsidRPr="00716CAA" w:rsidRDefault="005D01DC"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t>Jak widać w powyższym przykładzie, przy uruchamianiu programu możliwe jest wykorzystanie jednego lub więcej poniższych parametrów:</w:t>
      </w:r>
    </w:p>
    <w:p w14:paraId="1C1CCA80" w14:textId="258AB749" w:rsidR="007852E5" w:rsidRDefault="007852E5" w:rsidP="007852E5">
      <w:pPr>
        <w:pStyle w:val="Akapitzlist"/>
        <w:numPr>
          <w:ilvl w:val="0"/>
          <w:numId w:val="3"/>
        </w:numPr>
      </w:pPr>
      <w:r w:rsidRPr="006C3CC3">
        <w:t>/script (/</w:t>
      </w:r>
      <w:r w:rsidR="00157377">
        <w:t>s) - lokalna ścieżka do skryptu .csx</w:t>
      </w:r>
      <w:r w:rsidR="00380A21">
        <w:t xml:space="preserve"> napisanego w języku C#</w:t>
      </w:r>
    </w:p>
    <w:p w14:paraId="17916206" w14:textId="77777777" w:rsidR="007852E5" w:rsidRDefault="007852E5" w:rsidP="007852E5">
      <w:pPr>
        <w:pStyle w:val="Akapitzlist"/>
        <w:numPr>
          <w:ilvl w:val="0"/>
          <w:numId w:val="3"/>
        </w:numPr>
      </w:pPr>
      <w:r w:rsidRPr="006C3CC3">
        <w:t>/runjob (inaczej /r) - zadanie do uruchomienia zdefiniowane w skrypcie c# - niezbędne, jeśli w skrypcie brakuje metody 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6DCF5D1E" w:rsidR="00CB47E1" w:rsidRDefault="00CB47E1" w:rsidP="00CB47E1">
      <w:pPr>
        <w:pStyle w:val="Akapitzlist"/>
        <w:numPr>
          <w:ilvl w:val="0"/>
          <w:numId w:val="42"/>
        </w:numPr>
      </w:pPr>
      <w:r>
        <w:t>Argument.cs</w:t>
      </w:r>
    </w:p>
    <w:p w14:paraId="473440C2" w14:textId="3D50E9F2" w:rsidR="00CB47E1" w:rsidRDefault="00CB47E1" w:rsidP="00CB47E1">
      <w:pPr>
        <w:pStyle w:val="Akapitzlist"/>
        <w:numPr>
          <w:ilvl w:val="0"/>
          <w:numId w:val="42"/>
        </w:numPr>
      </w:pPr>
      <w:r>
        <w:t>ArgumentParser.cs</w:t>
      </w:r>
    </w:p>
    <w:p w14:paraId="756163C4" w14:textId="72C3B853"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RoslynEn</w:t>
      </w:r>
      <w:r w:rsidR="007852E5">
        <w:t>gine.cs.</w:t>
      </w:r>
    </w:p>
    <w:p w14:paraId="455715C8" w14:textId="2DE0183B" w:rsidR="00E30C32"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RoslynEngine.cs</w:t>
      </w:r>
    </w:p>
    <w:p w14:paraId="3B86E323" w14:textId="3A2DCF52"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t>CSharpScript.cs oraz ScriptOptions.cs z przestrzeni nazw Microsoft.CodeAnalysis</w:t>
      </w:r>
      <w:r w:rsidR="008C7D30">
        <w:t xml:space="preserve"> (Scripting oraz CSharp.Scripting)</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433025">
            <w:rPr>
              <w:noProof/>
            </w:rPr>
            <w:t xml:space="preserve"> </w:t>
          </w:r>
          <w:r w:rsidR="00433025" w:rsidRPr="00433025">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Task ExecuteFile(string filePath)</w:t>
      </w:r>
    </w:p>
    <w:p w14:paraId="4F9D75BD" w14:textId="448B175C" w:rsidR="006C0D2A" w:rsidRDefault="002913E5" w:rsidP="002913E5">
      <w:r>
        <w:t>Metoda uruchamia plik .csx, którego ścieżkę podajemy w parametrze. W opcjach do uruchomienia ładujemy domyślne referencje oraz przestrzenie nazw potrzebne do wykonania skryptu.</w:t>
      </w:r>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JobStatus</w:t>
      </w:r>
    </w:p>
    <w:p w14:paraId="6A063BB7" w14:textId="1B6840F5" w:rsidR="002B527D" w:rsidRPr="002B527D" w:rsidRDefault="002B527D" w:rsidP="002B527D">
      <w:r>
        <w:t>Jest to typ wyliczeniowy, który opisuje status zadania.</w:t>
      </w:r>
    </w:p>
    <w:p w14:paraId="48173CB4" w14:textId="77777777" w:rsidR="002B527D" w:rsidRDefault="002B527D" w:rsidP="002B527D">
      <w:r>
        <w:lastRenderedPageBreak/>
        <w:t>Zadanie może posiadać następujące statusy:</w:t>
      </w:r>
    </w:p>
    <w:p w14:paraId="3E80A48D" w14:textId="3215F837" w:rsidR="002B527D" w:rsidRDefault="002B527D" w:rsidP="00DD0EDE">
      <w:pPr>
        <w:pStyle w:val="Akapitzlist"/>
        <w:numPr>
          <w:ilvl w:val="0"/>
          <w:numId w:val="43"/>
        </w:numPr>
      </w:pPr>
      <w:r>
        <w:t>NotVisited – gdy przy obsłudze skryptu nie doszliśmy jeszcze do tego zadania</w:t>
      </w:r>
    </w:p>
    <w:p w14:paraId="683582EC" w14:textId="257AC9C4" w:rsidR="002B527D" w:rsidRDefault="002B527D" w:rsidP="00DD0EDE">
      <w:pPr>
        <w:pStyle w:val="Akapitzlist"/>
        <w:numPr>
          <w:ilvl w:val="0"/>
          <w:numId w:val="43"/>
        </w:numPr>
      </w:pPr>
      <w:r>
        <w:t>Pending – gdy doszliśmy do zadania w skrypcie, ale obsługujemy jego zależności</w:t>
      </w:r>
    </w:p>
    <w:p w14:paraId="67EC7F6F" w14:textId="467D36A1" w:rsidR="002B527D" w:rsidRDefault="002B527D" w:rsidP="00DD0EDE">
      <w:pPr>
        <w:pStyle w:val="Akapitzlist"/>
        <w:numPr>
          <w:ilvl w:val="0"/>
          <w:numId w:val="43"/>
        </w:numPr>
      </w:pPr>
      <w:r>
        <w:t>Done – gdy wykonaliśmy dane zadanie i wszystkie jego zależności</w:t>
      </w:r>
    </w:p>
    <w:p w14:paraId="76E1AE25" w14:textId="0639728E" w:rsidR="002B527D" w:rsidRDefault="002B527D" w:rsidP="00DD0EDE">
      <w:pPr>
        <w:pStyle w:val="Akapitzlist"/>
        <w:numPr>
          <w:ilvl w:val="0"/>
          <w:numId w:val="43"/>
        </w:numPr>
      </w:pPr>
      <w:r>
        <w:t>Failed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JobResult</w:t>
      </w:r>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t>bool Success – flaga mówiąca o tym, czy zadanie się powiodło</w:t>
      </w:r>
    </w:p>
    <w:p w14:paraId="274FA7BE" w14:textId="6B3A9936" w:rsidR="00DD0EDE" w:rsidRDefault="00DD0EDE" w:rsidP="00DD0EDE">
      <w:pPr>
        <w:pStyle w:val="Akapitzlist"/>
        <w:numPr>
          <w:ilvl w:val="0"/>
          <w:numId w:val="45"/>
        </w:numPr>
      </w:pPr>
      <w:r>
        <w:t>dynamic ResultObject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433025">
            <w:rPr>
              <w:noProof/>
            </w:rPr>
            <w:t xml:space="preserve"> </w:t>
          </w:r>
          <w:r w:rsidR="00433025" w:rsidRPr="00433025">
            <w:rPr>
              <w:noProof/>
            </w:rPr>
            <w:t>(Mayo, 2015)</w:t>
          </w:r>
          <w:r w:rsidR="00F816EA">
            <w:fldChar w:fldCharType="end"/>
          </w:r>
        </w:sdtContent>
      </w:sdt>
    </w:p>
    <w:p w14:paraId="35E2FA91" w14:textId="090EB0DE" w:rsidR="00DD0EDE" w:rsidRDefault="00DD0EDE" w:rsidP="00DD0EDE">
      <w:pPr>
        <w:pStyle w:val="Akapitzlist"/>
        <w:numPr>
          <w:ilvl w:val="0"/>
          <w:numId w:val="44"/>
        </w:numPr>
      </w:pPr>
      <w:r>
        <w:t>Exception Exception – właściwość przetrzymująca potenc</w:t>
      </w:r>
      <w:r w:rsidR="00353E85">
        <w:t>ja</w:t>
      </w:r>
      <w:r>
        <w:t>lny wyjątek napotkany podczas wykonywania zadania</w:t>
      </w:r>
    </w:p>
    <w:p w14:paraId="11B4F4F6" w14:textId="77777777" w:rsidR="00926BD4" w:rsidRDefault="00926BD4" w:rsidP="00926BD4">
      <w:r>
        <w:t>Do definiowania zadań przygotowaliśmy dwie klasy – Job oraz VoidJob, które dziedziczą po abstrakcyjnej klasie CakeJob.</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CakeJob</w:t>
      </w:r>
    </w:p>
    <w:p w14:paraId="32A08845" w14:textId="427ADC3A" w:rsidR="00926BD4" w:rsidRPr="00783E38" w:rsidRDefault="00783E38" w:rsidP="00926BD4">
      <w:pPr>
        <w:pStyle w:val="Akapitzlist"/>
        <w:numPr>
          <w:ilvl w:val="0"/>
          <w:numId w:val="41"/>
        </w:numPr>
        <w:rPr>
          <w:lang w:val="en-US"/>
        </w:rPr>
      </w:pPr>
      <w:r w:rsidRPr="00783E38">
        <w:rPr>
          <w:lang w:val="en-US"/>
        </w:rPr>
        <w:t xml:space="preserve">internal </w:t>
      </w:r>
      <w:r w:rsidR="00926BD4" w:rsidRPr="00783E38">
        <w:rPr>
          <w:lang w:val="en-US"/>
        </w:rPr>
        <w:t>string Name – nazwa zadania</w:t>
      </w:r>
    </w:p>
    <w:p w14:paraId="53988307" w14:textId="2D8FEF45" w:rsidR="00926BD4" w:rsidRDefault="00783E38" w:rsidP="00926BD4">
      <w:pPr>
        <w:pStyle w:val="Akapitzlist"/>
        <w:numPr>
          <w:ilvl w:val="0"/>
          <w:numId w:val="41"/>
        </w:numPr>
      </w:pPr>
      <w:r>
        <w:t xml:space="preserve">internal </w:t>
      </w:r>
      <w:r w:rsidR="00926BD4">
        <w:t>List&lt;string&gt; Dependencies – lista zadań zależnych</w:t>
      </w:r>
    </w:p>
    <w:p w14:paraId="155FCA16" w14:textId="3AB0D54E" w:rsidR="007D19C8" w:rsidRDefault="00783E38" w:rsidP="00926BD4">
      <w:pPr>
        <w:pStyle w:val="Akapitzlist"/>
        <w:numPr>
          <w:ilvl w:val="0"/>
          <w:numId w:val="41"/>
        </w:numPr>
      </w:pPr>
      <w:r>
        <w:t xml:space="preserve">internal </w:t>
      </w:r>
      <w:r w:rsidR="007D19C8">
        <w:t>string ExceptionJob – nazwa zadania, któreg powinno wykonać się gdy nastąpi wyjątek</w:t>
      </w:r>
    </w:p>
    <w:p w14:paraId="764F1AF4" w14:textId="21B7CFDF" w:rsidR="00926BD4" w:rsidRPr="00783E38" w:rsidRDefault="00783E38" w:rsidP="00353E85">
      <w:pPr>
        <w:pStyle w:val="Akapitzlist"/>
        <w:numPr>
          <w:ilvl w:val="0"/>
          <w:numId w:val="41"/>
        </w:numPr>
        <w:rPr>
          <w:lang w:val="en-US"/>
        </w:rPr>
      </w:pPr>
      <w:r>
        <w:rPr>
          <w:lang w:val="en-US"/>
        </w:rPr>
        <w:t>i</w:t>
      </w:r>
      <w:r w:rsidRPr="00783E38">
        <w:rPr>
          <w:lang w:val="en-US"/>
        </w:rPr>
        <w:t xml:space="preserve">nternal </w:t>
      </w:r>
      <w:r w:rsidR="00926BD4" w:rsidRPr="00783E38">
        <w:rPr>
          <w:lang w:val="en-US"/>
        </w:rPr>
        <w:t>JobStatus Status – status zadania</w:t>
      </w:r>
    </w:p>
    <w:p w14:paraId="53C9FCEC" w14:textId="06166AA5" w:rsidR="00926BD4" w:rsidRPr="00783E38" w:rsidRDefault="00783E38" w:rsidP="00926BD4">
      <w:pPr>
        <w:pStyle w:val="Akapitzlist"/>
        <w:numPr>
          <w:ilvl w:val="0"/>
          <w:numId w:val="41"/>
        </w:numPr>
        <w:rPr>
          <w:lang w:val="en-US"/>
        </w:rPr>
      </w:pPr>
      <w:r w:rsidRPr="00783E38">
        <w:rPr>
          <w:lang w:val="en-US"/>
        </w:rPr>
        <w:t xml:space="preserve">internal </w:t>
      </w:r>
      <w:r w:rsidR="00926BD4" w:rsidRPr="00783E38">
        <w:rPr>
          <w:lang w:val="en-US"/>
        </w:rPr>
        <w:t>JobResult Result – rezultat zadania</w:t>
      </w:r>
    </w:p>
    <w:p w14:paraId="2D876ADE" w14:textId="4F559D8A" w:rsidR="007D19C8" w:rsidRPr="003C7DB8" w:rsidRDefault="00783E38" w:rsidP="007D19C8">
      <w:pPr>
        <w:pStyle w:val="Akapitzlist"/>
        <w:numPr>
          <w:ilvl w:val="0"/>
          <w:numId w:val="41"/>
        </w:numPr>
      </w:pPr>
      <w:r>
        <w:t xml:space="preserve">public </w:t>
      </w:r>
      <w:r w:rsidR="007D19C8">
        <w:t>CakeJob</w:t>
      </w:r>
      <w:r w:rsidR="007D19C8" w:rsidRPr="003C7DB8">
        <w:t xml:space="preserve"> DependsOn(params string[] dependenciesToAdd) – metoda pozwalająca na zdefiniowanie zależności danego zadania przy pomocy nazw innych zadań</w:t>
      </w:r>
    </w:p>
    <w:p w14:paraId="7E2D5E4B" w14:textId="40AD272D" w:rsidR="007D19C8" w:rsidRDefault="00783E38" w:rsidP="007D19C8">
      <w:pPr>
        <w:pStyle w:val="Akapitzlist"/>
        <w:numPr>
          <w:ilvl w:val="0"/>
          <w:numId w:val="41"/>
        </w:numPr>
      </w:pPr>
      <w:r>
        <w:t xml:space="preserve">public </w:t>
      </w:r>
      <w:r w:rsidR="007D19C8">
        <w:t>CakeJob</w:t>
      </w:r>
      <w:r w:rsidR="007D19C8" w:rsidRPr="003C7DB8">
        <w:t xml:space="preserve"> DependsOn(params </w:t>
      </w:r>
      <w:r w:rsidR="00D1376D">
        <w:t>CakeJob</w:t>
      </w:r>
      <w:r w:rsidR="007D19C8" w:rsidRPr="003C7DB8">
        <w:t>[] dependenciesToAdd)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t xml:space="preserve">public </w:t>
      </w:r>
      <w:r w:rsidR="00C94486">
        <w:t>CakeJob OnException(string jobName) – metoda przypisująca wartość do właściwości ExceptionJob</w:t>
      </w:r>
    </w:p>
    <w:p w14:paraId="4EC833A4" w14:textId="5EF95EF2" w:rsidR="00D1376D" w:rsidRDefault="00783E38" w:rsidP="007D19C8">
      <w:pPr>
        <w:pStyle w:val="Akapitzlist"/>
        <w:numPr>
          <w:ilvl w:val="0"/>
          <w:numId w:val="41"/>
        </w:numPr>
      </w:pPr>
      <w:r>
        <w:t xml:space="preserve">public </w:t>
      </w:r>
      <w:r w:rsidR="00D1376D">
        <w:t>CakeJob Does</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1BADF1D0" w14:textId="59BBDC9B" w:rsidR="005B6653" w:rsidRPr="00B04258" w:rsidRDefault="005B6653" w:rsidP="005B6653">
      <w:pPr>
        <w:pStyle w:val="Akapitzlist"/>
      </w:pPr>
      <w:r w:rsidRPr="00B04258">
        <w:t>- Does(Action actionToDo) – metoda dla zadania typu VoidJob</w:t>
      </w:r>
    </w:p>
    <w:p w14:paraId="6D169AB1" w14:textId="2B19E309" w:rsidR="00B04258" w:rsidRDefault="005B6653" w:rsidP="00B04258">
      <w:pPr>
        <w:pStyle w:val="Akapitzlist"/>
      </w:pPr>
      <w:r w:rsidRPr="005B6653">
        <w:t>- Does(Func&lt;dynamic&gt; actionToDo) – metoda dla z</w:t>
      </w:r>
      <w:r>
        <w:t xml:space="preserve">adania typu </w:t>
      </w:r>
      <w:r w:rsidR="00B04258">
        <w:t>Job</w:t>
      </w:r>
    </w:p>
    <w:p w14:paraId="470638B0" w14:textId="6FEB16F8" w:rsidR="005B6653" w:rsidRPr="005B6653" w:rsidRDefault="005B6653" w:rsidP="00B04258">
      <w:pPr>
        <w:pStyle w:val="Akapitzlist"/>
      </w:pPr>
    </w:p>
    <w:p w14:paraId="1F82E84D" w14:textId="07689194" w:rsidR="00BE13EC" w:rsidRDefault="00926BD4" w:rsidP="00080718">
      <w:r>
        <w:t xml:space="preserve">Różnica między klasami </w:t>
      </w:r>
      <w:r w:rsidR="009D29B8">
        <w:t xml:space="preserve">VoidJob i Job </w:t>
      </w:r>
      <w:r>
        <w:t xml:space="preserve">jest niewielka – zadanie zdefiniowane przy pomocy </w:t>
      </w:r>
      <w:r w:rsidR="009D29B8">
        <w:t>tej pierwszej</w:t>
      </w:r>
      <w:r>
        <w:t xml:space="preserve"> zwraca rezultat, który posiada wyłącznie flagę przypisaną do właściwości Success</w:t>
      </w:r>
      <w:r w:rsidR="00B04258">
        <w:t xml:space="preserve"> – ta logika jest rozwiązywana wewnętrznie</w:t>
      </w:r>
      <w:r>
        <w:t xml:space="preserve">. </w:t>
      </w:r>
      <w:r w:rsidR="009D29B8">
        <w:t>Zadanie typu Job</w:t>
      </w:r>
      <w:r>
        <w:t xml:space="preserve"> zwraca również rezultat typu dynamic, a wi</w:t>
      </w:r>
      <w:r w:rsidRPr="00EC69E2">
        <w:t>ęc</w:t>
      </w:r>
      <w:r>
        <w:t xml:space="preserve"> może </w:t>
      </w:r>
      <w:r w:rsidR="009D29B8">
        <w:t>być to</w:t>
      </w:r>
      <w:r>
        <w:t xml:space="preserve"> obiekt</w:t>
      </w:r>
      <w:r w:rsidR="009D29B8">
        <w:t xml:space="preserve"> dowolnego typu</w:t>
      </w:r>
      <w:r>
        <w:t>. W obu przypadkach możemy w skrypcie przypisać zadanie do zmiennej, a następnie z właściwości Result</w:t>
      </w:r>
      <w:r w:rsidR="008C602F">
        <w:t xml:space="preserve"> </w:t>
      </w:r>
      <w:r>
        <w:t xml:space="preserve">odczytać wynik naszego zadania oraz zdecydować o przebiegu skryptu na podstawie flagi </w:t>
      </w:r>
      <w:r>
        <w:lastRenderedPageBreak/>
        <w:t>Success lub rezultatu ResultObjec</w:t>
      </w:r>
      <w:r w:rsidR="008C602F">
        <w:t>t</w:t>
      </w:r>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JobManager</w:t>
      </w:r>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private b</w:t>
      </w:r>
      <w:r w:rsidR="00BB0794" w:rsidRPr="001D0783">
        <w:rPr>
          <w:rFonts w:asciiTheme="majorHAnsi" w:hAnsiTheme="majorHAnsi" w:cstheme="majorHAnsi"/>
          <w:color w:val="2F5496" w:themeColor="accent1" w:themeShade="BF"/>
        </w:rPr>
        <w:t>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SetDefault(CakeJob job)</w:t>
      </w:r>
    </w:p>
    <w:p w14:paraId="5D197029" w14:textId="1688E8E0" w:rsidR="00704EA4" w:rsidRDefault="00704EA4" w:rsidP="00704EA4">
      <w:r>
        <w:t>Metoda służy do ustawienia punktu startowego w skrypcie – zadania, od którego działanie skryptu powinno się rozpocząć. Jako argument powinniśmy podać obiekt typu CakeJob. Jeśli nie podamy w argumentach naszej aplikacji od jakiego zadania program powinien zacząć działanie, musimy zdefiniować to przy użyciu metody SetDefault(string jobName</w:t>
      </w:r>
      <w:r w:rsidR="00CB7BEC">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r w:rsidR="00704EA4" w:rsidRPr="00783E38">
        <w:rPr>
          <w:rFonts w:asciiTheme="majorHAnsi" w:hAnsiTheme="majorHAnsi" w:cstheme="majorHAnsi"/>
          <w:color w:val="2F5496" w:themeColor="accent1" w:themeShade="BF"/>
          <w:lang w:val="en-US"/>
        </w:rP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zaczynając od zadania podanego w argumencie lub w metodzie SetDefault</w:t>
      </w:r>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 xml:space="preserve">Poniżej znajduje się skrypt z jednym zadaniem nazwanym “FirstJob”. Jego akcja zdefiniowana jest jako argument metody Does(Action </w:t>
      </w:r>
      <w:r w:rsidR="00AA035D">
        <w:t>actionToDo</w:t>
      </w:r>
      <w:r w:rsidRPr="007930B0">
        <w:t xml:space="preserve">). </w:t>
      </w:r>
      <w:r w:rsidR="0086034E">
        <w:t>Aby uniknąć konieczności podawania zadania – punktu wejściowego korzystamy z metody SetDefault z klasy 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lastRenderedPageBreak/>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Legenda"/>
      </w:pPr>
      <w:bookmarkStart w:id="8" w:name="_Toc495501756"/>
      <w:r>
        <w:t xml:space="preserve">Rysunek </w:t>
      </w:r>
      <w:r>
        <w:fldChar w:fldCharType="begin"/>
      </w:r>
      <w:r>
        <w:instrText xml:space="preserve"> SEQ Rysunek \* ARABIC </w:instrText>
      </w:r>
      <w:r>
        <w:fldChar w:fldCharType="separate"/>
      </w:r>
      <w:r>
        <w:rPr>
          <w:noProof/>
        </w:rPr>
        <w:t>1</w:t>
      </w:r>
      <w:bookmarkEnd w:id="8"/>
      <w:r>
        <w:fldChar w:fldCharType="end"/>
      </w:r>
    </w:p>
    <w:p w14:paraId="78265CF3" w14:textId="77777777" w:rsidR="00B82120" w:rsidRDefault="00B82120" w:rsidP="00B82120">
      <w:r w:rsidRPr="00000A45">
        <w:t>Na powyższym zrzucie ekranu można zauważyć szczegółowe dane wypisane podczas działania programu Cake ze skryptem z pierwszego przykładu.</w:t>
      </w:r>
    </w:p>
    <w:p w14:paraId="59E30000" w14:textId="533AC244" w:rsidR="003428D7" w:rsidRPr="005A7F4B" w:rsidRDefault="003428D7" w:rsidP="003428D7">
      <w:pPr>
        <w:pStyle w:val="Legenda"/>
        <w:keepNext/>
        <w:rPr>
          <w:lang w:val="en-US"/>
        </w:rPr>
      </w:pPr>
      <w:r w:rsidRPr="005A7F4B">
        <w:rPr>
          <w:lang w:val="en-US"/>
        </w:rPr>
        <w:t xml:space="preserve">Przykład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Log(LogLevel.Info,</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r>
        <w:rPr>
          <w:rFonts w:ascii="Consolas" w:hAnsi="Consolas" w:cs="Consolas"/>
          <w:color w:val="A31515"/>
          <w:sz w:val="19"/>
          <w:szCs w:val="19"/>
          <w:lang w:val="en-US"/>
        </w:rPr>
        <w:t>ThirdJob</w:t>
      </w:r>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4098A30E" w14:textId="77777777" w:rsidR="00EA63D9" w:rsidRDefault="00EA63D9" w:rsidP="00EA63D9">
      <w:r w:rsidRPr="0067720D">
        <w:t>W przypadku zdefiniowania zależności na zadaniu poprzez metodę DependsOn(</w:t>
      </w:r>
      <w:r>
        <w:t xml:space="preserve">params string[] </w:t>
      </w:r>
      <w:r w:rsidRPr="0067720D">
        <w:t>otherJobs),  program zagwarantuje, że zadania-zależności zostaną wykonane w pierwszej kolejności. Parametr otherJobs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77777777" w:rsidR="00C9647B" w:rsidRDefault="003428D7" w:rsidP="00C9647B">
      <w:pPr>
        <w:keepNext/>
      </w:pPr>
      <w:r w:rsidRPr="00C2798B">
        <w:rPr>
          <w:rFonts w:cs="Arial"/>
          <w:i/>
          <w:noProof/>
          <w:lang w:val="en-GB" w:eastAsia="en-GB"/>
        </w:rPr>
        <w:lastRenderedPageBreak/>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2233722"/>
                    </a:xfrm>
                    <a:prstGeom prst="rect">
                      <a:avLst/>
                    </a:prstGeom>
                  </pic:spPr>
                </pic:pic>
              </a:graphicData>
            </a:graphic>
          </wp:inline>
        </w:drawing>
      </w:r>
    </w:p>
    <w:p w14:paraId="20E55C98" w14:textId="09BB9DDF" w:rsidR="003428D7" w:rsidRDefault="00C9647B" w:rsidP="00EA63D9">
      <w:pPr>
        <w:pStyle w:val="Legenda"/>
      </w:pPr>
      <w:bookmarkStart w:id="9" w:name="_Toc495501757"/>
      <w:r>
        <w:t xml:space="preserve">Rysunek </w:t>
      </w:r>
      <w:r>
        <w:fldChar w:fldCharType="begin"/>
      </w:r>
      <w:r>
        <w:instrText xml:space="preserve"> SEQ Rysunek \* ARABIC </w:instrText>
      </w:r>
      <w:r>
        <w:fldChar w:fldCharType="separate"/>
      </w:r>
      <w:r>
        <w:rPr>
          <w:noProof/>
        </w:rPr>
        <w:t>2</w:t>
      </w:r>
      <w:bookmarkEnd w:id="9"/>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53981C36" w:rsidR="00FF3382" w:rsidRDefault="00FF3382" w:rsidP="00FF3382">
      <w:r>
        <w:t>Aby załączyć inne skrypty lub biblioteki możemy posłużyć się standardem C# REPL (read-eval-print-loop</w:t>
      </w:r>
      <w:r w:rsidR="00A06188">
        <w:t>)</w:t>
      </w:r>
      <w:r>
        <w:t>. Przy użyciu dwóch prostych dyrektyw możemy łatwo użyć innego pliku .csx lub .dll</w:t>
      </w:r>
      <w:sdt>
        <w:sdtPr>
          <w:id w:val="-986696879"/>
          <w:citation/>
        </w:sdtPr>
        <w:sdtEndPr/>
        <w:sdtContent>
          <w:r w:rsidR="00A06188">
            <w:fldChar w:fldCharType="begin"/>
          </w:r>
          <w:r w:rsidR="00F816EA">
            <w:instrText xml:space="preserve">CITATION Mar17 \l 1045 </w:instrText>
          </w:r>
          <w:r w:rsidR="00A06188">
            <w:fldChar w:fldCharType="separate"/>
          </w:r>
          <w:r w:rsidR="00433025">
            <w:rPr>
              <w:noProof/>
            </w:rPr>
            <w:t xml:space="preserve"> </w:t>
          </w:r>
          <w:r w:rsidR="00433025" w:rsidRPr="00433025">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07EB7BF7" w:rsidR="00F5301F" w:rsidRDefault="00397E2A" w:rsidP="00397E2A">
      <w:pPr>
        <w:pStyle w:val="Akapitzlist"/>
        <w:numPr>
          <w:ilvl w:val="0"/>
          <w:numId w:val="40"/>
        </w:numPr>
      </w:pPr>
      <w:r w:rsidRPr="00397E2A">
        <w:t xml:space="preserve">#load „X:\Path\To\Your\Script\script.csx”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10" w:name="_Toc495757807"/>
      <w:r>
        <w:t>Moduły rozszerzające</w:t>
      </w:r>
      <w:bookmarkEnd w:id="10"/>
    </w:p>
    <w:p w14:paraId="063A1FC5" w14:textId="443A739A" w:rsidR="001F117B" w:rsidRPr="001F117B" w:rsidRDefault="003428D7" w:rsidP="001D0783">
      <w:pPr>
        <w:pStyle w:val="Nagwek3"/>
        <w:numPr>
          <w:ilvl w:val="0"/>
          <w:numId w:val="0"/>
        </w:numPr>
        <w:ind w:left="720" w:hanging="720"/>
      </w:pPr>
      <w:bookmarkStart w:id="11" w:name="_Toc495757808"/>
      <w:r>
        <w:t>Cake.Build</w:t>
      </w:r>
      <w:bookmarkEnd w:id="11"/>
    </w:p>
    <w:p w14:paraId="27E6F7C3" w14:textId="1FC6152A" w:rsidR="001F117B" w:rsidRDefault="005D3876" w:rsidP="001F117B">
      <w:r w:rsidRPr="00DC4571">
        <w:t>Do zadań związanych z budowaniem projektów i solucji korzystamy z biblioteki Microsoft.CodeAnalysis. W tej części naszego projektu wykorzystujemy klasę MSBuildWorkspace</w:t>
      </w:r>
      <w:sdt>
        <w:sdtPr>
          <w:id w:val="5406765"/>
          <w:citation/>
        </w:sdtPr>
        <w:sdtEndPr/>
        <w:sdtContent>
          <w:r w:rsidR="007D3FEF">
            <w:fldChar w:fldCharType="begin"/>
          </w:r>
          <w:r w:rsidR="007D3FEF">
            <w:instrText xml:space="preserve"> CITATION Nic17 \l 1045 </w:instrText>
          </w:r>
          <w:r w:rsidR="007D3FEF">
            <w:fldChar w:fldCharType="separate"/>
          </w:r>
          <w:r w:rsidR="00433025">
            <w:rPr>
              <w:noProof/>
            </w:rPr>
            <w:t xml:space="preserve"> </w:t>
          </w:r>
          <w:r w:rsidR="00433025" w:rsidRPr="00433025">
            <w:rPr>
              <w:noProof/>
            </w:rPr>
            <w:t>(Harrison, 2017)</w:t>
          </w:r>
          <w:r w:rsidR="007D3FEF">
            <w:fldChar w:fldCharType="end"/>
          </w:r>
        </w:sdtContent>
      </w:sdt>
      <w:r w:rsidRPr="00DC4571">
        <w:t xml:space="preserve"> z przestrzeni nazw Microsoft.CodeAnalysis.MSBuild, aby stworzyć przestrzeń roboczą do wczytania solucji czy projektu MSBuild. Następnie używamy GetCompilationAsync,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2" w:name="_Hlk494710941"/>
      <w:r w:rsidRPr="001D0783">
        <w:rPr>
          <w:rFonts w:asciiTheme="majorHAnsi" w:hAnsiTheme="majorHAnsi" w:cstheme="majorHAnsi"/>
          <w:color w:val="2F5496" w:themeColor="accent1" w:themeShade="BF"/>
          <w:lang w:val="en-US"/>
        </w:rPr>
        <w:t>BuildProject(string projectFile, string outputPath = null, string configuration = "Debug", string platform = "Any CPU")</w:t>
      </w:r>
      <w:bookmarkEnd w:id="12"/>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lastRenderedPageBreak/>
        <w:t>Parametry:</w:t>
      </w:r>
    </w:p>
    <w:p w14:paraId="0591F127" w14:textId="0D371A04" w:rsidR="005D3876" w:rsidRDefault="005D3876" w:rsidP="005D3876">
      <w:pPr>
        <w:pStyle w:val="Akapitzlist"/>
        <w:numPr>
          <w:ilvl w:val="0"/>
          <w:numId w:val="8"/>
        </w:numPr>
      </w:pPr>
      <w:r>
        <w:t xml:space="preserve">projectFile – </w:t>
      </w:r>
      <w:r w:rsidR="008C5FC3">
        <w:t>ścieżka z nazwą pliku projektu.</w:t>
      </w:r>
    </w:p>
    <w:p w14:paraId="4ADD0E3A" w14:textId="77777777" w:rsidR="005D3876" w:rsidRDefault="005D3876" w:rsidP="005D3876">
      <w:pPr>
        <w:pStyle w:val="Akapitzlist"/>
        <w:numPr>
          <w:ilvl w:val="0"/>
          <w:numId w:val="8"/>
        </w:numPr>
      </w:pPr>
      <w:r>
        <w:t>configuration – konfiguracja buildu. Możliwe wartości: „Debug” i „Release”. Wartość domyślna to „Debug”.</w:t>
      </w:r>
    </w:p>
    <w:p w14:paraId="1D77B598" w14:textId="77777777" w:rsidR="005D3876" w:rsidRDefault="005D3876" w:rsidP="005D3876">
      <w:pPr>
        <w:pStyle w:val="Akapitzlist"/>
        <w:numPr>
          <w:ilvl w:val="0"/>
          <w:numId w:val="8"/>
        </w:numPr>
      </w:pPr>
      <w:r>
        <w:t>platform – platforma buildu. Możliwe wartości: „x86”, „x64”, „Any CPU”. Wartość domyślna to „Any CPU”.</w:t>
      </w:r>
    </w:p>
    <w:p w14:paraId="147E38A0" w14:textId="77777777" w:rsidR="005D3876" w:rsidRDefault="005D3876" w:rsidP="005D3876">
      <w:pPr>
        <w:pStyle w:val="Akapitzlist"/>
        <w:numPr>
          <w:ilvl w:val="0"/>
          <w:numId w:val="8"/>
        </w:numPr>
      </w:pPr>
      <w:r w:rsidRPr="00122AD1">
        <w:t>outputPath – ścieżka do katalogu wyjściowego z rezultatem kompilacji. Jeśli pozostanie pusta, pliki zostaną zapisane do „./bin/configuration” (configuration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t>solutionFile –</w:t>
      </w:r>
      <w:r w:rsidR="00E24D08">
        <w:t xml:space="preserve"> ścieżka z nazwą pliku solucji.</w:t>
      </w:r>
    </w:p>
    <w:p w14:paraId="36AE1980" w14:textId="77777777" w:rsidR="005D3876" w:rsidRDefault="005D3876" w:rsidP="005D3876">
      <w:pPr>
        <w:pStyle w:val="Akapitzlist"/>
        <w:numPr>
          <w:ilvl w:val="0"/>
          <w:numId w:val="9"/>
        </w:numPr>
      </w:pPr>
      <w:r>
        <w:t>configuration – konfiguracja buildu. Możliwe wartości: „Debug” i „Release”. Wartość domyślna to „Debug”.</w:t>
      </w:r>
    </w:p>
    <w:p w14:paraId="50152030" w14:textId="77777777" w:rsidR="005D3876" w:rsidRDefault="005D3876" w:rsidP="005D3876">
      <w:pPr>
        <w:pStyle w:val="Akapitzlist"/>
        <w:numPr>
          <w:ilvl w:val="0"/>
          <w:numId w:val="9"/>
        </w:numPr>
      </w:pPr>
      <w:r>
        <w:t>platform – platforma buildu. Możliwe wartości: „x86”, „x64”, „Any CPU”. Wartość domyślna to „Any CPU”.</w:t>
      </w:r>
    </w:p>
    <w:p w14:paraId="426E8907" w14:textId="63542A80" w:rsidR="005D3876" w:rsidRDefault="005D3876" w:rsidP="001F117B">
      <w:pPr>
        <w:pStyle w:val="Akapitzlist"/>
        <w:numPr>
          <w:ilvl w:val="0"/>
          <w:numId w:val="9"/>
        </w:numPr>
      </w:pPr>
      <w:r>
        <w:t>outputPath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783E38" w:rsidRDefault="003428D7" w:rsidP="001D0783">
      <w:pPr>
        <w:pStyle w:val="Nagwek3"/>
        <w:numPr>
          <w:ilvl w:val="0"/>
          <w:numId w:val="0"/>
        </w:numPr>
        <w:ind w:left="720" w:hanging="720"/>
      </w:pPr>
      <w:bookmarkStart w:id="13" w:name="_Toc495757809"/>
      <w:r w:rsidRPr="00783E38">
        <w:t>Cake.Files</w:t>
      </w:r>
      <w:bookmarkEnd w:id="13"/>
    </w:p>
    <w:p w14:paraId="749F60BD" w14:textId="6202CDC3" w:rsidR="00EC5616" w:rsidRDefault="002F0C24" w:rsidP="002F0C24">
      <w:r w:rsidRPr="00122AD1">
        <w:t>Do operacji na plikach i folderach wykorzystujemy metody z przestrzeni nazw „System.IO”, a do wyszukiwania wzorców „System.Text.RegularExpressions”.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t>sourceDir – ścieżka do katalogu źródłowego.</w:t>
      </w:r>
    </w:p>
    <w:p w14:paraId="67B08361" w14:textId="77777777" w:rsidR="002F0C24" w:rsidRDefault="002F0C24" w:rsidP="002F0C24">
      <w:pPr>
        <w:pStyle w:val="Akapitzlist"/>
        <w:numPr>
          <w:ilvl w:val="0"/>
          <w:numId w:val="10"/>
        </w:numPr>
      </w:pPr>
      <w:r>
        <w:t>destinationDir – ścieżka do katalogu docelowego.</w:t>
      </w:r>
    </w:p>
    <w:p w14:paraId="79AD2036" w14:textId="285BFD8E" w:rsidR="002F0C24" w:rsidRDefault="002F0C24" w:rsidP="002F0C24">
      <w:pPr>
        <w:pStyle w:val="Akapitzlist"/>
        <w:numPr>
          <w:ilvl w:val="0"/>
          <w:numId w:val="10"/>
        </w:numPr>
      </w:pPr>
      <w:r>
        <w:t xml:space="preserve">copySubDirs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t xml:space="preserve">overwrite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t xml:space="preserve">cleanDestinationDirectory – Flaga </w:t>
      </w:r>
      <w:r w:rsidR="00AC0D56">
        <w:t>mówiąc</w:t>
      </w:r>
      <w:r>
        <w:t>a czy pliki znajdujące się w katalogu docelowym przed operacją powinny zostać usunięte. Wartość domyślna to „false”.</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t>sourceName – ścieżka i nazwa pliku źródłowego</w:t>
      </w:r>
    </w:p>
    <w:p w14:paraId="6F62200F" w14:textId="77777777" w:rsidR="002F0C24" w:rsidRDefault="002F0C24" w:rsidP="002F0C24">
      <w:pPr>
        <w:pStyle w:val="Akapitzlist"/>
        <w:numPr>
          <w:ilvl w:val="0"/>
          <w:numId w:val="11"/>
        </w:numPr>
      </w:pPr>
      <w:r>
        <w:t>destName – ścieżka docelowa</w:t>
      </w:r>
    </w:p>
    <w:p w14:paraId="2274D89C" w14:textId="619C7660" w:rsidR="002F0C24" w:rsidRDefault="002F0C24" w:rsidP="002F0C24">
      <w:pPr>
        <w:pStyle w:val="Akapitzlist"/>
        <w:numPr>
          <w:ilvl w:val="0"/>
          <w:numId w:val="11"/>
        </w:numPr>
      </w:pPr>
      <w:r>
        <w:t xml:space="preserve">overwrite – flaga </w:t>
      </w:r>
      <w:r w:rsidR="00AC0D56">
        <w:t>mówiąc</w:t>
      </w:r>
      <w:r>
        <w:t>a czy nadpisać plik w miejscu docelowym. Wartość domyślna to „true”.</w:t>
      </w:r>
    </w:p>
    <w:p w14:paraId="71332052" w14:textId="549501A9"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122AD1">
        <w:t>filePath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t>parentDirectoryPath – ścieżka do katalogu, w którym chcemy odnaleźć pliki.</w:t>
      </w:r>
    </w:p>
    <w:p w14:paraId="5C0F8254" w14:textId="77777777" w:rsidR="002F0C24" w:rsidRDefault="002F0C24" w:rsidP="002F0C24">
      <w:pPr>
        <w:pStyle w:val="Akapitzlist"/>
        <w:numPr>
          <w:ilvl w:val="0"/>
          <w:numId w:val="12"/>
        </w:numPr>
      </w:pPr>
      <w:r>
        <w:t>filePattern – wzorzec dopasowania do plików.</w:t>
      </w:r>
    </w:p>
    <w:p w14:paraId="5A07A93B" w14:textId="013C2EA7" w:rsidR="002F0C24" w:rsidRDefault="002F0C24" w:rsidP="002F0C24">
      <w:pPr>
        <w:pStyle w:val="Akapitzlist"/>
        <w:numPr>
          <w:ilvl w:val="0"/>
          <w:numId w:val="12"/>
        </w:numPr>
      </w:pPr>
      <w:r>
        <w:t xml:space="preserve">subdirectories – flaga </w:t>
      </w:r>
      <w:r w:rsidR="00AC0D56">
        <w:t>mówiąc</w:t>
      </w:r>
      <w:r>
        <w:t>a czy przeszukiwać również podkatalogi. Wartość domyślna to „false”.</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t>parentDirectoryPath – ścieżka do katalogu, z którego chcemy usunąć pliki.</w:t>
      </w:r>
    </w:p>
    <w:p w14:paraId="5AF8676F" w14:textId="77777777" w:rsidR="002F0C24" w:rsidRDefault="002F0C24" w:rsidP="002F0C24">
      <w:pPr>
        <w:pStyle w:val="Akapitzlist"/>
        <w:numPr>
          <w:ilvl w:val="0"/>
          <w:numId w:val="13"/>
        </w:numPr>
      </w:pPr>
      <w:r>
        <w:t>filePattern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t>parentDirectoryPath – ścieżka do katalogu, z którego chcemy usunąć podkatalogi.</w:t>
      </w:r>
    </w:p>
    <w:p w14:paraId="0DA1C4EC" w14:textId="77777777" w:rsidR="002F0C24" w:rsidRDefault="002F0C24" w:rsidP="002F0C24">
      <w:pPr>
        <w:pStyle w:val="Akapitzlist"/>
        <w:numPr>
          <w:ilvl w:val="0"/>
          <w:numId w:val="14"/>
        </w:numPr>
      </w:pPr>
      <w:r>
        <w:t>directoryPattern – wzorzec dopasowania do katalogów.</w:t>
      </w:r>
    </w:p>
    <w:p w14:paraId="120C43A4" w14:textId="5F26285F" w:rsidR="002F0C24" w:rsidRDefault="002F0C24" w:rsidP="002F0C24">
      <w:pPr>
        <w:pStyle w:val="Akapitzlist"/>
        <w:numPr>
          <w:ilvl w:val="0"/>
          <w:numId w:val="14"/>
        </w:numPr>
      </w:pPr>
      <w:r>
        <w:t xml:space="preserve">subdirectories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DeleteDirectory(string directoryPath)</w:t>
      </w:r>
    </w:p>
    <w:p w14:paraId="36131292" w14:textId="31AA14C2" w:rsidR="002F0C24" w:rsidRDefault="002F0C24" w:rsidP="002F0C24">
      <w:r w:rsidRPr="00E421F7">
        <w:lastRenderedPageBreak/>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E421F7">
        <w:t>directoryPath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E421F7">
        <w:t>directoryPath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t>filename – nazwa pliku, po której chcemy przeszukiwać katalogi.</w:t>
      </w:r>
    </w:p>
    <w:p w14:paraId="6CE9D461" w14:textId="0BA31CA8" w:rsidR="002F0C24" w:rsidRDefault="002F0C24" w:rsidP="002F0C24">
      <w:pPr>
        <w:pStyle w:val="Akapitzlist"/>
        <w:numPr>
          <w:ilvl w:val="0"/>
          <w:numId w:val="15"/>
        </w:numPr>
      </w:pPr>
      <w:r>
        <w:t>directories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Nagwek3"/>
        <w:numPr>
          <w:ilvl w:val="0"/>
          <w:numId w:val="0"/>
        </w:numPr>
        <w:ind w:left="720" w:hanging="720"/>
      </w:pPr>
      <w:bookmarkStart w:id="14" w:name="_Toc495757810"/>
      <w:r w:rsidRPr="00783E38">
        <w:t>Cake.Zip</w:t>
      </w:r>
      <w:bookmarkEnd w:id="14"/>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t>zipPathAndName – ścieżka i nazwa archiwum docelowego</w:t>
      </w:r>
    </w:p>
    <w:p w14:paraId="09D2C70B" w14:textId="5A208AC9" w:rsidR="00D60A71" w:rsidRDefault="00D60A71" w:rsidP="00D60A71">
      <w:pPr>
        <w:pStyle w:val="Akapitzlist"/>
        <w:numPr>
          <w:ilvl w:val="0"/>
          <w:numId w:val="17"/>
        </w:numPr>
      </w:pPr>
      <w:r>
        <w:t>filePaths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t>zipPathAndName – ścieżka i nazwa archiwum docelowego</w:t>
      </w:r>
    </w:p>
    <w:p w14:paraId="6F265A10" w14:textId="77777777" w:rsidR="00D60A71" w:rsidRDefault="00D60A71" w:rsidP="00D60A71">
      <w:pPr>
        <w:pStyle w:val="Akapitzlist"/>
        <w:numPr>
          <w:ilvl w:val="0"/>
          <w:numId w:val="18"/>
        </w:numPr>
      </w:pPr>
      <w:r>
        <w:t>password – hasło do archiwum</w:t>
      </w:r>
    </w:p>
    <w:p w14:paraId="2D59FAB8" w14:textId="77777777" w:rsidR="00D60A71" w:rsidRDefault="00D60A71" w:rsidP="00D60A71">
      <w:pPr>
        <w:pStyle w:val="Akapitzlist"/>
        <w:numPr>
          <w:ilvl w:val="0"/>
          <w:numId w:val="18"/>
        </w:numPr>
      </w:pPr>
      <w:r>
        <w:lastRenderedPageBreak/>
        <w:t>compression – poziom kompresji. Możliwe wartości: none, best, fastest.</w:t>
      </w:r>
    </w:p>
    <w:p w14:paraId="6FF435B0" w14:textId="00CB1069" w:rsidR="00D60A71" w:rsidRDefault="00D60A71" w:rsidP="00D60A71">
      <w:pPr>
        <w:pStyle w:val="Akapitzlist"/>
        <w:numPr>
          <w:ilvl w:val="0"/>
          <w:numId w:val="18"/>
        </w:numPr>
      </w:pPr>
      <w:r>
        <w:t xml:space="preserve">aes256Encryption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t xml:space="preserve">useZip64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t>filePaths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77777777" w:rsidR="00D60A71" w:rsidRDefault="00D60A71" w:rsidP="00D60A71">
      <w:pPr>
        <w:pStyle w:val="Akapitzlist"/>
        <w:numPr>
          <w:ilvl w:val="0"/>
          <w:numId w:val="19"/>
        </w:numPr>
      </w:pPr>
      <w:r>
        <w:t>zipPathAndName - ścieżka i nazwa archiwum do rozpakowania.</w:t>
      </w:r>
    </w:p>
    <w:p w14:paraId="2844C9CE" w14:textId="77777777" w:rsidR="00D60A71" w:rsidRDefault="00D60A71" w:rsidP="00D60A71">
      <w:pPr>
        <w:pStyle w:val="Akapitzlist"/>
        <w:numPr>
          <w:ilvl w:val="0"/>
          <w:numId w:val="19"/>
        </w:numPr>
      </w:pPr>
      <w:r>
        <w:t>destination – miejsce docelowe do zapisania rozpakowanej zawartości.</w:t>
      </w:r>
    </w:p>
    <w:p w14:paraId="71FEAC97" w14:textId="77777777" w:rsidR="00D60A71" w:rsidRDefault="00D60A71" w:rsidP="00D60A71">
      <w:pPr>
        <w:pStyle w:val="Akapitzlist"/>
        <w:numPr>
          <w:ilvl w:val="0"/>
          <w:numId w:val="19"/>
        </w:numPr>
      </w:pPr>
      <w:r>
        <w:t>password – hasło do archiwum.</w:t>
      </w:r>
    </w:p>
    <w:p w14:paraId="52300501" w14:textId="4F970BEE" w:rsidR="00D60A71" w:rsidRDefault="00D60A71" w:rsidP="00D60A71">
      <w:pPr>
        <w:pStyle w:val="Akapitzlist"/>
        <w:numPr>
          <w:ilvl w:val="0"/>
          <w:numId w:val="19"/>
        </w:numPr>
      </w:pPr>
      <w:r>
        <w:t xml:space="preserve">overwrite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t>zipPathAndName – ścieżka i nazwa archiwum do zmodyfikowania.</w:t>
      </w:r>
    </w:p>
    <w:p w14:paraId="1D77A9AA" w14:textId="7DEF2312" w:rsidR="00D60A71" w:rsidRDefault="00D60A71" w:rsidP="00D60A71">
      <w:pPr>
        <w:pStyle w:val="Akapitzlist"/>
        <w:numPr>
          <w:ilvl w:val="0"/>
          <w:numId w:val="20"/>
        </w:numPr>
      </w:pPr>
      <w:r>
        <w:t>entriesToDelete – nazwy wpisów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t>zipPathAndName – ścieżka i nazwa archiwum do zmodyfikowania.</w:t>
      </w:r>
    </w:p>
    <w:p w14:paraId="583170F8" w14:textId="67A06E13" w:rsidR="00D60A71" w:rsidRDefault="00D60A71" w:rsidP="00D60A71">
      <w:pPr>
        <w:pStyle w:val="Akapitzlist"/>
        <w:numPr>
          <w:ilvl w:val="0"/>
          <w:numId w:val="21"/>
        </w:numPr>
      </w:pPr>
      <w:r>
        <w:t>entriesToUpdate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zipPathAndName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oldName – nazwa pliku do zmodyfikowania.</w:t>
      </w:r>
    </w:p>
    <w:p w14:paraId="4F6F6ED2" w14:textId="74BDD737" w:rsidR="00D60A71" w:rsidRDefault="00D60A71" w:rsidP="001F117B">
      <w:pPr>
        <w:pStyle w:val="Akapitzlist"/>
        <w:numPr>
          <w:ilvl w:val="0"/>
          <w:numId w:val="22"/>
        </w:numPr>
        <w:rPr>
          <w:rFonts w:eastAsia="Times New Roman" w:cs="Arial"/>
          <w:lang w:eastAsia="pl-PL"/>
        </w:rPr>
      </w:pPr>
      <w:r w:rsidRPr="00D85BD4">
        <w:rPr>
          <w:rFonts w:eastAsia="Times New Roman" w:cs="Arial"/>
          <w:lang w:eastAsia="pl-PL"/>
        </w:rPr>
        <w:t>newName – nowa nazwa pliku.</w:t>
      </w:r>
    </w:p>
    <w:p w14:paraId="31F63C7D" w14:textId="77777777" w:rsidR="001F117B" w:rsidRPr="001F117B" w:rsidRDefault="001F117B" w:rsidP="001F117B">
      <w:pPr>
        <w:rPr>
          <w:rFonts w:eastAsia="Times New Roman" w:cs="Arial"/>
          <w:lang w:eastAsia="pl-PL"/>
        </w:rPr>
      </w:pPr>
    </w:p>
    <w:p w14:paraId="00FB480F" w14:textId="77777777" w:rsidR="00D60A71" w:rsidRDefault="00D60A71" w:rsidP="00D60A71">
      <w:pPr>
        <w:rPr>
          <w:rFonts w:cs="Arial"/>
        </w:rPr>
      </w:pPr>
      <w:r w:rsidRPr="00C2798B">
        <w:rPr>
          <w:rFonts w:cs="Arial"/>
        </w:rPr>
        <w:t>Poniższy skrypt wypisze pliki z katalogu, który chcemy spakować, następnie doda ten katalog do nowego archiwum, wypakuje archiwum w nowej lokalizacji, a na koniec wypisze wypakowane pliki w celu porównania,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Legenda"/>
      </w:pPr>
      <w:bookmarkStart w:id="15" w:name="_Toc495501758"/>
      <w:r>
        <w:t xml:space="preserve">Rysunek </w:t>
      </w:r>
      <w:r>
        <w:fldChar w:fldCharType="begin"/>
      </w:r>
      <w:r>
        <w:instrText xml:space="preserve"> SEQ Rysunek \* ARABIC </w:instrText>
      </w:r>
      <w:r>
        <w:fldChar w:fldCharType="separate"/>
      </w:r>
      <w:r>
        <w:rPr>
          <w:noProof/>
        </w:rPr>
        <w:t>3</w:t>
      </w:r>
      <w:bookmarkEnd w:id="15"/>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lastRenderedPageBreak/>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Legenda"/>
      </w:pPr>
      <w:bookmarkStart w:id="16" w:name="_Toc495501759"/>
      <w:r>
        <w:t xml:space="preserve">Rysunek </w:t>
      </w:r>
      <w:r>
        <w:fldChar w:fldCharType="begin"/>
      </w:r>
      <w:r>
        <w:instrText xml:space="preserve"> SEQ Rysunek \* ARABIC </w:instrText>
      </w:r>
      <w:r>
        <w:fldChar w:fldCharType="separate"/>
      </w:r>
      <w:r>
        <w:rPr>
          <w:noProof/>
        </w:rPr>
        <w:t>4</w:t>
      </w:r>
      <w:bookmarkEnd w:id="16"/>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2AC628B0" w14:textId="7BA6F014" w:rsidR="003428D7" w:rsidRPr="00783E38" w:rsidRDefault="003428D7" w:rsidP="001D0783">
      <w:pPr>
        <w:pStyle w:val="Nagwek3"/>
        <w:numPr>
          <w:ilvl w:val="0"/>
          <w:numId w:val="0"/>
        </w:numPr>
        <w:ind w:left="720" w:hanging="720"/>
      </w:pPr>
      <w:bookmarkStart w:id="17" w:name="_Toc495757811"/>
      <w:r w:rsidRPr="00783E38">
        <w:t>Cake.NUnit</w:t>
      </w:r>
      <w:bookmarkEnd w:id="17"/>
    </w:p>
    <w:p w14:paraId="47651958" w14:textId="4B3D09FC" w:rsidR="003428D7" w:rsidRPr="00783E38" w:rsidRDefault="003428D7" w:rsidP="003428D7"/>
    <w:p w14:paraId="1CE92E4B" w14:textId="77777777" w:rsidR="001F117B" w:rsidRDefault="001F117B" w:rsidP="001F117B">
      <w:pPr>
        <w:rPr>
          <w:lang w:eastAsia="pl-PL"/>
        </w:rPr>
      </w:pPr>
      <w:r w:rsidRPr="00D85BD4">
        <w:rPr>
          <w:lang w:eastAsia="pl-PL"/>
        </w:rPr>
        <w:t>Do uruchamiania testów jednostkowych wykorzystujemy program nunit3-console.exe, zawarty we frameworku NUnit w wersji trzeciej. Jest to prosta aplikacja, która 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B9234F8" w14:textId="77777777"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conditions = null, string config = null)</w:t>
      </w:r>
    </w:p>
    <w:p w14:paraId="159B1C56" w14:textId="77777777" w:rsidR="001F117B" w:rsidRPr="00044888" w:rsidRDefault="001F117B" w:rsidP="001F117B">
      <w:pPr>
        <w:rPr>
          <w:lang w:val="en-US" w:eastAsia="pl-PL"/>
        </w:rPr>
      </w:pPr>
    </w:p>
    <w:p w14:paraId="5306D62D" w14:textId="1108B1D6" w:rsidR="001F117B" w:rsidRDefault="001F117B" w:rsidP="001F117B">
      <w:pPr>
        <w:rPr>
          <w:lang w:eastAsia="pl-PL"/>
        </w:rPr>
      </w:pPr>
      <w:r>
        <w:rPr>
          <w:lang w:eastAsia="pl-PL"/>
        </w:rPr>
        <w:t>Parametry:</w:t>
      </w:r>
    </w:p>
    <w:p w14:paraId="48534C25" w14:textId="77777777" w:rsidR="001F117B" w:rsidRDefault="001F117B" w:rsidP="001F117B">
      <w:pPr>
        <w:pStyle w:val="Akapitzlist"/>
        <w:numPr>
          <w:ilvl w:val="0"/>
          <w:numId w:val="23"/>
        </w:numPr>
        <w:rPr>
          <w:lang w:eastAsia="pl-PL"/>
        </w:rPr>
      </w:pPr>
      <w:r>
        <w:rPr>
          <w:lang w:eastAsia="pl-PL"/>
        </w:rPr>
        <w:lastRenderedPageBreak/>
        <w:t>assemblyPaths – ścieżki do plików .dll, .csproj lub .nunit z testami jednostkowymi napisanymi w NUnit</w:t>
      </w:r>
    </w:p>
    <w:p w14:paraId="3E9D1270" w14:textId="77777777" w:rsidR="001F117B" w:rsidRDefault="001F117B" w:rsidP="001F117B">
      <w:pPr>
        <w:pStyle w:val="Akapitzlist"/>
        <w:numPr>
          <w:ilvl w:val="0"/>
          <w:numId w:val="23"/>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Pr>
          <w:lang w:eastAsia="pl-PL"/>
        </w:rPr>
        <w:t>config – nazwa konfiguracji projektu do załadowania, np. ‘Debug’</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77777777" w:rsidR="001F117B" w:rsidRDefault="001F117B" w:rsidP="001F117B">
      <w:pPr>
        <w:pStyle w:val="Akapitzlist"/>
        <w:numPr>
          <w:ilvl w:val="0"/>
          <w:numId w:val="24"/>
        </w:numPr>
        <w:rPr>
          <w:lang w:eastAsia="pl-PL"/>
        </w:rPr>
      </w:pPr>
      <w:r>
        <w:rPr>
          <w:lang w:eastAsia="pl-PL"/>
        </w:rPr>
        <w:t>assemblyPaths – ścieżki do plików .dll, .csproj lub .nunit z testami jednostkowymi napisanymi w NUnit</w:t>
      </w:r>
    </w:p>
    <w:p w14:paraId="0C10DE3D" w14:textId="77777777" w:rsidR="001F117B" w:rsidRDefault="001F117B" w:rsidP="001F117B">
      <w:pPr>
        <w:pStyle w:val="Akapitzlist"/>
        <w:numPr>
          <w:ilvl w:val="0"/>
          <w:numId w:val="24"/>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Pr>
          <w:lang w:eastAsia="pl-PL"/>
        </w:rPr>
        <w:t>config – nazwa konfiguracji projektu do załadowania, np. ‘Debug’</w:t>
      </w:r>
    </w:p>
    <w:p w14:paraId="413C2FB4" w14:textId="77777777" w:rsidR="001F117B" w:rsidRDefault="001F117B" w:rsidP="001F117B">
      <w:pPr>
        <w:pStyle w:val="Akapitzlist"/>
        <w:numPr>
          <w:ilvl w:val="0"/>
          <w:numId w:val="24"/>
        </w:numPr>
        <w:rPr>
          <w:lang w:eastAsia="pl-PL"/>
        </w:rPr>
      </w:pPr>
      <w:r>
        <w:rPr>
          <w:lang w:eastAsia="pl-PL"/>
        </w:rPr>
        <w:t>workingDirectoryPath – ścieżka do katalogu z plikami wyjściowymi (rezultatami testów)</w:t>
      </w:r>
    </w:p>
    <w:p w14:paraId="3CFEE27C" w14:textId="77777777" w:rsidR="001F117B" w:rsidRDefault="001F117B" w:rsidP="001F117B">
      <w:pPr>
        <w:pStyle w:val="Akapitzlist"/>
        <w:numPr>
          <w:ilvl w:val="0"/>
          <w:numId w:val="24"/>
        </w:numPr>
        <w:rPr>
          <w:lang w:eastAsia="pl-PL"/>
        </w:rPr>
      </w:pPr>
      <w:r>
        <w:rPr>
          <w:lang w:eastAsia="pl-PL"/>
        </w:rPr>
        <w:t>outputPath – ścieżka do pliku zawierającego tekst wyjściowy z testów</w:t>
      </w:r>
    </w:p>
    <w:p w14:paraId="19437D93" w14:textId="77777777" w:rsidR="001F117B" w:rsidRDefault="001F117B" w:rsidP="001F117B">
      <w:pPr>
        <w:pStyle w:val="Akapitzlist"/>
        <w:numPr>
          <w:ilvl w:val="0"/>
          <w:numId w:val="24"/>
        </w:numPr>
        <w:rPr>
          <w:lang w:eastAsia="pl-PL"/>
        </w:rPr>
      </w:pPr>
      <w:r>
        <w:rPr>
          <w:lang w:eastAsia="pl-PL"/>
        </w:rPr>
        <w:t>errorPath – ścieżka do pliku zawierającego błędy z testów</w:t>
      </w:r>
    </w:p>
    <w:p w14:paraId="4D3531AA" w14:textId="05056CF2" w:rsidR="001F117B" w:rsidRDefault="001F117B" w:rsidP="001F117B">
      <w:pPr>
        <w:pStyle w:val="Akapitzlist"/>
        <w:numPr>
          <w:ilvl w:val="0"/>
          <w:numId w:val="24"/>
        </w:numPr>
        <w:rPr>
          <w:lang w:eastAsia="pl-PL"/>
        </w:rPr>
      </w:pPr>
      <w:r>
        <w:rPr>
          <w:lang w:eastAsia="pl-PL"/>
        </w:rPr>
        <w:t xml:space="preserve">stopOnError – flaga </w:t>
      </w:r>
      <w:r w:rsidR="00AC0D56">
        <w:rPr>
          <w:lang w:eastAsia="pl-PL"/>
        </w:rPr>
        <w:t>mówiąc</w:t>
      </w:r>
      <w:r>
        <w:rPr>
          <w:lang w:eastAsia="pl-PL"/>
        </w:rPr>
        <w:t>a czy zatrzymać testy przy napotkaniu jakiegokolwiek błędu</w:t>
      </w:r>
    </w:p>
    <w:p w14:paraId="0CBF289E" w14:textId="458AA0A4" w:rsidR="001F117B" w:rsidRDefault="001F117B" w:rsidP="001F117B">
      <w:pPr>
        <w:pStyle w:val="Akapitzlist"/>
        <w:numPr>
          <w:ilvl w:val="0"/>
          <w:numId w:val="24"/>
        </w:numPr>
        <w:rPr>
          <w:lang w:eastAsia="pl-PL"/>
        </w:rPr>
      </w:pPr>
      <w:r>
        <w:rPr>
          <w:lang w:eastAsia="pl-PL"/>
        </w:rPr>
        <w:t xml:space="preserve">skipNonAssemblies – flaga </w:t>
      </w:r>
      <w:r w:rsidR="00AC0D56">
        <w:rPr>
          <w:lang w:eastAsia="pl-PL"/>
        </w:rPr>
        <w:t>mówiąc</w:t>
      </w:r>
      <w:r>
        <w:rPr>
          <w:lang w:eastAsia="pl-PL"/>
        </w:rPr>
        <w:t>a czy pomijać wszystkie pliki podane w parametrze ‘assemblyPaths’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Pr>
          <w:lang w:eastAsia="pl-PL"/>
        </w:rPr>
        <w:t xml:space="preserve">noResult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Pr>
          <w:lang w:eastAsia="pl-PL"/>
        </w:rPr>
        <w:t>verbosity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Pr>
          <w:lang w:eastAsia="pl-PL"/>
        </w:rPr>
        <w:t>timeout – timeout dla każdego przypadku testowego wyrażony w milisekundach</w:t>
      </w:r>
    </w:p>
    <w:p w14:paraId="6B557F17" w14:textId="16B032BF" w:rsidR="001F117B" w:rsidRDefault="001F117B" w:rsidP="001F117B">
      <w:pPr>
        <w:pStyle w:val="Akapitzlist"/>
        <w:numPr>
          <w:ilvl w:val="0"/>
          <w:numId w:val="24"/>
        </w:numPr>
        <w:rPr>
          <w:lang w:eastAsia="pl-PL"/>
        </w:rPr>
      </w:pPr>
      <w:r>
        <w:rPr>
          <w:lang w:eastAsia="pl-PL"/>
        </w:rPr>
        <w:t xml:space="preserve">shadowcopy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Pr>
          <w:lang w:eastAsia="pl-PL"/>
        </w:rPr>
        <w:t>processIsolation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Pr>
          <w:lang w:eastAsia="pl-P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Pr>
          <w:lang w:eastAsia="pl-PL"/>
        </w:rPr>
        <w:t>domainIsolation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Pr>
          <w:lang w:eastAsia="pl-PL"/>
        </w:rPr>
        <w:t>frameworkVersion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Pr>
          <w:lang w:eastAsia="pl-PL"/>
        </w:rPr>
        <w:lastRenderedPageBreak/>
        <w:t xml:space="preserve">runIn32Bit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77777777" w:rsidR="001F117B" w:rsidRDefault="001F117B" w:rsidP="001F117B">
      <w:pPr>
        <w:pStyle w:val="Akapitzlist"/>
        <w:numPr>
          <w:ilvl w:val="0"/>
          <w:numId w:val="25"/>
        </w:numPr>
        <w:rPr>
          <w:lang w:eastAsia="pl-PL"/>
        </w:rPr>
      </w:pPr>
      <w:r>
        <w:rPr>
          <w:lang w:eastAsia="pl-PL"/>
        </w:rPr>
        <w:t>test – pełna nazwa testu jednostkowego, np. Moja.Przestrzen.Nazw.KlasaTestowa.Test(5)</w:t>
      </w:r>
    </w:p>
    <w:p w14:paraId="2693C04D" w14:textId="77777777" w:rsidR="001F117B" w:rsidRDefault="001F117B" w:rsidP="001F117B">
      <w:pPr>
        <w:pStyle w:val="Akapitzlist"/>
        <w:numPr>
          <w:ilvl w:val="0"/>
          <w:numId w:val="25"/>
        </w:numPr>
        <w:rPr>
          <w:lang w:eastAsia="pl-PL"/>
        </w:rPr>
      </w:pPr>
      <w:r>
        <w:rPr>
          <w:lang w:eastAsia="pl-PL"/>
        </w:rPr>
        <w:t>name – nazwa testu jednostkowe, np. Test(5)</w:t>
      </w:r>
    </w:p>
    <w:p w14:paraId="0D4508B1" w14:textId="77777777" w:rsidR="001F117B" w:rsidRDefault="001F117B" w:rsidP="001F117B">
      <w:pPr>
        <w:pStyle w:val="Akapitzlist"/>
        <w:numPr>
          <w:ilvl w:val="0"/>
          <w:numId w:val="25"/>
        </w:numPr>
        <w:rPr>
          <w:lang w:eastAsia="pl-PL"/>
        </w:rPr>
      </w:pPr>
      <w:r>
        <w:rPr>
          <w:lang w:eastAsia="pl-PL"/>
        </w:rPr>
        <w:t>class – pełna nazwa klasy zawierającej test, np. Moja.Przestrzen.Nazw.KlasaTestowa</w:t>
      </w:r>
    </w:p>
    <w:p w14:paraId="2C6B230D" w14:textId="77777777" w:rsidR="001F117B" w:rsidRDefault="001F117B" w:rsidP="001F117B">
      <w:pPr>
        <w:pStyle w:val="Akapitzlist"/>
        <w:numPr>
          <w:ilvl w:val="0"/>
          <w:numId w:val="25"/>
        </w:numPr>
        <w:rPr>
          <w:lang w:eastAsia="pl-PL"/>
        </w:rPr>
      </w:pPr>
      <w:r>
        <w:rPr>
          <w:lang w:eastAsia="pl-PL"/>
        </w:rPr>
        <w:t>method – nazwa metody, np. Test</w:t>
      </w:r>
    </w:p>
    <w:p w14:paraId="252C7EC5" w14:textId="77777777" w:rsidR="001F117B" w:rsidRDefault="001F117B" w:rsidP="001F117B">
      <w:pPr>
        <w:pStyle w:val="Akapitzlist"/>
        <w:numPr>
          <w:ilvl w:val="0"/>
          <w:numId w:val="25"/>
        </w:numPr>
        <w:rPr>
          <w:lang w:eastAsia="pl-PL"/>
        </w:rPr>
      </w:pPr>
      <w:r>
        <w:rPr>
          <w:lang w:eastAsia="pl-PL"/>
        </w:rPr>
        <w:t>cat – kategoria przypisana do testu, np. 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(Regex.IsMatch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(Regex.IsMatch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Legenda"/>
      </w:pPr>
      <w:bookmarkStart w:id="18" w:name="_Toc495501760"/>
      <w:r>
        <w:t xml:space="preserve">Rysunek </w:t>
      </w:r>
      <w:r>
        <w:fldChar w:fldCharType="begin"/>
      </w:r>
      <w:r>
        <w:instrText xml:space="preserve"> SEQ Rysunek \* ARABIC </w:instrText>
      </w:r>
      <w:r>
        <w:fldChar w:fldCharType="separate"/>
      </w:r>
      <w:r>
        <w:rPr>
          <w:noProof/>
        </w:rPr>
        <w:t>5</w:t>
      </w:r>
      <w:bookmarkEnd w:id="18"/>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Nagwek3"/>
        <w:numPr>
          <w:ilvl w:val="0"/>
          <w:numId w:val="0"/>
        </w:numPr>
        <w:ind w:left="720" w:hanging="720"/>
      </w:pPr>
      <w:bookmarkStart w:id="19" w:name="_Toc495757812"/>
      <w:r w:rsidRPr="00783E38">
        <w:t>Cake.x</w:t>
      </w:r>
      <w:r w:rsidR="003428D7" w:rsidRPr="00783E38">
        <w:t>Unit</w:t>
      </w:r>
      <w:bookmarkEnd w:id="19"/>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Pr>
          <w:lang w:eastAsia="pl-PL"/>
        </w:rPr>
        <w:lastRenderedPageBreak/>
        <w:t>assemblyPaths – ścieżki do plików .dll z testami jednostkowymi napisanymi w xUnit</w:t>
      </w:r>
    </w:p>
    <w:p w14:paraId="78BD1C65" w14:textId="77777777" w:rsidR="00DD779C" w:rsidRDefault="00DD779C" w:rsidP="00DD779C">
      <w:pPr>
        <w:pStyle w:val="Akapitzlist"/>
        <w:numPr>
          <w:ilvl w:val="0"/>
          <w:numId w:val="27"/>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Pr>
          <w:lang w:eastAsia="pl-PL"/>
        </w:rPr>
        <w:t>assemblyPaths – ścieżki do plików .dll z testami jednostkowymi napisanymi w xUnit</w:t>
      </w:r>
    </w:p>
    <w:p w14:paraId="7FD7D9A7" w14:textId="77777777" w:rsidR="00DD779C" w:rsidRDefault="00DD779C" w:rsidP="00DD779C">
      <w:pPr>
        <w:pStyle w:val="Akapitzlist"/>
        <w:numPr>
          <w:ilvl w:val="0"/>
          <w:numId w:val="28"/>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Pr>
          <w:lang w:eastAsia="pl-PL"/>
        </w:rPr>
        <w:t>methodname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Pr>
          <w:lang w:eastAsia="pl-PL"/>
        </w:rPr>
        <w:t>classname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Pr>
          <w:lang w:eastAsia="pl-P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Pr>
          <w:lang w:eastAsia="pl-PL"/>
        </w:rPr>
        <w:t>maxthreads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Pr>
          <w:lang w:eastAsia="pl-PL"/>
        </w:rPr>
        <w:t xml:space="preserve">noshadow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Pr>
          <w:lang w:eastAsia="pl-PL"/>
        </w:rPr>
        <w:lastRenderedPageBreak/>
        <w:t xml:space="preserve">quiet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Pr>
          <w:lang w:eastAsia="pl-PL"/>
        </w:rPr>
        <w:t xml:space="preserve">serialize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Pr>
          <w:lang w:eastAsia="pl-PL"/>
        </w:rPr>
        <w:t>outputTypeAndName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Legenda"/>
      </w:pPr>
      <w:bookmarkStart w:id="20" w:name="_Toc495501761"/>
      <w:r>
        <w:t xml:space="preserve">Rysunek </w:t>
      </w:r>
      <w:r>
        <w:fldChar w:fldCharType="begin"/>
      </w:r>
      <w:r>
        <w:instrText xml:space="preserve"> SEQ Rysunek \* ARABIC </w:instrText>
      </w:r>
      <w:r>
        <w:fldChar w:fldCharType="separate"/>
      </w:r>
      <w:r>
        <w:rPr>
          <w:noProof/>
        </w:rPr>
        <w:t>6</w:t>
      </w:r>
      <w:bookmarkEnd w:id="20"/>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67C4FA05" w14:textId="01E291B5" w:rsidR="003428D7" w:rsidRPr="00783E38" w:rsidRDefault="003428D7" w:rsidP="001D0783">
      <w:pPr>
        <w:pStyle w:val="Nagwek3"/>
        <w:numPr>
          <w:ilvl w:val="0"/>
          <w:numId w:val="0"/>
        </w:numPr>
        <w:ind w:left="720" w:hanging="720"/>
      </w:pPr>
      <w:bookmarkStart w:id="21" w:name="_Toc495757813"/>
      <w:r w:rsidRPr="00783E38">
        <w:t>Cake.Git</w:t>
      </w:r>
      <w:bookmarkEnd w:id="21"/>
    </w:p>
    <w:p w14:paraId="5C9CDAA3" w14:textId="097602A7" w:rsidR="003428D7" w:rsidRPr="00783E38" w:rsidRDefault="003428D7" w:rsidP="003428D7"/>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741D0AB6" w14:textId="77777777"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CommitAllChanges(string message)</w:t>
      </w:r>
    </w:p>
    <w:p w14:paraId="6410DB38" w14:textId="77777777" w:rsidR="00DD779C" w:rsidRDefault="00DD779C" w:rsidP="00DD779C">
      <w:pPr>
        <w:rPr>
          <w:lang w:eastAsia="pl-PL"/>
        </w:rPr>
      </w:pP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DiffAll()</w:t>
      </w:r>
    </w:p>
    <w:p w14:paraId="0AEC5E68" w14:textId="57CD67DF" w:rsidR="00DD779C" w:rsidRDefault="00DD779C" w:rsidP="00DD779C">
      <w:pPr>
        <w:rPr>
          <w:lang w:eastAsia="pl-PL"/>
        </w:rPr>
      </w:pPr>
      <w:r w:rsidRPr="00951E0A">
        <w:rPr>
          <w:lang w:eastAsia="pl-PL"/>
        </w:rPr>
        <w:t xml:space="preserve">Metoda wypisuje wszystkie zmiany pomiędzy katalogiem roboczym i lokalnym repozytorium a atkualną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783E38" w:rsidRDefault="00DD779C" w:rsidP="001D0783">
      <w:pPr>
        <w:rPr>
          <w:rFonts w:asciiTheme="majorHAnsi" w:hAnsiTheme="majorHAnsi" w:cstheme="majorHAnsi"/>
          <w:color w:val="2F5496" w:themeColor="accent1" w:themeShade="BF"/>
          <w:lang w:eastAsia="pl-PL"/>
        </w:rPr>
      </w:pPr>
      <w:r w:rsidRPr="00783E38">
        <w:rPr>
          <w:rFonts w:asciiTheme="majorHAnsi" w:hAnsiTheme="majorHAnsi" w:cstheme="majorHAnsi"/>
          <w:color w:val="2F5496" w:themeColor="accent1" w:themeShade="BF"/>
          <w:lang w:eastAsia="pl-PL"/>
        </w:rPr>
        <w:t>bool ResetHard(string commitShaHash = null)</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672E7F">
        <w:rPr>
          <w:lang w:eastAsia="pl-PL"/>
        </w:rPr>
        <w:lastRenderedPageBreak/>
        <w:t>commitShaHash – Sha operacji commit,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commitShaHash – Sha operacji commit,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C2798B">
        <w:rPr>
          <w:rFonts w:cs="Arial"/>
        </w:rPr>
        <w:t>commitShaHash – Sha operacji commit,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672E7F">
        <w:rPr>
          <w:lang w:eastAsia="pl-PL"/>
        </w:rPr>
        <w:t>path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750E361B" w14:textId="77777777" w:rsidR="00DD779C" w:rsidRPr="00DD779C" w:rsidRDefault="00DD779C" w:rsidP="00DD779C"/>
    <w:p w14:paraId="28CD0F6D" w14:textId="494211BA" w:rsidR="003428D7" w:rsidRDefault="003428D7" w:rsidP="001D0783">
      <w:pPr>
        <w:pStyle w:val="Nagwek3"/>
        <w:numPr>
          <w:ilvl w:val="0"/>
          <w:numId w:val="0"/>
        </w:numPr>
        <w:ind w:left="720" w:hanging="720"/>
      </w:pPr>
      <w:bookmarkStart w:id="23" w:name="_Toc495757814"/>
      <w:r>
        <w:t>Cake.Minify</w:t>
      </w:r>
      <w:bookmarkEnd w:id="23"/>
    </w:p>
    <w:p w14:paraId="4F938B68" w14:textId="3F55B786" w:rsidR="00DD779C" w:rsidRDefault="00DD779C" w:rsidP="00DD779C">
      <w:pPr>
        <w:rPr>
          <w:lang w:eastAsia="pl-PL"/>
        </w:rPr>
      </w:pPr>
      <w:r w:rsidRPr="00672E7F">
        <w:rPr>
          <w:lang w:eastAsia="pl-PL"/>
        </w:rPr>
        <w:t>W naszym projekcie istnieje możliwość minifikacji oraz łączenia plików. Te operacje są możliwe dzięki wykorzystaniu pakietu „Microsoft Ajax Minifier” z galerii NuGet (przestrzeń nazw Microsoft.Ajax.Utilities).</w:t>
      </w:r>
    </w:p>
    <w:p w14:paraId="1B84F493" w14:textId="77777777" w:rsidR="00DD779C" w:rsidRDefault="00DD779C" w:rsidP="00DD779C">
      <w:pPr>
        <w:rPr>
          <w:lang w:eastAsia="pl-PL"/>
        </w:rPr>
      </w:pPr>
      <w:r w:rsidRPr="00672E7F">
        <w:rPr>
          <w:lang w:eastAsia="pl-PL"/>
        </w:rPr>
        <w:lastRenderedPageBreak/>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 zestaw znaków, równoważny z grupami znaków w klasie 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Pr>
          <w:lang w:eastAsia="pl-PL"/>
        </w:rPr>
        <w:t>pattern – wzorzec dopasowania plików do minifkacji.</w:t>
      </w:r>
    </w:p>
    <w:p w14:paraId="2CA42E68" w14:textId="77777777" w:rsidR="00DD779C" w:rsidRDefault="00DD779C" w:rsidP="00DD779C">
      <w:pPr>
        <w:pStyle w:val="Akapitzlist"/>
        <w:numPr>
          <w:ilvl w:val="0"/>
          <w:numId w:val="30"/>
        </w:numPr>
        <w:rPr>
          <w:lang w:eastAsia="pl-PL"/>
        </w:rPr>
      </w:pPr>
      <w:r>
        <w:rPr>
          <w:lang w:eastAsia="pl-PL"/>
        </w:rPr>
        <w:t>excludePattern – wzorzec niedopasowania plików do minifikacji.</w:t>
      </w:r>
    </w:p>
    <w:p w14:paraId="31951609" w14:textId="77777777" w:rsidR="00DD779C" w:rsidRDefault="00DD779C" w:rsidP="00DD779C">
      <w:pPr>
        <w:pStyle w:val="Akapitzlist"/>
        <w:numPr>
          <w:ilvl w:val="0"/>
          <w:numId w:val="30"/>
        </w:numPr>
        <w:rPr>
          <w:lang w:eastAsia="pl-PL"/>
        </w:rPr>
      </w:pPr>
      <w:r>
        <w:rPr>
          <w:lang w:eastAsia="pl-PL"/>
        </w:rPr>
        <w:t>destination – ścieżka i nazwa pliku z wynikiem minifikacji.</w:t>
      </w:r>
    </w:p>
    <w:p w14:paraId="3F7B3155" w14:textId="6B6E57ED" w:rsidR="00DD779C" w:rsidRDefault="00DD779C" w:rsidP="00DD779C">
      <w:pPr>
        <w:pStyle w:val="Akapitzlist"/>
        <w:numPr>
          <w:ilvl w:val="0"/>
          <w:numId w:val="30"/>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MinifyCss(string pattern, string excludePattern = null, string destination = null, bool ignoreCase = true)</w:t>
      </w:r>
    </w:p>
    <w:p w14:paraId="1B870588" w14:textId="652B4160" w:rsidR="00DD779C" w:rsidRDefault="00DD779C" w:rsidP="00DD779C">
      <w:pPr>
        <w:rPr>
          <w:rFonts w:cs="Arial"/>
        </w:rPr>
      </w:pPr>
      <w:r w:rsidRPr="00C2798B">
        <w:rPr>
          <w:rFonts w:cs="Arial"/>
        </w:rPr>
        <w:t xml:space="preserve">Metoda poddaje pliki .css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Pr>
          <w:lang w:eastAsia="pl-PL"/>
        </w:rPr>
        <w:t>pattern – wzorzec dopasowania plików do minifkacji.</w:t>
      </w:r>
    </w:p>
    <w:p w14:paraId="70B3C4A5" w14:textId="77777777" w:rsidR="00DD779C" w:rsidRDefault="00DD779C" w:rsidP="00DD779C">
      <w:pPr>
        <w:pStyle w:val="Akapitzlist"/>
        <w:numPr>
          <w:ilvl w:val="0"/>
          <w:numId w:val="31"/>
        </w:numPr>
        <w:rPr>
          <w:lang w:eastAsia="pl-PL"/>
        </w:rPr>
      </w:pPr>
      <w:r>
        <w:rPr>
          <w:lang w:eastAsia="pl-PL"/>
        </w:rPr>
        <w:t>excludePattern – wzorzec niedopasowania plików do minifikacji.</w:t>
      </w:r>
    </w:p>
    <w:p w14:paraId="3B8BD472" w14:textId="77777777" w:rsidR="00DD779C" w:rsidRDefault="00DD779C" w:rsidP="00DD779C">
      <w:pPr>
        <w:pStyle w:val="Akapitzlist"/>
        <w:numPr>
          <w:ilvl w:val="0"/>
          <w:numId w:val="31"/>
        </w:numPr>
        <w:rPr>
          <w:lang w:eastAsia="pl-PL"/>
        </w:rPr>
      </w:pPr>
      <w:r>
        <w:rPr>
          <w:lang w:eastAsia="pl-PL"/>
        </w:rPr>
        <w:t>destination – ścieżka i nazwa pliku z wynikiem minifikacji.</w:t>
      </w:r>
    </w:p>
    <w:p w14:paraId="7E61DF78" w14:textId="616B8AA8" w:rsidR="00DD779C" w:rsidRDefault="00DD779C" w:rsidP="00DD779C">
      <w:pPr>
        <w:pStyle w:val="Akapitzlist"/>
        <w:numPr>
          <w:ilvl w:val="0"/>
          <w:numId w:val="31"/>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Pr>
          <w:lang w:eastAsia="pl-PL"/>
        </w:rPr>
        <w:t>pattern – wzorzec dopasowania plików do złączenia.</w:t>
      </w:r>
    </w:p>
    <w:p w14:paraId="0105451B" w14:textId="77777777" w:rsidR="00DD779C" w:rsidRDefault="00DD779C" w:rsidP="00DD779C">
      <w:pPr>
        <w:pStyle w:val="Akapitzlist"/>
        <w:numPr>
          <w:ilvl w:val="0"/>
          <w:numId w:val="32"/>
        </w:numPr>
        <w:rPr>
          <w:lang w:eastAsia="pl-PL"/>
        </w:rPr>
      </w:pPr>
      <w:r>
        <w:rPr>
          <w:lang w:eastAsia="pl-PL"/>
        </w:rPr>
        <w:t>separator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Pr>
          <w:lang w:eastAsia="pl-PL"/>
        </w:rPr>
        <w:t>excludePattern – wzorzec niedopasowania plików do złączenia.</w:t>
      </w:r>
    </w:p>
    <w:p w14:paraId="190B6D27" w14:textId="77777777" w:rsidR="00DD779C" w:rsidRDefault="00DD779C" w:rsidP="00DD779C">
      <w:pPr>
        <w:pStyle w:val="Akapitzlist"/>
        <w:numPr>
          <w:ilvl w:val="0"/>
          <w:numId w:val="32"/>
        </w:numPr>
        <w:rPr>
          <w:lang w:eastAsia="pl-PL"/>
        </w:rPr>
      </w:pPr>
      <w:r>
        <w:rPr>
          <w:lang w:eastAsia="pl-PL"/>
        </w:rPr>
        <w:t>destination – ścieżka i nazwa pliku z wynikiem łączenia.</w:t>
      </w:r>
    </w:p>
    <w:p w14:paraId="1954A3A3" w14:textId="6FDF9385" w:rsidR="003428D7" w:rsidRDefault="00DD779C" w:rsidP="00DD779C">
      <w:pPr>
        <w:pStyle w:val="Akapitzlist"/>
        <w:numPr>
          <w:ilvl w:val="0"/>
          <w:numId w:val="32"/>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5757815"/>
      <w:r>
        <w:t>Tworzenie własnych modułów rozszerzających</w:t>
      </w:r>
      <w:bookmarkEnd w:id="24"/>
    </w:p>
    <w:p w14:paraId="6E3892C7" w14:textId="22154ED0" w:rsidR="00B82120" w:rsidRDefault="00B82120" w:rsidP="00B82120">
      <w:r w:rsidRPr="006C3CC3">
        <w:t xml:space="preserve">Oprócz bibliotek załączonych w programie CAKE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75F68629" w:rsidR="00A13B28" w:rsidRDefault="00A13B28" w:rsidP="00B82120">
      <w:r>
        <w:t xml:space="preserve">Gdy napiszemy moduł rozszerzający nasz program, skompilowany plik .dll może  znajdować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5757816"/>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lastRenderedPageBreak/>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6247632A" w:rsidR="001460DE" w:rsidRDefault="001460DE" w:rsidP="001460DE">
      <w:pPr>
        <w:pStyle w:val="Akapitzlist"/>
        <w:numPr>
          <w:ilvl w:val="0"/>
          <w:numId w:val="34"/>
        </w:numPr>
        <w:rPr>
          <w:lang w:eastAsia="pl-PL"/>
        </w:rPr>
      </w:pPr>
      <w:r>
        <w:rPr>
          <w:lang w:eastAsia="pl-PL"/>
        </w:rPr>
        <w:t>Połączy wszystkie zminifikowane pliki do odpowiednio: custom.min.js oraz custom.min.css.</w:t>
      </w:r>
    </w:p>
    <w:p w14:paraId="67B4277C" w14:textId="65134D25" w:rsidR="001460DE" w:rsidRDefault="001460DE" w:rsidP="001460DE">
      <w:pPr>
        <w:rPr>
          <w:rFonts w:cs="Arial"/>
        </w:rPr>
      </w:pPr>
      <w:r w:rsidRPr="00C2798B">
        <w:rPr>
          <w:rFonts w:cs="Arial"/>
        </w:rPr>
        <w:t>W skrypcie zdefiniowana jest także pomocnicza klasa PathManager,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@"**\*.css"</w:t>
      </w:r>
      <w:r>
        <w:rPr>
          <w:rFonts w:ascii="Consolas" w:hAnsi="Consolas" w:cs="Consolas"/>
          <w:color w:val="000000"/>
          <w:sz w:val="19"/>
          <w:szCs w:val="19"/>
          <w:lang w:val="en-US"/>
        </w:rPr>
        <w:t>),</w:t>
      </w:r>
    </w:p>
    <w:p w14:paraId="5B02E0E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5C6FC60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470E02D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Nagwek2"/>
      </w:pPr>
      <w:bookmarkStart w:id="26" w:name="_Toc495757817"/>
      <w:r>
        <w:t>Uwagi końcowe</w:t>
      </w:r>
      <w:bookmarkEnd w:id="26"/>
    </w:p>
    <w:p w14:paraId="4471AEDC" w14:textId="77777777" w:rsidR="00B04258" w:rsidRPr="00B04258" w:rsidRDefault="00B04258" w:rsidP="00B04258"/>
    <w:p w14:paraId="1FEC7F32" w14:textId="77777777" w:rsidR="00B04258" w:rsidRDefault="00B04258" w:rsidP="00B04258">
      <w:pPr>
        <w:rPr>
          <w:lang w:eastAsia="pl-PL"/>
        </w:rPr>
      </w:pPr>
      <w:r>
        <w:rPr>
          <w:lang w:eastAsia="pl-PL"/>
        </w:rPr>
        <w:t>Gdy zaczęliśmy pisać naszą pracę MS Roslyn było nowym pomysłem od Microsoft, jeszcze niedopracowanym oraz rozwiniętym tylko w części. Najważniejszymi komponentami tego narzędzia były biblioteki Roslyn.Compilers i Roslyn.Compilers.CSharp, których używaliśmy do uruchamiania skryptów .csx. Jednak pakiet nugetowy dostarczający te biblioteki przestał być wspierany i powstał nowy zestaw narzędzi - Microsoft.CodeAnalysis. Wykorzystaliśmy go w rdzeniu naszej pracy - egzekwowaniu kodu napisanego w C# oraz w budowaniu projektów i solucji MSBuild.</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lastRenderedPageBreak/>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5757818"/>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5646D2DC"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NUnit oraz XUnit, ale nie obsługujemy MSTest.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p>
        <w:sdt>
          <w:sdtPr>
            <w:id w:val="111145805"/>
            <w:bibliography/>
          </w:sdtPr>
          <w:sdtEndPr/>
          <w:sdtContent>
            <w:p w14:paraId="53640FE3" w14:textId="77777777" w:rsidR="00433025" w:rsidRDefault="008C7FC0" w:rsidP="00433025">
              <w:pPr>
                <w:pStyle w:val="Bibliografia"/>
                <w:rPr>
                  <w:noProof/>
                  <w:sz w:val="24"/>
                  <w:szCs w:val="24"/>
                </w:rPr>
              </w:pPr>
              <w:r>
                <w:fldChar w:fldCharType="begin"/>
              </w:r>
              <w:r w:rsidRPr="008C7FC0">
                <w:rPr>
                  <w:lang w:val="en-US"/>
                </w:rPr>
                <w:instrText>BIBLIOGRAPHY</w:instrText>
              </w:r>
              <w:r>
                <w:fldChar w:fldCharType="separate"/>
              </w:r>
              <w:r w:rsidR="00433025">
                <w:rPr>
                  <w:noProof/>
                </w:rPr>
                <w:t xml:space="preserve">Arh, D., 2016. </w:t>
              </w:r>
              <w:r w:rsidR="00433025">
                <w:rPr>
                  <w:i/>
                  <w:iCs/>
                  <w:noProof/>
                </w:rPr>
                <w:t xml:space="preserve">DotNetCurry. </w:t>
              </w:r>
              <w:r w:rsidR="00433025">
                <w:rPr>
                  <w:noProof/>
                </w:rPr>
                <w:t xml:space="preserve">[Online] </w:t>
              </w:r>
              <w:r w:rsidR="00433025">
                <w:rPr>
                  <w:noProof/>
                </w:rPr>
                <w:br/>
                <w:t xml:space="preserve">Available at: </w:t>
              </w:r>
              <w:r w:rsidR="00433025">
                <w:rPr>
                  <w:noProof/>
                  <w:u w:val="single"/>
                </w:rPr>
                <w:t>http://www.dotnetcurry.com/csharp/1258/dotnet-platform-compiler-roslyn-overview</w:t>
              </w:r>
              <w:r w:rsidR="00433025">
                <w:rPr>
                  <w:noProof/>
                </w:rPr>
                <w:br/>
                <w:t>[Data uzyskania dostępu: 15 10 2017].</w:t>
              </w:r>
            </w:p>
            <w:p w14:paraId="40C25414" w14:textId="77777777" w:rsidR="00433025" w:rsidRPr="001620C7" w:rsidRDefault="00433025" w:rsidP="00433025">
              <w:pPr>
                <w:pStyle w:val="Bibliografia"/>
                <w:rPr>
                  <w:noProof/>
                  <w:lang w:val="en-GB"/>
                </w:rPr>
              </w:pPr>
              <w:r w:rsidRPr="001620C7">
                <w:rPr>
                  <w:noProof/>
                  <w:lang w:val="en-GB"/>
                </w:rPr>
                <w:t xml:space="preserve">Harrison, N., 2017. W: </w:t>
              </w:r>
              <w:r w:rsidRPr="001620C7">
                <w:rPr>
                  <w:i/>
                  <w:iCs/>
                  <w:noProof/>
                  <w:lang w:val="en-GB"/>
                </w:rPr>
                <w:t xml:space="preserve">Code Generation with Roslyn. </w:t>
              </w:r>
              <w:r w:rsidRPr="001620C7">
                <w:rPr>
                  <w:noProof/>
                  <w:lang w:val="en-GB"/>
                </w:rPr>
                <w:t>Lexington: Apress, pp. 42-48.</w:t>
              </w:r>
            </w:p>
            <w:p w14:paraId="7A204A38" w14:textId="77777777" w:rsidR="00433025" w:rsidRPr="001620C7" w:rsidRDefault="00433025" w:rsidP="00433025">
              <w:pPr>
                <w:pStyle w:val="Bibliografia"/>
                <w:rPr>
                  <w:noProof/>
                  <w:lang w:val="en-GB"/>
                </w:rPr>
              </w:pPr>
              <w:r w:rsidRPr="001620C7">
                <w:rPr>
                  <w:noProof/>
                  <w:lang w:val="en-GB"/>
                </w:rPr>
                <w:t xml:space="preserve">Mast, K. v. d., 2016. W: </w:t>
              </w:r>
              <w:r w:rsidRPr="001620C7">
                <w:rPr>
                  <w:i/>
                  <w:iCs/>
                  <w:noProof/>
                  <w:lang w:val="en-GB"/>
                </w:rPr>
                <w:t xml:space="preserve">Gulp Succinctly. </w:t>
              </w:r>
              <w:r w:rsidRPr="001620C7">
                <w:rPr>
                  <w:noProof/>
                  <w:lang w:val="en-GB"/>
                </w:rPr>
                <w:t>Morrisville: Syncfusion, pp. 23-27.</w:t>
              </w:r>
            </w:p>
            <w:p w14:paraId="43CC4712" w14:textId="77777777" w:rsidR="00433025" w:rsidRPr="001620C7" w:rsidRDefault="00433025" w:rsidP="00433025">
              <w:pPr>
                <w:pStyle w:val="Bibliografia"/>
                <w:rPr>
                  <w:noProof/>
                  <w:lang w:val="en-GB"/>
                </w:rPr>
              </w:pPr>
              <w:r w:rsidRPr="001620C7">
                <w:rPr>
                  <w:noProof/>
                  <w:lang w:val="en-GB"/>
                </w:rPr>
                <w:t xml:space="preserve">Mayo, J., 2015. W: </w:t>
              </w:r>
              <w:r w:rsidRPr="001620C7">
                <w:rPr>
                  <w:i/>
                  <w:iCs/>
                  <w:noProof/>
                  <w:lang w:val="en-GB"/>
                </w:rPr>
                <w:t xml:space="preserve">C# Succinctly. </w:t>
              </w:r>
              <w:r w:rsidRPr="001620C7">
                <w:rPr>
                  <w:noProof/>
                  <w:lang w:val="en-GB"/>
                </w:rPr>
                <w:t>Morrisville: Syncfusion, pp. 97-98.</w:t>
              </w:r>
            </w:p>
            <w:p w14:paraId="0ECF59C7" w14:textId="77777777" w:rsidR="00433025" w:rsidRPr="001620C7" w:rsidRDefault="00433025" w:rsidP="00433025">
              <w:pPr>
                <w:pStyle w:val="Bibliografia"/>
                <w:rPr>
                  <w:noProof/>
                  <w:lang w:val="en-GB"/>
                </w:rPr>
              </w:pPr>
              <w:r w:rsidRPr="001620C7">
                <w:rPr>
                  <w:noProof/>
                  <w:lang w:val="en-GB"/>
                </w:rPr>
                <w:t xml:space="preserve">Price, M. J., 2017. W: </w:t>
              </w:r>
              <w:r w:rsidRPr="001620C7">
                <w:rPr>
                  <w:i/>
                  <w:iCs/>
                  <w:noProof/>
                  <w:lang w:val="en-GB"/>
                </w:rPr>
                <w:t xml:space="preserve">C# 7 and .NET Core: Modern Cross-Platform Development - Second Edition. </w:t>
              </w:r>
              <w:r w:rsidRPr="001620C7">
                <w:rPr>
                  <w:noProof/>
                  <w:lang w:val="en-GB"/>
                </w:rPr>
                <w:t>Birmingham: Packt Publishing, pp. 89-90.</w:t>
              </w:r>
            </w:p>
            <w:p w14:paraId="43B3F1C6" w14:textId="77777777" w:rsidR="00433025" w:rsidRDefault="00433025" w:rsidP="00433025">
              <w:pPr>
                <w:pStyle w:val="Bibliografia"/>
                <w:rPr>
                  <w:noProof/>
                </w:rPr>
              </w:pPr>
              <w:r w:rsidRPr="001620C7">
                <w:rPr>
                  <w:noProof/>
                  <w:lang w:val="en-GB"/>
                </w:rPr>
                <w:t xml:space="preserve">Rossel, S., 2016. W: </w:t>
              </w:r>
              <w:r w:rsidRPr="001620C7">
                <w:rPr>
                  <w:i/>
                  <w:iCs/>
                  <w:noProof/>
                  <w:lang w:val="en-GB"/>
                </w:rPr>
                <w:t xml:space="preserve">Object-Oriented Programming in C# Succinctly. </w:t>
              </w:r>
              <w:r>
                <w:rPr>
                  <w:noProof/>
                </w:rPr>
                <w:t>Morrisville: Syncfusion, pp. 42-44.</w:t>
              </w:r>
            </w:p>
            <w:p w14:paraId="52AA03EA" w14:textId="723268E4" w:rsidR="008C7FC0" w:rsidRDefault="008C7FC0" w:rsidP="00433025">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C61CC6">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C61CC6">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C61CC6">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C61CC6">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C61CC6">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C61CC6">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C61CC6">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AB349" w14:textId="77777777" w:rsidR="00C61CC6" w:rsidRDefault="00C61CC6" w:rsidP="00711BE7">
      <w:pPr>
        <w:spacing w:after="0" w:line="240" w:lineRule="auto"/>
      </w:pPr>
      <w:r>
        <w:separator/>
      </w:r>
    </w:p>
  </w:endnote>
  <w:endnote w:type="continuationSeparator" w:id="0">
    <w:p w14:paraId="53CC5C78" w14:textId="77777777" w:rsidR="00C61CC6" w:rsidRDefault="00C61CC6"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5D01DC" w:rsidRDefault="005D01DC"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5D01DC" w:rsidRDefault="005D01DC" w:rsidP="00711BE7">
    <w:pPr>
      <w:pStyle w:val="Stopka"/>
      <w:ind w:right="360" w:firstLine="360"/>
    </w:pPr>
  </w:p>
  <w:p w14:paraId="4E026635" w14:textId="77777777" w:rsidR="005D01DC" w:rsidRDefault="005D01DC"/>
  <w:p w14:paraId="727557EB" w14:textId="77777777" w:rsidR="005D01DC" w:rsidRDefault="005D01DC"/>
  <w:p w14:paraId="104FD72A" w14:textId="77777777" w:rsidR="005D01DC" w:rsidRDefault="005D01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32215207" w:rsidR="005D01DC" w:rsidRDefault="005D01DC"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0F2FA2">
      <w:rPr>
        <w:rStyle w:val="Numerstrony"/>
        <w:noProof/>
      </w:rPr>
      <w:t>6</w:t>
    </w:r>
    <w:r>
      <w:rPr>
        <w:rStyle w:val="Numerstrony"/>
      </w:rPr>
      <w:fldChar w:fldCharType="end"/>
    </w:r>
  </w:p>
  <w:p w14:paraId="2305BA7A" w14:textId="77777777" w:rsidR="005D01DC" w:rsidRDefault="005D01DC" w:rsidP="00711BE7">
    <w:pPr>
      <w:pStyle w:val="Stopka"/>
      <w:ind w:right="360" w:firstLine="360"/>
    </w:pPr>
  </w:p>
  <w:p w14:paraId="0C868FDA" w14:textId="77777777" w:rsidR="005D01DC" w:rsidRDefault="005D01DC"/>
  <w:p w14:paraId="7150747C" w14:textId="77777777" w:rsidR="005D01DC" w:rsidRDefault="005D01DC"/>
  <w:p w14:paraId="307CE1C3" w14:textId="77777777" w:rsidR="005D01DC" w:rsidRDefault="005D01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D4B9D" w14:textId="77777777" w:rsidR="00C61CC6" w:rsidRDefault="00C61CC6" w:rsidP="00711BE7">
      <w:pPr>
        <w:spacing w:after="0" w:line="240" w:lineRule="auto"/>
      </w:pPr>
      <w:r>
        <w:separator/>
      </w:r>
    </w:p>
  </w:footnote>
  <w:footnote w:type="continuationSeparator" w:id="0">
    <w:p w14:paraId="057059B9" w14:textId="77777777" w:rsidR="00C61CC6" w:rsidRDefault="00C61CC6"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71E09"/>
    <w:rsid w:val="00072A94"/>
    <w:rsid w:val="00076D5A"/>
    <w:rsid w:val="00080718"/>
    <w:rsid w:val="00083EB0"/>
    <w:rsid w:val="00096B40"/>
    <w:rsid w:val="000A6DB6"/>
    <w:rsid w:val="000A6F2F"/>
    <w:rsid w:val="000B387C"/>
    <w:rsid w:val="000B43B2"/>
    <w:rsid w:val="000B4C2B"/>
    <w:rsid w:val="000B5BDA"/>
    <w:rsid w:val="000C0063"/>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604E"/>
    <w:rsid w:val="001959FB"/>
    <w:rsid w:val="00196367"/>
    <w:rsid w:val="001B0838"/>
    <w:rsid w:val="001B1E9B"/>
    <w:rsid w:val="001B2055"/>
    <w:rsid w:val="001B5934"/>
    <w:rsid w:val="001B5F3F"/>
    <w:rsid w:val="001D0016"/>
    <w:rsid w:val="001D0783"/>
    <w:rsid w:val="001D5080"/>
    <w:rsid w:val="001E57A4"/>
    <w:rsid w:val="001F117B"/>
    <w:rsid w:val="0020516C"/>
    <w:rsid w:val="002174EA"/>
    <w:rsid w:val="00220FA6"/>
    <w:rsid w:val="00222B15"/>
    <w:rsid w:val="002360C7"/>
    <w:rsid w:val="00250A48"/>
    <w:rsid w:val="002610FD"/>
    <w:rsid w:val="00263E84"/>
    <w:rsid w:val="00280FA7"/>
    <w:rsid w:val="002824A8"/>
    <w:rsid w:val="002913E5"/>
    <w:rsid w:val="002B527D"/>
    <w:rsid w:val="002D4ED2"/>
    <w:rsid w:val="002E76F0"/>
    <w:rsid w:val="002F0AE6"/>
    <w:rsid w:val="002F0C24"/>
    <w:rsid w:val="002F144D"/>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7FA0"/>
    <w:rsid w:val="004837CE"/>
    <w:rsid w:val="00495C2B"/>
    <w:rsid w:val="004A15D0"/>
    <w:rsid w:val="004B1394"/>
    <w:rsid w:val="004C5CAE"/>
    <w:rsid w:val="004D373E"/>
    <w:rsid w:val="004D6D41"/>
    <w:rsid w:val="005229B7"/>
    <w:rsid w:val="005241B3"/>
    <w:rsid w:val="0053084D"/>
    <w:rsid w:val="00542D45"/>
    <w:rsid w:val="0055458C"/>
    <w:rsid w:val="005616A8"/>
    <w:rsid w:val="0056502B"/>
    <w:rsid w:val="0058430B"/>
    <w:rsid w:val="00590811"/>
    <w:rsid w:val="0059761B"/>
    <w:rsid w:val="005A2381"/>
    <w:rsid w:val="005A7F4B"/>
    <w:rsid w:val="005B2CF1"/>
    <w:rsid w:val="005B35D7"/>
    <w:rsid w:val="005B6653"/>
    <w:rsid w:val="005B724F"/>
    <w:rsid w:val="005D01C4"/>
    <w:rsid w:val="005D01DC"/>
    <w:rsid w:val="005D3876"/>
    <w:rsid w:val="005E19BE"/>
    <w:rsid w:val="005E3DB4"/>
    <w:rsid w:val="00607C33"/>
    <w:rsid w:val="006221F5"/>
    <w:rsid w:val="0062361E"/>
    <w:rsid w:val="0063629D"/>
    <w:rsid w:val="00643A1B"/>
    <w:rsid w:val="00647EE8"/>
    <w:rsid w:val="00670911"/>
    <w:rsid w:val="00672E7F"/>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4EA4"/>
    <w:rsid w:val="00711BE7"/>
    <w:rsid w:val="00726193"/>
    <w:rsid w:val="007406B0"/>
    <w:rsid w:val="0074070A"/>
    <w:rsid w:val="00752F67"/>
    <w:rsid w:val="00753CA4"/>
    <w:rsid w:val="00753F5B"/>
    <w:rsid w:val="00754A3D"/>
    <w:rsid w:val="00756C35"/>
    <w:rsid w:val="00756C9B"/>
    <w:rsid w:val="00757028"/>
    <w:rsid w:val="00772981"/>
    <w:rsid w:val="00783E38"/>
    <w:rsid w:val="007852E5"/>
    <w:rsid w:val="007930B0"/>
    <w:rsid w:val="007972DF"/>
    <w:rsid w:val="007B6A06"/>
    <w:rsid w:val="007D19C8"/>
    <w:rsid w:val="007D3FEF"/>
    <w:rsid w:val="007E4B2D"/>
    <w:rsid w:val="00806D09"/>
    <w:rsid w:val="00822D80"/>
    <w:rsid w:val="00836131"/>
    <w:rsid w:val="008531F0"/>
    <w:rsid w:val="0085396F"/>
    <w:rsid w:val="0086034E"/>
    <w:rsid w:val="008737B7"/>
    <w:rsid w:val="0087518A"/>
    <w:rsid w:val="008938DE"/>
    <w:rsid w:val="008B5610"/>
    <w:rsid w:val="008C5FC3"/>
    <w:rsid w:val="008C602F"/>
    <w:rsid w:val="008C7D30"/>
    <w:rsid w:val="008C7FC0"/>
    <w:rsid w:val="008D3597"/>
    <w:rsid w:val="008E05A4"/>
    <w:rsid w:val="008E3318"/>
    <w:rsid w:val="008F1D7C"/>
    <w:rsid w:val="008F2214"/>
    <w:rsid w:val="008F298F"/>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709B"/>
    <w:rsid w:val="009E7266"/>
    <w:rsid w:val="00A06188"/>
    <w:rsid w:val="00A06C96"/>
    <w:rsid w:val="00A13B28"/>
    <w:rsid w:val="00A24F81"/>
    <w:rsid w:val="00A25805"/>
    <w:rsid w:val="00A3606C"/>
    <w:rsid w:val="00A53C16"/>
    <w:rsid w:val="00A54A02"/>
    <w:rsid w:val="00A646D7"/>
    <w:rsid w:val="00A66F7D"/>
    <w:rsid w:val="00A67BA7"/>
    <w:rsid w:val="00A91531"/>
    <w:rsid w:val="00AA035D"/>
    <w:rsid w:val="00AA6544"/>
    <w:rsid w:val="00AC0D56"/>
    <w:rsid w:val="00AC29BA"/>
    <w:rsid w:val="00B04258"/>
    <w:rsid w:val="00B2494A"/>
    <w:rsid w:val="00B47705"/>
    <w:rsid w:val="00B606DB"/>
    <w:rsid w:val="00B671FC"/>
    <w:rsid w:val="00B801F5"/>
    <w:rsid w:val="00B82120"/>
    <w:rsid w:val="00B85183"/>
    <w:rsid w:val="00B867CA"/>
    <w:rsid w:val="00B952B8"/>
    <w:rsid w:val="00BA2BAC"/>
    <w:rsid w:val="00BA6015"/>
    <w:rsid w:val="00BB0794"/>
    <w:rsid w:val="00BD3755"/>
    <w:rsid w:val="00BE13EC"/>
    <w:rsid w:val="00BF0990"/>
    <w:rsid w:val="00BF11BC"/>
    <w:rsid w:val="00C01D91"/>
    <w:rsid w:val="00C13AD3"/>
    <w:rsid w:val="00C213E2"/>
    <w:rsid w:val="00C241EA"/>
    <w:rsid w:val="00C428CC"/>
    <w:rsid w:val="00C43C38"/>
    <w:rsid w:val="00C452F7"/>
    <w:rsid w:val="00C45E75"/>
    <w:rsid w:val="00C4601C"/>
    <w:rsid w:val="00C51B8E"/>
    <w:rsid w:val="00C530AF"/>
    <w:rsid w:val="00C53101"/>
    <w:rsid w:val="00C61CC6"/>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24B17"/>
    <w:rsid w:val="00E24D08"/>
    <w:rsid w:val="00E30C32"/>
    <w:rsid w:val="00E3379D"/>
    <w:rsid w:val="00E36F28"/>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20D03"/>
    <w:rsid w:val="00F21D4A"/>
    <w:rsid w:val="00F231F9"/>
    <w:rsid w:val="00F275C9"/>
    <w:rsid w:val="00F5301F"/>
    <w:rsid w:val="00F623F2"/>
    <w:rsid w:val="00F816EA"/>
    <w:rsid w:val="00F81ED9"/>
    <w:rsid w:val="00FA38D4"/>
    <w:rsid w:val="00FB026E"/>
    <w:rsid w:val="00FB0357"/>
    <w:rsid w:val="00FB276A"/>
    <w:rsid w:val="00FB4D82"/>
    <w:rsid w:val="00FC119F"/>
    <w:rsid w:val="00FF2607"/>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7</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5</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4</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6</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s>
</file>

<file path=customXml/itemProps1.xml><?xml version="1.0" encoding="utf-8"?>
<ds:datastoreItem xmlns:ds="http://schemas.openxmlformats.org/officeDocument/2006/customXml" ds:itemID="{E899BB75-BA3E-4936-878D-C5A556A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43</Pages>
  <Words>9904</Words>
  <Characters>59426</Characters>
  <Application>Microsoft Office Word</Application>
  <DocSecurity>0</DocSecurity>
  <Lines>495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Piotr Szyperski</cp:lastModifiedBy>
  <cp:revision>61</cp:revision>
  <cp:lastPrinted>2017-09-08T16:24:00Z</cp:lastPrinted>
  <dcterms:created xsi:type="dcterms:W3CDTF">2017-10-09T20:24:00Z</dcterms:created>
  <dcterms:modified xsi:type="dcterms:W3CDTF">2017-10-21T10:04:00Z</dcterms:modified>
</cp:coreProperties>
</file>