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rial" w:hAnsi="Arial"/>
          <w:b/>
          <w:color w:val="2563EB"/>
          <w:sz w:val="56"/>
        </w:rPr>
        <w:t>CAMIONES CAÍDOS</w:t>
      </w:r>
    </w:p>
    <w:p>
      <w:pPr>
        <w:spacing w:after="320"/>
        <w:jc w:val="center"/>
      </w:pPr>
      <w:r>
        <w:rPr>
          <w:rFonts w:ascii="Arial" w:hAnsi="Arial"/>
          <w:b/>
          <w:color w:val="0F172A"/>
          <w:sz w:val="30"/>
        </w:rPr>
        <w:t>MANUAL TÉCNICO DE ARQUITECTURA,</w:t>
        <w:br/>
        <w:t>DESPLIEGUE Y RECUPERACIÓN</w:t>
      </w:r>
    </w:p>
    <w:p>
      <w:pPr>
        <w:spacing w:after="700"/>
        <w:jc w:val="center"/>
      </w:pPr>
      <w:r>
        <w:rPr>
          <w:rFonts w:ascii="Arial" w:hAnsi="Arial"/>
          <w:i/>
          <w:color w:val="64748B"/>
          <w:sz w:val="20"/>
        </w:rPr>
        <w:t>Dirigido a: Ingenieros de Software, DevOps y Especialistas de Soporte L3</w:t>
        <w:br/>
        <w:t>Infraestructura: React 19 + Vite 8 + Supabase Cloud + Vercel + PWA</w:t>
        <w:br/>
        <w:t>Versión Documental: 1.0 — 10 de septiembre de 2026</w:t>
      </w:r>
    </w:p>
    <w:p>
      <w:pPr>
        <w:spacing w:after="6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00"/>
      </w:pPr>
      <w:r>
        <w:t>Índice de Secciones Técnicas</w:t>
      </w:r>
    </w:p>
    <w:p>
      <w:pPr>
        <w:spacing w:after="50"/>
      </w:pPr>
      <w:r>
        <w:rPr>
          <w:b/>
          <w:color w:val="2563EB"/>
          <w:sz w:val="17"/>
        </w:rPr>
        <w:t xml:space="preserve">• 1. Resumen de Arquitectura: </w:t>
      </w:r>
      <w:r>
        <w:rPr>
          <w:color w:val="1E293B"/>
          <w:sz w:val="17"/>
        </w:rPr>
        <w:t>Arquitectura decoupled SPA y Serverless Edge</w:t>
      </w:r>
    </w:p>
    <w:p>
      <w:pPr>
        <w:spacing w:after="50"/>
      </w:pPr>
      <w:r>
        <w:rPr>
          <w:b/>
          <w:color w:val="2563EB"/>
          <w:sz w:val="17"/>
        </w:rPr>
        <w:t xml:space="preserve">• 2. Stack y Versiones Verificadas: </w:t>
      </w:r>
      <w:r>
        <w:rPr>
          <w:color w:val="1E293B"/>
          <w:sz w:val="17"/>
        </w:rPr>
        <w:t>React 19, Vite 8, Supabase JS 2.109, Workbox 7</w:t>
      </w:r>
    </w:p>
    <w:p>
      <w:pPr>
        <w:spacing w:after="50"/>
      </w:pPr>
      <w:r>
        <w:rPr>
          <w:b/>
          <w:color w:val="2563EB"/>
          <w:sz w:val="17"/>
        </w:rPr>
        <w:t xml:space="preserve">• 3. Estructura del Proyecto: </w:t>
      </w:r>
      <w:r>
        <w:rPr>
          <w:color w:val="1E293B"/>
          <w:sz w:val="17"/>
        </w:rPr>
        <w:t>Árbol de directorios, librerías y componentes</w:t>
      </w:r>
    </w:p>
    <w:p>
      <w:pPr>
        <w:spacing w:after="50"/>
      </w:pPr>
      <w:r>
        <w:rPr>
          <w:b/>
          <w:color w:val="2563EB"/>
          <w:sz w:val="17"/>
        </w:rPr>
        <w:t xml:space="preserve">• 4. Flujo de Autenticación: </w:t>
      </w:r>
      <w:r>
        <w:rPr>
          <w:color w:val="1E293B"/>
          <w:sz w:val="17"/>
        </w:rPr>
        <w:t>Supabase Auth GoTrue y derivación técnica de email</w:t>
      </w:r>
    </w:p>
    <w:p>
      <w:pPr>
        <w:spacing w:after="50"/>
      </w:pPr>
      <w:r>
        <w:rPr>
          <w:b/>
          <w:color w:val="2563EB"/>
          <w:sz w:val="17"/>
        </w:rPr>
        <w:t xml:space="preserve">• 5. Modelo de Datos Relacional: </w:t>
      </w:r>
      <w:r>
        <w:rPr>
          <w:color w:val="1E293B"/>
          <w:sz w:val="17"/>
        </w:rPr>
        <w:t>Esquema DDL de app_users, operators, truck_reports</w:t>
      </w:r>
    </w:p>
    <w:p>
      <w:pPr>
        <w:spacing w:after="50"/>
      </w:pPr>
      <w:r>
        <w:rPr>
          <w:b/>
          <w:color w:val="2563EB"/>
          <w:sz w:val="17"/>
        </w:rPr>
        <w:t xml:space="preserve">• 6. Relaciones de Base de Datos: </w:t>
      </w:r>
      <w:r>
        <w:rPr>
          <w:color w:val="1E293B"/>
          <w:sz w:val="17"/>
        </w:rPr>
        <w:t>Vínculos entre auth.users, perfiles y reportes</w:t>
      </w:r>
    </w:p>
    <w:p>
      <w:pPr>
        <w:spacing w:after="50"/>
      </w:pPr>
      <w:r>
        <w:rPr>
          <w:b/>
          <w:color w:val="2563EB"/>
          <w:sz w:val="17"/>
        </w:rPr>
        <w:t xml:space="preserve">• 7. operator_id y Snapshot Textual: </w:t>
      </w:r>
      <w:r>
        <w:rPr>
          <w:color w:val="1E293B"/>
          <w:sz w:val="17"/>
        </w:rPr>
        <w:t>Arquitectura relacional dual para resiliencia offline</w:t>
      </w:r>
    </w:p>
    <w:p>
      <w:pPr>
        <w:spacing w:after="50"/>
      </w:pPr>
      <w:r>
        <w:rPr>
          <w:b/>
          <w:color w:val="2563EB"/>
          <w:sz w:val="17"/>
        </w:rPr>
        <w:t xml:space="preserve">• 8. Row Level Security (RLS): </w:t>
      </w:r>
      <w:r>
        <w:rPr>
          <w:color w:val="1E293B"/>
          <w:sz w:val="17"/>
        </w:rPr>
        <w:t>11 políticas activas, funciones SECURITY DEFINER y trigger</w:t>
      </w:r>
    </w:p>
    <w:p>
      <w:pPr>
        <w:spacing w:after="50"/>
      </w:pPr>
      <w:r>
        <w:rPr>
          <w:b/>
          <w:color w:val="2563EB"/>
          <w:sz w:val="17"/>
        </w:rPr>
        <w:t xml:space="preserve">• 9. Supabase Edge Functions: </w:t>
      </w:r>
      <w:r>
        <w:rPr>
          <w:color w:val="1E293B"/>
          <w:sz w:val="17"/>
        </w:rPr>
        <w:t>admin-create-user, admin-reset-password, admin-delete-user</w:t>
      </w:r>
    </w:p>
    <w:p>
      <w:pPr>
        <w:spacing w:after="50"/>
      </w:pPr>
      <w:r>
        <w:rPr>
          <w:b/>
          <w:color w:val="2563EB"/>
          <w:sz w:val="17"/>
        </w:rPr>
        <w:t xml:space="preserve">• 10. Gestión de Sesión Offline: </w:t>
      </w:r>
      <w:r>
        <w:rPr>
          <w:color w:val="1E293B"/>
          <w:sz w:val="17"/>
        </w:rPr>
        <w:t>Detección de fallo de transporte y revalidación en online</w:t>
      </w:r>
    </w:p>
    <w:p>
      <w:pPr>
        <w:spacing w:after="50"/>
      </w:pPr>
      <w:r>
        <w:rPr>
          <w:b/>
          <w:color w:val="2563EB"/>
          <w:sz w:val="17"/>
        </w:rPr>
        <w:t xml:space="preserve">• 11. Almacenamiento Local (localStorage): </w:t>
      </w:r>
      <w:r>
        <w:rPr>
          <w:color w:val="1E293B"/>
          <w:sz w:val="17"/>
        </w:rPr>
        <w:t>Inventario de claves públicas y seguridad de tokens</w:t>
      </w:r>
    </w:p>
    <w:p>
      <w:pPr>
        <w:spacing w:after="50"/>
      </w:pPr>
      <w:r>
        <w:rPr>
          <w:b/>
          <w:color w:val="2563EB"/>
          <w:sz w:val="17"/>
        </w:rPr>
        <w:t xml:space="preserve">• 12. Plataforma PWA: </w:t>
      </w:r>
      <w:r>
        <w:rPr>
          <w:color w:val="1E293B"/>
          <w:sz w:val="17"/>
        </w:rPr>
        <w:t>Manifiesto Web, modo standalone y capacidades de campo</w:t>
      </w:r>
    </w:p>
    <w:p>
      <w:pPr>
        <w:spacing w:after="50"/>
      </w:pPr>
      <w:r>
        <w:rPr>
          <w:b/>
          <w:color w:val="2563EB"/>
          <w:sz w:val="17"/>
        </w:rPr>
        <w:t xml:space="preserve">• 13. Service Worker y Workbox: </w:t>
      </w:r>
      <w:r>
        <w:rPr>
          <w:color w:val="1E293B"/>
          <w:sz w:val="17"/>
        </w:rPr>
        <w:t>Precache estático de 26 activos y runtime caching</w:t>
      </w:r>
    </w:p>
    <w:p>
      <w:pPr>
        <w:spacing w:after="50"/>
      </w:pPr>
      <w:r>
        <w:rPr>
          <w:b/>
          <w:color w:val="2563EB"/>
          <w:sz w:val="17"/>
        </w:rPr>
        <w:t xml:space="preserve">• 14. Carga Perezosa (Lazy Loading): </w:t>
      </w:r>
      <w:r>
        <w:rPr>
          <w:color w:val="1E293B"/>
          <w:sz w:val="17"/>
        </w:rPr>
        <w:t>React.lazy en módulos pesados e imports dinámicos</w:t>
      </w:r>
    </w:p>
    <w:p>
      <w:pPr>
        <w:spacing w:after="50"/>
      </w:pPr>
      <w:r>
        <w:rPr>
          <w:b/>
          <w:color w:val="2563EB"/>
          <w:sz w:val="17"/>
        </w:rPr>
        <w:t xml:space="preserve">• 15. Optimización manualChunks: </w:t>
      </w:r>
      <w:r>
        <w:rPr>
          <w:color w:val="1E293B"/>
          <w:sz w:val="17"/>
        </w:rPr>
        <w:t>Segmentación de bundles vendor-export-pdf y xlsx</w:t>
      </w:r>
    </w:p>
    <w:p>
      <w:pPr>
        <w:spacing w:after="50"/>
      </w:pPr>
      <w:r>
        <w:rPr>
          <w:b/>
          <w:color w:val="2563EB"/>
          <w:sz w:val="17"/>
        </w:rPr>
        <w:t xml:space="preserve">• 16. Motores de Exportación: </w:t>
      </w:r>
      <w:r>
        <w:rPr>
          <w:color w:val="1E293B"/>
          <w:sz w:val="17"/>
        </w:rPr>
        <w:t>jsPDF, jspdf-autotable y xlsx en cliente</w:t>
      </w:r>
    </w:p>
    <w:p>
      <w:pPr>
        <w:spacing w:after="50"/>
      </w:pPr>
      <w:r>
        <w:rPr>
          <w:b/>
          <w:color w:val="2563EB"/>
          <w:sz w:val="17"/>
        </w:rPr>
        <w:t xml:space="preserve">• 17. Variables de Entorno: </w:t>
      </w:r>
      <w:r>
        <w:rPr>
          <w:color w:val="1E293B"/>
          <w:sz w:val="17"/>
        </w:rPr>
        <w:t>Nombres requeridos en frontend y Supabase Secrets</w:t>
      </w:r>
    </w:p>
    <w:p>
      <w:pPr>
        <w:spacing w:after="50"/>
      </w:pPr>
      <w:r>
        <w:rPr>
          <w:b/>
          <w:color w:val="2563EB"/>
          <w:sz w:val="17"/>
        </w:rPr>
        <w:t xml:space="preserve">• 18. Entorno de Desarrollo Local: </w:t>
      </w:r>
      <w:r>
        <w:rPr>
          <w:color w:val="1E293B"/>
          <w:sz w:val="17"/>
        </w:rPr>
        <w:t>Comandos npm run dev y previsualización</w:t>
      </w:r>
    </w:p>
    <w:p>
      <w:pPr>
        <w:spacing w:after="50"/>
      </w:pPr>
      <w:r>
        <w:rPr>
          <w:b/>
          <w:color w:val="2563EB"/>
          <w:sz w:val="17"/>
        </w:rPr>
        <w:t xml:space="preserve">• 19. Pipeline de Compilación (Build): </w:t>
      </w:r>
      <w:r>
        <w:rPr>
          <w:color w:val="1E293B"/>
          <w:sz w:val="17"/>
        </w:rPr>
        <w:t>Configuración Vite, Rollup y generación de dist/</w:t>
      </w:r>
    </w:p>
    <w:p>
      <w:pPr>
        <w:spacing w:after="50"/>
      </w:pPr>
      <w:r>
        <w:rPr>
          <w:b/>
          <w:color w:val="2563EB"/>
          <w:sz w:val="17"/>
        </w:rPr>
        <w:t xml:space="preserve">• 20. Análisis Estático (Linting): </w:t>
      </w:r>
      <w:r>
        <w:rPr>
          <w:color w:val="1E293B"/>
          <w:sz w:val="17"/>
        </w:rPr>
        <w:t>oxlint 1.75.0, reglas y verificación de 0 errores</w:t>
      </w:r>
    </w:p>
    <w:p>
      <w:pPr>
        <w:spacing w:after="50"/>
      </w:pPr>
      <w:r>
        <w:rPr>
          <w:b/>
          <w:color w:val="2563EB"/>
          <w:sz w:val="17"/>
        </w:rPr>
        <w:t xml:space="preserve">• 21. Despliegue en Vercel: </w:t>
      </w:r>
      <w:r>
        <w:rPr>
          <w:color w:val="1E293B"/>
          <w:sz w:val="17"/>
        </w:rPr>
        <w:t>Configuración vercel.json, rewrites SPA y CI/CD</w:t>
      </w:r>
    </w:p>
    <w:p>
      <w:pPr>
        <w:spacing w:after="50"/>
      </w:pPr>
      <w:r>
        <w:rPr>
          <w:b/>
          <w:color w:val="2563EB"/>
          <w:sz w:val="17"/>
        </w:rPr>
        <w:t xml:space="preserve">• 22. Infraestructura Supabase Cloud: </w:t>
      </w:r>
      <w:r>
        <w:rPr>
          <w:color w:val="1E293B"/>
          <w:sz w:val="17"/>
        </w:rPr>
        <w:t>Gestión de PostgreSQL, connection pooling y Edge Deno</w:t>
      </w:r>
    </w:p>
    <w:p>
      <w:pPr>
        <w:spacing w:after="50"/>
      </w:pPr>
      <w:r>
        <w:rPr>
          <w:b/>
          <w:color w:val="2563EB"/>
          <w:sz w:val="17"/>
        </w:rPr>
        <w:t xml:space="preserve">• 23. Estrategia de Respaldo (Backups): </w:t>
      </w:r>
      <w:r>
        <w:rPr>
          <w:color w:val="1E293B"/>
          <w:sz w:val="17"/>
        </w:rPr>
        <w:t>Separación de código, datos y configuración</w:t>
      </w:r>
    </w:p>
    <w:p>
      <w:pPr>
        <w:spacing w:after="50"/>
      </w:pPr>
      <w:r>
        <w:rPr>
          <w:b/>
          <w:color w:val="2563EB"/>
          <w:sz w:val="17"/>
        </w:rPr>
        <w:t xml:space="preserve">• 24. Runbooks de Recuperación: </w:t>
      </w:r>
      <w:r>
        <w:rPr>
          <w:color w:val="1E293B"/>
          <w:sz w:val="17"/>
        </w:rPr>
        <w:t>Protocolos A a G ante incidentes de infraestructura</w:t>
      </w:r>
    </w:p>
    <w:p>
      <w:pPr>
        <w:spacing w:after="50"/>
      </w:pPr>
      <w:r>
        <w:rPr>
          <w:b/>
          <w:color w:val="2563EB"/>
          <w:sz w:val="17"/>
        </w:rPr>
        <w:t xml:space="preserve">• 25. Seguridad y Aislamiento: </w:t>
      </w:r>
      <w:r>
        <w:rPr>
          <w:color w:val="1E293B"/>
          <w:sz w:val="17"/>
        </w:rPr>
        <w:t>Defensa en profundidad y ausencia de service_role en frontend</w:t>
      </w:r>
    </w:p>
    <w:p>
      <w:pPr>
        <w:spacing w:after="50"/>
      </w:pPr>
      <w:r>
        <w:rPr>
          <w:b/>
          <w:color w:val="2563EB"/>
          <w:sz w:val="17"/>
        </w:rPr>
        <w:t xml:space="preserve">• 26. Métricas de Rendimiento: </w:t>
      </w:r>
      <w:r>
        <w:rPr>
          <w:color w:val="1E293B"/>
          <w:sz w:val="17"/>
        </w:rPr>
        <w:t>Bundle inicial de 125.83 kB y precache de 2.31 MB</w:t>
      </w:r>
    </w:p>
    <w:p>
      <w:pPr>
        <w:spacing w:after="50"/>
      </w:pPr>
      <w:r>
        <w:rPr>
          <w:b/>
          <w:color w:val="2563EB"/>
          <w:sz w:val="17"/>
        </w:rPr>
        <w:t xml:space="preserve">• 27. Estado de Datos del Release: </w:t>
      </w:r>
      <w:r>
        <w:rPr>
          <w:color w:val="1E293B"/>
          <w:sz w:val="17"/>
        </w:rPr>
        <w:t>Snapshot auditado: 22 usuarios, 814 operadores, 347 reportes</w:t>
      </w:r>
    </w:p>
    <w:p>
      <w:pPr>
        <w:spacing w:after="50"/>
      </w:pPr>
      <w:r>
        <w:rPr>
          <w:b/>
          <w:color w:val="2563EB"/>
          <w:sz w:val="17"/>
        </w:rPr>
        <w:t xml:space="preserve">• 28. Archivos Sensibles y Críticos: </w:t>
      </w:r>
      <w:r>
        <w:rPr>
          <w:color w:val="1E293B"/>
          <w:sz w:val="17"/>
        </w:rPr>
        <w:t>Módulos protegidos con justificación técnica de criticidad</w:t>
      </w:r>
    </w:p>
    <w:p>
      <w:pPr>
        <w:spacing w:after="50"/>
      </w:pPr>
      <w:r>
        <w:rPr>
          <w:b/>
          <w:color w:val="2563EB"/>
          <w:sz w:val="17"/>
        </w:rPr>
        <w:t xml:space="preserve">• 29. Matriz de Troubleshooting: </w:t>
      </w:r>
      <w:r>
        <w:rPr>
          <w:color w:val="1E293B"/>
          <w:sz w:val="17"/>
        </w:rPr>
        <w:t>Diagnóstico de errores REST, CORS y base de datos</w:t>
      </w:r>
    </w:p>
    <w:p>
      <w:pPr>
        <w:spacing w:after="50"/>
      </w:pPr>
      <w:r>
        <w:rPr>
          <w:b/>
          <w:color w:val="2563EB"/>
          <w:sz w:val="17"/>
        </w:rPr>
        <w:t xml:space="preserve">• 30. Checklist de Mantenimiento: </w:t>
      </w:r>
      <w:r>
        <w:rPr>
          <w:color w:val="1E293B"/>
          <w:sz w:val="17"/>
        </w:rPr>
        <w:t>Rutina periódica de salud técnica y actualización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1. RESUMEN DE ARQUITECTURA</w:t>
      </w:r>
    </w:p>
    <w:p>
      <w:pPr>
        <w:spacing w:after="100"/>
      </w:pPr>
      <w:r>
        <w:rPr>
          <w:color w:val="1E293B"/>
          <w:sz w:val="18"/>
        </w:rPr>
        <w:t>La solución Camiones Caídos implementa un modelo desacoplado Single Page Application (SPA) con arquitectura Jamstack y servicios Serverless:</w:t>
      </w:r>
    </w:p>
    <w:p>
      <w:pPr>
        <w:spacing w:after="100"/>
      </w:pPr>
      <w:r>
        <w:rPr>
          <w:color w:val="1E293B"/>
          <w:sz w:val="18"/>
        </w:rPr>
        <w:t>• Frontend SPA: Desarrollado en React 19 empaquetado con Vite 8, distribuido globalmente a través de la Red de Entrega de Contenidos (CDN) de Vercel con soporte PWA offline.</w:t>
      </w:r>
    </w:p>
    <w:p>
      <w:pPr>
        <w:spacing w:after="100"/>
      </w:pPr>
      <w:r>
        <w:rPr>
          <w:color w:val="1E293B"/>
          <w:sz w:val="18"/>
        </w:rPr>
        <w:t>• Backend as a Service (BaaS): Supabase Cloud gestiona la base de datos PostgreSQL 15, el subsistema de autenticación GoTrue y la seguridad a nivel de tuplas mediante Row Level Security (RLS).</w:t>
      </w:r>
    </w:p>
    <w:p>
      <w:pPr>
        <w:spacing w:after="100"/>
      </w:pPr>
      <w:r>
        <w:rPr>
          <w:color w:val="1E293B"/>
          <w:sz w:val="18"/>
        </w:rPr>
        <w:t>• Capa de Lógica Administrativa Serverless: Tres Supabase Edge Functions ejecutadas bajo el entorno Deno runtime procesan las transacciones privilegiadas de aprovisionamiento, reseteo y borrado de cuentas, empleando internamente la llave SUPABASE_SERVICE_ROLE_KEY sin exponerla al cliente.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2. STACK TECNOLÓGICO Y VERSIONES VERIFICADAS</w:t>
      </w:r>
    </w:p>
    <w:p>
      <w:pPr>
        <w:spacing w:after="100"/>
      </w:pPr>
      <w:r>
        <w:rPr>
          <w:color w:val="1E293B"/>
          <w:sz w:val="18"/>
        </w:rPr>
        <w:t>Las siguientes dependencias y entornos fueron verificados directamente desde package.json, vite.config.js y la infraestructura activa: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fill="1E293B"/>
          </w:tcPr>
          <w:p>
            <w:r>
              <w:rPr>
                <w:b/>
                <w:color w:val="FFFFFF"/>
                <w:sz w:val="17"/>
              </w:rPr>
              <w:t>Tecnología / Paquete</w:t>
            </w:r>
          </w:p>
        </w:tc>
        <w:tc>
          <w:tcPr>
            <w:tcW w:type="dxa" w:w="3202"/>
            <w:shd w:fill="1E293B"/>
          </w:tcPr>
          <w:p>
            <w:r>
              <w:rPr>
                <w:b/>
                <w:color w:val="FFFFFF"/>
                <w:sz w:val="17"/>
              </w:rPr>
              <w:t>Versión Verificada</w:t>
            </w:r>
          </w:p>
        </w:tc>
        <w:tc>
          <w:tcPr>
            <w:tcW w:type="dxa" w:w="3202"/>
            <w:shd w:fill="1E293B"/>
          </w:tcPr>
          <w:p>
            <w:r>
              <w:rPr>
                <w:b/>
                <w:color w:val="FFFFFF"/>
                <w:sz w:val="17"/>
              </w:rPr>
              <w:t>Rol Arquitectónico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React / React DOM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19.2.8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Librería base de componentes y renderizado reactivo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Vite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8.2.0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Servidor de desarrollo y bundler de producción (Rollup 4)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@supabase/supabase-js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2.109.0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SDK cliente para conexión a PostgreSQL, Auth y Storage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vite-plugin-pwa / Workbox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1.3.0 / v7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Generación de Service Worker y precaching offline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jspdf / jspdf-autotable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4.2.1 / 5.0.8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Motor cliente para exportación ejecutiva de informes PDF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xlsx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0.18.5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Generación de hojas de cálculo de doble pestaña en navegador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oxlint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1.75.0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Linter estático de alto rendimiento en Rust (0 errores)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Supabase Cloud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PostgreSQL 15+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6"/>
              </w:rPr>
              <w:t>Motor de base de datos relacional y servidor GoTrue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Vercel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Serverless Edge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6"/>
              </w:rPr>
              <w:t>Alojamiento del frontend y entrega HTTPS global con rewrites SPA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3. ESTRUCTURA DEL PROYECTO</w:t>
      </w:r>
    </w:p>
    <w:p>
      <w:pPr>
        <w:spacing w:after="100"/>
      </w:pPr>
      <w:r>
        <w:rPr>
          <w:color w:val="1E293B"/>
          <w:sz w:val="18"/>
        </w:rPr>
        <w:t>El repositorio mantiene una organización modular estricta: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0F172A"/>
                <w:sz w:val="16"/>
              </w:rPr>
              <w:t>camiones-caidos-app/</w:t>
              <w:br/>
              <w:t>├── package.json / vite.config.js / vercel.json</w:t>
              <w:br/>
              <w:t>├── supabase_schema.sql         # DDL oficial, RLS, triggers y funciones helper</w:t>
              <w:br/>
              <w:t>├── supabase/functions/         # Edge Functions en Deno TypeScript</w:t>
              <w:br/>
              <w:t>│   ├── admin-create-user/      # Aprovisionamiento atómico</w:t>
              <w:br/>
              <w:t>│   ├── admin-reset-password/   # Reseteo a clave temporal con backoff</w:t>
              <w:br/>
              <w:t>│   └── admin-delete-user/      # Purga coordinada con protecciones</w:t>
              <w:br/>
              <w:t>└── src/</w:t>
              <w:br/>
              <w:t xml:space="preserve">    ├── main.jsx / App.jsx / index.css</w:t>
              <w:br/>
              <w:t xml:space="preserve">    ├── lib/supabase.js         # Cliente singleton @supabase/supabase-js</w:t>
              <w:br/>
              <w:t xml:space="preserve">    ├── context/</w:t>
              <w:br/>
              <w:t xml:space="preserve">    │   ├── AuthContext.jsx     # GoTrue, derivación técnica y offline fallback</w:t>
              <w:br/>
              <w:t xml:space="preserve">    │   └── ReportContext.jsx   # Estado de reportes, operadores y caché</w:t>
              <w:br/>
              <w:t xml:space="preserve">    ├── components/</w:t>
              <w:br/>
              <w:t xml:space="preserve">    │   ├── Layout/             # Navbar, MobileNav.jsx, LiquidLensCanvas.jsx</w:t>
              <w:br/>
              <w:t xml:space="preserve">    │   ├── Management/         # UserManager.jsx, OperatorManager.jsx</w:t>
              <w:br/>
              <w:t xml:space="preserve">    │   ├── Forms/              # TruckReportModal.jsx (captura y edición)</w:t>
              <w:br/>
              <w:t xml:space="preserve">    │   ├── Reports/            # GlobalHistory.jsx, TruckHistoryModal.jsx</w:t>
              <w:br/>
              <w:t xml:space="preserve">    │   └── Dashboard/          # FleetMetrics, StatusCards, SystemBreakdown</w:t>
              <w:br/>
              <w:t xml:space="preserve">    └── utils/                  # pdfUtils.js, exportUtils.js, dateUtils.js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4. FLUJO DE AUTENTICACIÓN</w:t>
      </w:r>
    </w:p>
    <w:p>
      <w:pPr>
        <w:spacing w:after="100"/>
      </w:pPr>
      <w:r>
        <w:rPr>
          <w:color w:val="1E293B"/>
          <w:sz w:val="18"/>
        </w:rPr>
        <w:t>La autenticación opera mediante un esquema híbrido y desacoplado:</w:t>
      </w:r>
    </w:p>
    <w:p>
      <w:pPr>
        <w:spacing w:after="100"/>
      </w:pPr>
      <w:r>
        <w:rPr>
          <w:color w:val="1E293B"/>
          <w:sz w:val="18"/>
        </w:rPr>
        <w:t>• auth.users (Supabase GoTrue): Custodia las credenciales encriptadas y genera los tokens JWT firmados.</w:t>
      </w:r>
    </w:p>
    <w:p>
      <w:pPr>
        <w:spacing w:after="100"/>
      </w:pPr>
      <w:r>
        <w:rPr>
          <w:color w:val="1E293B"/>
          <w:sz w:val="18"/>
        </w:rPr>
        <w:t>• public.app_users: Almacena los metadatos operativos (rol, mina, grupo, avatar, must_change_password) enlazados mediante auth_user_id (UUID).</w:t>
      </w:r>
    </w:p>
    <w:p>
      <w:pPr>
        <w:spacing w:after="100"/>
      </w:pPr>
      <w:r>
        <w:rPr>
          <w:color w:val="1E293B"/>
          <w:sz w:val="18"/>
        </w:rPr>
        <w:t>• Derivación de Correo Técnico Canónico: En el login, el usuario ingresa su cédula numérica. AuthContext genera determinísticamente el identificador: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0F172A"/>
                <w:sz w:val="16"/>
              </w:rPr>
              <w:t>const nationalIdToTechnicalEmail = (id) =&gt; `${cleanNationalId(id)}@camionescaidos.internal`;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E293B"/>
          <w:sz w:val="18"/>
        </w:rPr>
        <w:t>• Inicio de Sesión: Se invoca supabase.auth.signInWithPassword({ email, password }). Al recibir la sesión, se recupera el perfil en public.app_users filtrando por auth_user_id = user.id.</w:t>
      </w:r>
    </w:p>
    <w:p>
      <w:pPr>
        <w:spacing w:after="100"/>
      </w:pPr>
      <w:r>
        <w:rPr>
          <w:color w:val="1E293B"/>
          <w:sz w:val="18"/>
        </w:rPr>
        <w:t>• Cierre de Sesión: supabase.auth.signOut() purga los tokens del cliente, limpia la memoria y remueve el perfil de localStorage.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5. MODELO DE DATOS Y RELACIONES</w:t>
      </w:r>
    </w:p>
    <w:p>
      <w:pPr>
        <w:spacing w:after="100"/>
      </w:pPr>
      <w:r>
        <w:rPr>
          <w:color w:val="1E293B"/>
          <w:sz w:val="18"/>
        </w:rPr>
        <w:t>El esquema relacional en public comprende tres tablas principales: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0F172A"/>
                <w:sz w:val="16"/>
              </w:rPr>
              <w:t>-- Tabla de perfiles vinculada a auth.users</w:t>
              <w:br/>
              <w:t>CREATE TABLE public.app_users (</w:t>
              <w:br/>
              <w:t xml:space="preserve">    id TEXT PRIMARY KEY,</w:t>
              <w:br/>
              <w:t xml:space="preserve">    national_id TEXT UNIQUE NOT NULL,</w:t>
              <w:br/>
              <w:t xml:space="preserve">    name TEXT NOT NULL,</w:t>
              <w:br/>
              <w:t xml:space="preserve">    role TEXT NOT NULL DEFAULT 'Encargado',</w:t>
              <w:br/>
              <w:t xml:space="preserve">    mine TEXT NOT NULL DEFAULT 'Pribbenow',</w:t>
              <w:br/>
              <w:t xml:space="preserve">    group_name TEXT NOT NULL DEFAULT 'Grupo 1',</w:t>
              <w:br/>
              <w:t xml:space="preserve">    must_change_password BOOLEAN DEFAULT TRUE,</w:t>
              <w:br/>
              <w:t xml:space="preserve">    avatar TEXT,</w:t>
              <w:br/>
              <w:t xml:space="preserve">    created_at TIMESTAMPTZ DEFAULT NOW(),</w:t>
              <w:br/>
              <w:t xml:space="preserve">    auth_user_id UUID UNIQUE</w:t>
              <w:br/>
              <w:t>);</w:t>
              <w:br/>
              <w:br/>
              <w:t>-- Censo centralizado de operadores</w:t>
              <w:br/>
              <w:t>CREATE TABLE public.operators (</w:t>
              <w:br/>
              <w:t xml:space="preserve">    id TEXT PRIMARY KEY,</w:t>
              <w:br/>
              <w:t xml:space="preserve">    name TEXT NOT NULL,</w:t>
              <w:br/>
              <w:t xml:space="preserve">    mine TEXT NOT NULL DEFAULT 'Pribbenow',</w:t>
              <w:br/>
              <w:t xml:space="preserve">    group_name TEXT NOT NULL DEFAULT 'Grupo 1',</w:t>
              <w:br/>
              <w:t xml:space="preserve">    status TEXT DEFAULT 'Activo',</w:t>
              <w:br/>
              <w:t xml:space="preserve">    created_at TIMESTAMPTZ DEFAULT NOW()</w:t>
              <w:br/>
              <w:t>);</w:t>
              <w:br/>
              <w:br/>
              <w:t>-- Registro de novedades de camiones</w:t>
              <w:br/>
              <w:t>CREATE TABLE public.truck_reports (</w:t>
              <w:br/>
              <w:t xml:space="preserve">    id TEXT PRIMARY KEY,</w:t>
              <w:br/>
              <w:t xml:space="preserve">    truck_id TEXT NOT NULL,</w:t>
              <w:br/>
              <w:t xml:space="preserve">    mine TEXT NOT NULL,</w:t>
              <w:br/>
              <w:t xml:space="preserve">    shift TEXT NOT NULL DEFAULT 'Diurno',</w:t>
              <w:br/>
              <w:t xml:space="preserve">    operator TEXT,                      -- Snapshot textual histórico</w:t>
              <w:br/>
              <w:t xml:space="preserve">    system TEXT,</w:t>
              <w:br/>
              <w:t xml:space="preserve">    detail TEXT,</w:t>
              <w:br/>
              <w:t xml:space="preserve">    location TEXT,</w:t>
              <w:br/>
              <w:t xml:space="preserve">    status TEXT DEFAULT 'DOWN',</w:t>
              <w:br/>
              <w:t xml:space="preserve">    down_time TEXT,</w:t>
              <w:br/>
              <w:t xml:space="preserve">    estimated_return_time TEXT,</w:t>
              <w:br/>
              <w:t xml:space="preserve">    actual_return_time TEXT,</w:t>
              <w:br/>
              <w:t xml:space="preserve">    date TEXT NOT NULL,</w:t>
              <w:br/>
              <w:t xml:space="preserve">    created_at TIMESTAMPTZ DEFAULT NOW(),</w:t>
              <w:br/>
              <w:t xml:space="preserve">    updated_at TIMESTAMPTZ DEFAULT NOW(),</w:t>
              <w:br/>
              <w:t xml:space="preserve">    operator_id TEXT                    -- Clave foránea a operators.id</w:t>
              <w:br/>
              <w:t>);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6. ARQUITECTURA RELACIONAL DUAL (operator_id + operator)</w:t>
      </w:r>
    </w:p>
    <w:p>
      <w:pPr>
        <w:spacing w:after="100"/>
      </w:pPr>
      <w:r>
        <w:rPr>
          <w:color w:val="1E293B"/>
          <w:sz w:val="18"/>
        </w:rPr>
        <w:t>La tabla truck_reports almacena simultáneamente operator_id (clave foránea lógica a operators.id) y operator (snapshot textual):</w:t>
      </w:r>
    </w:p>
    <w:p>
      <w:pPr>
        <w:spacing w:after="100"/>
      </w:pPr>
      <w:r>
        <w:rPr>
          <w:color w:val="1E293B"/>
          <w:sz w:val="18"/>
        </w:rPr>
        <w:t>1. operator_id: Habilita el cruce analítico relacional, correlación de reincidencia de fallas y normalización.</w:t>
      </w:r>
    </w:p>
    <w:p>
      <w:pPr>
        <w:spacing w:after="100"/>
      </w:pPr>
      <w:r>
        <w:rPr>
          <w:color w:val="1E293B"/>
          <w:sz w:val="18"/>
        </w:rPr>
        <w:t>2. operator (Snapshot Textual): Conserva el nombre literal del conductor al momento exacto de la parada minera.</w:t>
      </w:r>
    </w:p>
    <w:p>
      <w:pPr>
        <w:spacing w:after="100"/>
      </w:pPr>
      <w:r>
        <w:rPr>
          <w:color w:val="1E293B"/>
          <w:sz w:val="18"/>
        </w:rPr>
        <w:t>• Justificación Técnica: Protege la inmutabilidad documental de auditoría. Si un operador es corregido ortográficamente, trasladado o desincorporado del censo, los reportes históricos mantienen su registro original intacto, evitando pérdidas por borrado en cascada y asegurando la exportación PDF y Excel en modo offline sin joins.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7. ROW LEVEL SECURITY (RLS) Y FUNCIONES HELPER</w:t>
      </w:r>
    </w:p>
    <w:p>
      <w:pPr>
        <w:spacing w:after="100"/>
      </w:pPr>
      <w:r>
        <w:rPr>
          <w:color w:val="1E293B"/>
          <w:sz w:val="18"/>
        </w:rPr>
        <w:t>Row Level Security está habilitado en las tres tablas. Las políticas se apoyan en tres funciones SECURITY DEFINER con search_path = 'public':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0F172A"/>
                <w:sz w:val="16"/>
              </w:rPr>
              <w:t>CREATE FUNCTION public.get_auth_user_role() RETURNS text LANGUAGE sql STABLE SECURITY DEFINER SET search_path TO 'public' AS $$</w:t>
              <w:br/>
              <w:t xml:space="preserve">  SELECT role FROM public.app_users WHERE auth_user_id = auth.uid() LIMIT 1;</w:t>
              <w:br/>
              <w:t>$$;</w:t>
              <w:br/>
              <w:br/>
              <w:t>CREATE FUNCTION public.get_auth_user_mine() RETURNS text LANGUAGE sql STABLE SECURITY DEFINER SET search_path TO 'public' AS $$</w:t>
              <w:br/>
              <w:t xml:space="preserve">  SELECT mine FROM public.app_users WHERE auth_user_id = auth.uid() LIMIT 1;</w:t>
              <w:br/>
              <w:t>$$;</w:t>
              <w:br/>
              <w:br/>
              <w:t>CREATE FUNCTION public.is_admin() RETURNS boolean LANGUAGE sql STABLE SECURITY DEFINER SET search_path TO 'public' AS $$</w:t>
              <w:br/>
              <w:t xml:space="preserve">  SELECT EXISTS (SELECT 1 FROM public.app_users WHERE auth_user_id = auth.uid() AND role = 'Administrador');</w:t>
              <w:br/>
              <w:t>$$;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E293B"/>
          <w:sz w:val="18"/>
        </w:rPr>
        <w:t>• Políticas de app_users: Lectura para administradores o el propio usuario autenticado; actualización de perfil solo por admin o auto-edición de avatar; inserción y borrado prohibidos para authenticated (exclusivo para service_role).</w:t>
      </w:r>
    </w:p>
    <w:p>
      <w:pPr>
        <w:spacing w:after="100"/>
      </w:pPr>
      <w:r>
        <w:rPr>
          <w:color w:val="1E293B"/>
          <w:sz w:val="18"/>
        </w:rPr>
        <w:t>• Políticas de operators: Lectura para todos los autenticados; inserción, edición y borrado restringidos a is_admin().</w:t>
      </w:r>
    </w:p>
    <w:p>
      <w:pPr>
        <w:spacing w:after="100"/>
      </w:pPr>
      <w:r>
        <w:rPr>
          <w:color w:val="1E293B"/>
          <w:sz w:val="18"/>
        </w:rPr>
        <w:t>• Políticas de truck_reports: Lectura, inserción y edición para is_admin() o coincidencia con get_auth_user_mine(); borrado para is_admin() o Encargado de su respectiva mina (Digitadores no pueden eliminar).</w:t>
      </w:r>
    </w:p>
    <w:p>
      <w:pPr>
        <w:spacing w:after="100"/>
      </w:pPr>
      <w:r>
        <w:rPr>
          <w:color w:val="1E293B"/>
          <w:sz w:val="18"/>
        </w:rPr>
        <w:t>• Trigger de Blindaje de Columnas: trg_protect_app_users_columns() prohíbe la alteración de id, national_id, auth_user_id y created_at para cualquier usuario, permitiendo bypass administrativo únicamente con el claim service_role.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8. SUPABASE EDGE FUNCTIONS (SERVERLESS DENO)</w:t>
      </w:r>
    </w:p>
    <w:p>
      <w:pPr>
        <w:spacing w:after="100"/>
      </w:pPr>
      <w:r>
        <w:rPr>
          <w:color w:val="1E293B"/>
          <w:sz w:val="18"/>
        </w:rPr>
        <w:t>Desplegadas en Supabase Cloud bajo Deno runtime:</w:t>
      </w:r>
    </w:p>
    <w:p>
      <w:pPr>
        <w:spacing w:after="100"/>
      </w:pPr>
      <w:r>
        <w:rPr>
          <w:color w:val="1E293B"/>
          <w:sz w:val="18"/>
        </w:rPr>
        <w:t>1. admin-create-user:</w:t>
      </w:r>
    </w:p>
    <w:p>
      <w:pPr>
        <w:spacing w:after="100"/>
      </w:pPr>
      <w:r>
        <w:rPr>
          <w:color w:val="1E293B"/>
          <w:sz w:val="18"/>
        </w:rPr>
        <w:t xml:space="preserve">   - Valida que el llamante sea Administrador en app_users.</w:t>
      </w:r>
    </w:p>
    <w:p>
      <w:pPr>
        <w:spacing w:after="100"/>
      </w:pPr>
      <w:r>
        <w:rPr>
          <w:color w:val="1E293B"/>
          <w:sz w:val="18"/>
        </w:rPr>
        <w:t xml:space="preserve">   - Verifica duplicados de cédula y email técnico (HTTP 409).</w:t>
      </w:r>
    </w:p>
    <w:p>
      <w:pPr>
        <w:spacing w:after="100"/>
      </w:pPr>
      <w:r>
        <w:rPr>
          <w:color w:val="1E293B"/>
          <w:sz w:val="18"/>
        </w:rPr>
        <w:t xml:space="preserve">   - Crea usuario en Auth con contraseña temporal caidos1234 e inserta en app_users con must_change_password: true.</w:t>
      </w:r>
    </w:p>
    <w:p>
      <w:pPr>
        <w:spacing w:after="100"/>
      </w:pPr>
      <w:r>
        <w:rPr>
          <w:color w:val="1E293B"/>
          <w:sz w:val="18"/>
        </w:rPr>
        <w:t xml:space="preserve">   - Rollback Compensatorio: Si la inserción en base de datos falla, purga automáticamente la cuenta creada en Auth.</w:t>
      </w:r>
    </w:p>
    <w:p>
      <w:pPr>
        <w:spacing w:after="100"/>
      </w:pPr>
      <w:r>
        <w:rPr>
          <w:color w:val="1E293B"/>
          <w:sz w:val="18"/>
        </w:rPr>
        <w:t>2. admin-reset-password:</w:t>
      </w:r>
    </w:p>
    <w:p>
      <w:pPr>
        <w:spacing w:after="100"/>
      </w:pPr>
      <w:r>
        <w:rPr>
          <w:color w:val="1E293B"/>
          <w:sz w:val="18"/>
        </w:rPr>
        <w:t xml:space="preserve">   - Restablece la contraseña en Auth a caidos1234.</w:t>
      </w:r>
    </w:p>
    <w:p>
      <w:pPr>
        <w:spacing w:after="100"/>
      </w:pPr>
      <w:r>
        <w:rPr>
          <w:color w:val="1E293B"/>
          <w:sz w:val="18"/>
        </w:rPr>
        <w:t xml:space="preserve">   - Actualiza must_change_password: true en app_users con hasta 3 reintentos exponenciales.</w:t>
      </w:r>
    </w:p>
    <w:p>
      <w:pPr>
        <w:spacing w:after="100"/>
      </w:pPr>
      <w:r>
        <w:rPr>
          <w:color w:val="1E293B"/>
          <w:sz w:val="18"/>
        </w:rPr>
        <w:t>3. admin-delete-user:</w:t>
      </w:r>
    </w:p>
    <w:p>
      <w:pPr>
        <w:spacing w:after="100"/>
      </w:pPr>
      <w:r>
        <w:rPr>
          <w:color w:val="1E293B"/>
          <w:sz w:val="18"/>
        </w:rPr>
        <w:t xml:space="preserve">   - Bloquea la autoeliminación del administrador conectado (HTTP 400).</w:t>
      </w:r>
    </w:p>
    <w:p>
      <w:pPr>
        <w:spacing w:after="100"/>
      </w:pPr>
      <w:r>
        <w:rPr>
          <w:color w:val="1E293B"/>
          <w:sz w:val="18"/>
        </w:rPr>
        <w:t xml:space="preserve">   - Valida el conteo total de administradores; prohíbe eliminar al último administrador del sistema (HTTP 400).</w:t>
      </w:r>
    </w:p>
    <w:p>
      <w:pPr>
        <w:spacing w:after="100"/>
      </w:pPr>
      <w:r>
        <w:rPr>
          <w:color w:val="1E293B"/>
          <w:sz w:val="18"/>
        </w:rPr>
        <w:t xml:space="preserve">   - Elimina la cuenta en Auth y el registro de perfil en app_users de manera secuencial.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9. GESTIÓN DE SESIÓN OFFLINE Y LOCALSTORAGE</w:t>
      </w:r>
    </w:p>
    <w:p>
      <w:pPr>
        <w:spacing w:after="100"/>
      </w:pPr>
      <w:r>
        <w:rPr>
          <w:color w:val="1E293B"/>
          <w:sz w:val="18"/>
        </w:rPr>
        <w:t>AuthContext implementa tolerancia a fallas de transporte:</w:t>
      </w:r>
    </w:p>
    <w:p>
      <w:pPr>
        <w:spacing w:after="100"/>
      </w:pPr>
      <w:r>
        <w:rPr>
          <w:color w:val="1E293B"/>
          <w:sz w:val="18"/>
        </w:rPr>
        <w:t>• Detección Offline: Si navigator.onLine === false o la petición REST arroja TypeError / NetworkError, la aplicación recupera el perfil validado desde localStorage['camiones_user_profile'].</w:t>
      </w:r>
    </w:p>
    <w:p>
      <w:pPr>
        <w:spacing w:after="100"/>
      </w:pPr>
      <w:r>
        <w:rPr>
          <w:color w:val="1E293B"/>
          <w:sz w:val="18"/>
        </w:rPr>
        <w:t>• Estabilidad: No se ejecuta signOut() por fallos de red en campo.</w:t>
      </w:r>
    </w:p>
    <w:p>
      <w:pPr>
        <w:spacing w:after="100"/>
      </w:pPr>
      <w:r>
        <w:rPr>
          <w:color w:val="1E293B"/>
          <w:sz w:val="18"/>
        </w:rPr>
        <w:t>• Claves Autorizadas en localStorage:</w:t>
      </w:r>
    </w:p>
    <w:p>
      <w:pPr>
        <w:spacing w:after="100"/>
      </w:pPr>
      <w:r>
        <w:rPr>
          <w:color w:val="1E293B"/>
          <w:sz w:val="18"/>
        </w:rPr>
        <w:t xml:space="preserve">  - camiones_user_profile: Snapshot JSON del perfil autenticado (sin contraseñas).</w:t>
      </w:r>
    </w:p>
    <w:p>
      <w:pPr>
        <w:spacing w:after="100"/>
      </w:pPr>
      <w:r>
        <w:rPr>
          <w:color w:val="1E293B"/>
          <w:sz w:val="18"/>
        </w:rPr>
        <w:t xml:space="preserve">  - camiones_reports: Caché local de los 347 reportes para consulta en tajos sin cobertura.</w:t>
      </w:r>
    </w:p>
    <w:p>
      <w:pPr>
        <w:spacing w:after="100"/>
      </w:pPr>
      <w:r>
        <w:rPr>
          <w:color w:val="1E293B"/>
          <w:sz w:val="18"/>
        </w:rPr>
        <w:t xml:space="preserve">  - camiones_operators: Directorio local del censo de operadores.</w:t>
      </w:r>
    </w:p>
    <w:p>
      <w:pPr>
        <w:spacing w:after="100"/>
      </w:pPr>
      <w:r>
        <w:rPr>
          <w:color w:val="1E293B"/>
          <w:sz w:val="18"/>
        </w:rPr>
        <w:t xml:space="preserve">  - camiones_mine: Mina seleccionada actualmente en el filtro.</w:t>
      </w:r>
    </w:p>
    <w:p>
      <w:pPr>
        <w:spacing w:after="100"/>
      </w:pPr>
      <w:r>
        <w:rPr>
          <w:color w:val="1E293B"/>
          <w:sz w:val="18"/>
        </w:rPr>
        <w:t xml:space="preserve">  - sb-&lt;ref&gt;-auth-token: Token de sesión y refresh token custodiado por Supabase SDK.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10. MOTOR PWA Y SERVICE WORKER (WORKBOX 7)</w:t>
      </w:r>
    </w:p>
    <w:p>
      <w:pPr>
        <w:spacing w:after="100"/>
      </w:pPr>
      <w:r>
        <w:rPr>
          <w:color w:val="1E293B"/>
          <w:sz w:val="18"/>
        </w:rPr>
        <w:t>Configurado mediante vite-plugin-pwa:</w:t>
      </w:r>
    </w:p>
    <w:p>
      <w:pPr>
        <w:spacing w:after="100"/>
      </w:pPr>
      <w:r>
        <w:rPr>
          <w:color w:val="1E293B"/>
          <w:sz w:val="18"/>
        </w:rPr>
        <w:t>• Service Worker: dist/sw.js con estrategia registerType: 'autoUpdate'.</w:t>
      </w:r>
    </w:p>
    <w:p>
      <w:pPr>
        <w:spacing w:after="100"/>
      </w:pPr>
      <w:r>
        <w:rPr>
          <w:color w:val="1E293B"/>
          <w:sz w:val="18"/>
        </w:rPr>
        <w:t>• Precache Estático Obligatorio: 26 entradas precacheadas en la instalación (2,314.69 KiB), incluyendo index.html, bundles JS, CSS y logotipos institucionales.</w:t>
      </w:r>
    </w:p>
    <w:p>
      <w:pPr>
        <w:spacing w:after="100"/>
      </w:pPr>
      <w:r>
        <w:rPr>
          <w:color w:val="1E293B"/>
          <w:sz w:val="18"/>
        </w:rPr>
        <w:t>• Runtime Caching: Intercepta peticiones de navegación y assets estáticos sirviendo desde caché local en ausencia de red.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11. SEGMENTACIÓN DE CÓDIGO Y MANUALCHUNKS</w:t>
      </w:r>
    </w:p>
    <w:p>
      <w:pPr>
        <w:spacing w:after="100"/>
      </w:pPr>
      <w:r>
        <w:rPr>
          <w:color w:val="1E293B"/>
          <w:sz w:val="18"/>
        </w:rPr>
        <w:t>Para mantener el bundle inicial en 125.83 kB (33.55 kB gzipped), Vite implementa segmentación granular:</w:t>
      </w:r>
    </w:p>
    <w:p>
      <w:pPr>
        <w:spacing w:after="100"/>
      </w:pPr>
      <w:r>
        <w:rPr>
          <w:color w:val="1E293B"/>
          <w:sz w:val="18"/>
        </w:rPr>
        <w:t>• React.lazy(): UserManager, OperatorManager, GlobalHistory y TruckHistoryModal se cargan bajo demanda.</w:t>
      </w:r>
    </w:p>
    <w:p>
      <w:pPr>
        <w:spacing w:after="100"/>
      </w:pPr>
      <w:r>
        <w:rPr>
          <w:color w:val="1E293B"/>
          <w:sz w:val="18"/>
        </w:rPr>
        <w:t>• manualChunks en Rollup:</w:t>
      </w:r>
    </w:p>
    <w:p>
      <w:pPr>
        <w:spacing w:after="100"/>
      </w:pPr>
      <w:r>
        <w:rPr>
          <w:color w:val="1E293B"/>
          <w:sz w:val="18"/>
        </w:rPr>
        <w:t xml:space="preserve">  - vendor-export-pdf (~657 kB): jspdf, jspdf-autotable, html2canvas.</w:t>
      </w:r>
    </w:p>
    <w:p>
      <w:pPr>
        <w:spacing w:after="100"/>
      </w:pPr>
      <w:r>
        <w:rPr>
          <w:color w:val="1E293B"/>
          <w:sz w:val="18"/>
        </w:rPr>
        <w:t xml:space="preserve">  - vendor-export-xlsx (~282 kB): xlsx, codepage, cfb, ssf.</w:t>
      </w:r>
    </w:p>
    <w:p>
      <w:pPr>
        <w:spacing w:after="100"/>
      </w:pPr>
      <w:r>
        <w:rPr>
          <w:color w:val="1E293B"/>
          <w:sz w:val="18"/>
        </w:rPr>
        <w:t xml:space="preserve">  - vendor-supabase (~203 kB): @supabase/supabase-js.</w:t>
      </w:r>
    </w:p>
    <w:p>
      <w:pPr>
        <w:spacing w:after="100"/>
      </w:pPr>
      <w:r>
        <w:rPr>
          <w:color w:val="1E293B"/>
          <w:sz w:val="18"/>
        </w:rPr>
        <w:t xml:space="preserve">  - vendor-react (~189 kB): react, react-dom, scheduler.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12. MOTORES DE EXPORTACIÓN (PDF Y EXCEL)</w:t>
      </w:r>
    </w:p>
    <w:p>
      <w:pPr>
        <w:spacing w:after="100"/>
      </w:pPr>
      <w:r>
        <w:rPr>
          <w:color w:val="1E293B"/>
          <w:sz w:val="18"/>
        </w:rPr>
        <w:t>• Generación PDF (pdfUtils.js): Maquetación vectorial con membretes corporativos Drummond y CAT en base64; renderizado directo en cliente evitando sobrecarga de servidores.</w:t>
      </w:r>
    </w:p>
    <w:p>
      <w:pPr>
        <w:spacing w:after="100"/>
      </w:pPr>
      <w:r>
        <w:rPr>
          <w:color w:val="1E293B"/>
          <w:sz w:val="18"/>
        </w:rPr>
        <w:t>• Generación XLSX (exportUtils.js): Construcción de libro con dos pestañas de cálculo ('Novedades Turno' y 'Pendientes Campo') compatibles con Excel y PowerBI.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13. OPERACIÓN DE DESARROLLO, BUILD Y DESPLIEGUE</w:t>
      </w:r>
    </w:p>
    <w:p>
      <w:pPr>
        <w:spacing w:after="100"/>
      </w:pPr>
      <w:r>
        <w:rPr>
          <w:color w:val="1E293B"/>
          <w:sz w:val="18"/>
        </w:rPr>
        <w:t>Comandos oficiales del proyecto: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0F172A"/>
                <w:sz w:val="16"/>
              </w:rPr>
              <w:t># Servidor local en puerto 5173 escuchando en todas las interfaces</w:t>
              <w:br/>
              <w:t>npm run dev</w:t>
              <w:br/>
              <w:br/>
              <w:t># Compilación optimizada a carpeta dist/ (exit code 0 en ~630 ms)</w:t>
              <w:br/>
              <w:t>npm run build</w:t>
              <w:br/>
              <w:br/>
              <w:t># Linter estático en Rust (oxlint: 0 errores, 28 warnings baseline)</w:t>
              <w:br/>
              <w:t>npm run lint</w:t>
              <w:br/>
              <w:br/>
              <w:t># Previsualización local del bundle productivo</w:t>
              <w:br/>
              <w:t>npm run preview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E293B"/>
          <w:sz w:val="18"/>
        </w:rPr>
        <w:t>• Despliegue en Vercel: Configuración en vercel.json: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0F172A"/>
                <w:sz w:val="16"/>
              </w:rPr>
              <w:t>{</w:t>
              <w:br/>
              <w:t xml:space="preserve">  "rewrites": [</w:t>
              <w:br/>
              <w:t xml:space="preserve">    { "source": "/(.*)", "destination": "/index.html" }</w:t>
              <w:br/>
              <w:t xml:space="preserve">  ]</w:t>
              <w:br/>
              <w:t>}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E293B"/>
          <w:sz w:val="18"/>
        </w:rPr>
        <w:t>• Variables de Entorno (Solo nombres requeridos):</w:t>
      </w:r>
    </w:p>
    <w:p>
      <w:pPr>
        <w:spacing w:after="100"/>
      </w:pPr>
      <w:r>
        <w:rPr>
          <w:color w:val="1E293B"/>
          <w:sz w:val="18"/>
        </w:rPr>
        <w:t xml:space="preserve">  - Frontend (Vercel): VITE_SUPABASE_URL, VITE_SUPABASE_ANON_KEY.</w:t>
      </w:r>
    </w:p>
    <w:p>
      <w:pPr>
        <w:spacing w:after="100"/>
      </w:pPr>
      <w:r>
        <w:rPr>
          <w:color w:val="1E293B"/>
          <w:sz w:val="18"/>
        </w:rPr>
        <w:t xml:space="preserve">  - Backend (Supabase Secrets): SUPABASE_URL, SUPABASE_ANON_KEY, SUPABASE_SERVICE_ROLE_KEY.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14. GESTIÓN DE SUPABASE Y PLAN DE RESPALDOS</w:t>
      </w:r>
    </w:p>
    <w:p>
      <w:pPr>
        <w:spacing w:after="100"/>
      </w:pPr>
      <w:r>
        <w:rPr>
          <w:color w:val="1E293B"/>
          <w:sz w:val="18"/>
        </w:rPr>
        <w:t>Diferenciación estricta de respaldos existentes:</w:t>
      </w:r>
    </w:p>
    <w:p>
      <w:pPr>
        <w:spacing w:after="100"/>
      </w:pPr>
      <w:r>
        <w:rPr>
          <w:color w:val="1E293B"/>
          <w:sz w:val="18"/>
        </w:rPr>
        <w:t>1. Respaldo de Código: Control de versiones en GitHub (rama main sincronizada con HEAD).</w:t>
      </w:r>
    </w:p>
    <w:p>
      <w:pPr>
        <w:spacing w:after="100"/>
      </w:pPr>
      <w:r>
        <w:rPr>
          <w:color w:val="1E293B"/>
          <w:sz w:val="18"/>
        </w:rPr>
        <w:t>2. Respaldo de Esquema DDL: supabase_schema.sql versionado en repositorio.</w:t>
      </w:r>
    </w:p>
    <w:p>
      <w:pPr>
        <w:spacing w:after="100"/>
      </w:pPr>
      <w:r>
        <w:rPr>
          <w:color w:val="1E293B"/>
          <w:sz w:val="18"/>
        </w:rPr>
        <w:t>3. Respaldo de Datos:</w:t>
      </w:r>
    </w:p>
    <w:p>
      <w:pPr>
        <w:spacing w:after="100"/>
      </w:pPr>
      <w:r>
        <w:rPr>
          <w:color w:val="1E293B"/>
          <w:sz w:val="18"/>
        </w:rPr>
        <w:t xml:space="preserve">   - Snapshots JSON existentes fuera del repo: truck_reports_pre_operator_id_migration_2026-09-10.json (SHA-256 verificado) y operator_id_migration_result_l9_5_3_2.json.</w:t>
      </w:r>
    </w:p>
    <w:p>
      <w:pPr>
        <w:spacing w:after="100"/>
      </w:pPr>
      <w:r>
        <w:rPr>
          <w:color w:val="1E293B"/>
          <w:sz w:val="18"/>
        </w:rPr>
        <w:t xml:space="preserve">   - Copias diarias automáticas gestionadas en la infraestructura Supabase Cloud.</w:t>
      </w:r>
    </w:p>
    <w:p>
      <w:pPr>
        <w:spacing w:after="100"/>
      </w:pPr>
      <w:r>
        <w:rPr>
          <w:color w:val="1E293B"/>
          <w:sz w:val="18"/>
        </w:rPr>
        <w:t xml:space="preserve">   - No existe cron de respaldo automático implementado en el frontend.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15. RUNBOOKS DE RECUPERACIÓN ANTE INCIDENTES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1921"/>
            <w:shd w:fill="1E293B"/>
          </w:tcPr>
          <w:p>
            <w:r>
              <w:rPr>
                <w:b/>
                <w:color w:val="FFFFFF"/>
                <w:sz w:val="16"/>
              </w:rPr>
              <w:t>Runbook</w:t>
            </w:r>
          </w:p>
        </w:tc>
        <w:tc>
          <w:tcPr>
            <w:tcW w:type="dxa" w:w="1921"/>
            <w:shd w:fill="1E293B"/>
          </w:tcPr>
          <w:p>
            <w:r>
              <w:rPr>
                <w:b/>
                <w:color w:val="FFFFFF"/>
                <w:sz w:val="16"/>
              </w:rPr>
              <w:t>Síntoma</w:t>
            </w:r>
          </w:p>
        </w:tc>
        <w:tc>
          <w:tcPr>
            <w:tcW w:type="dxa" w:w="1921"/>
            <w:shd w:fill="1E293B"/>
          </w:tcPr>
          <w:p>
            <w:r>
              <w:rPr>
                <w:b/>
                <w:color w:val="FFFFFF"/>
                <w:sz w:val="16"/>
              </w:rPr>
              <w:t>Diagnóstico</w:t>
            </w:r>
          </w:p>
        </w:tc>
        <w:tc>
          <w:tcPr>
            <w:tcW w:type="dxa" w:w="1921"/>
            <w:shd w:fill="1E293B"/>
          </w:tcPr>
          <w:p>
            <w:r>
              <w:rPr>
                <w:b/>
                <w:color w:val="FFFFFF"/>
                <w:sz w:val="16"/>
              </w:rPr>
              <w:t>Acción Correctiva</w:t>
            </w:r>
          </w:p>
        </w:tc>
        <w:tc>
          <w:tcPr>
            <w:tcW w:type="dxa" w:w="1921"/>
            <w:shd w:fill="1E293B"/>
          </w:tcPr>
          <w:p>
            <w:r>
              <w:rPr>
                <w:b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A. Frontend no carga / ChunkLoadError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Pantalla blanca con error de importación dinámica.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Service Worker solicita chunks antiguos tras un nuevo despliegue.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Instruir al usuario a presionar Ctrl + F5 o borrar caché del navegador. Vercel sirve el nuevo hash de assets.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Carga exitosa del Dashboard en navegador limpio.</w:t>
            </w:r>
          </w:p>
        </w:tc>
      </w:tr>
      <w:tr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B. Deploy fallido en Vercel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Error de compilación en CI/CD.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Fallo en paso de empaquetado o variables ausentes.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Ejecutar npm run build localmente; validar VITE_SUPABASE_URL en panel Vercel. Si persiste, aplicar Instant Rollback al commit previo.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Despliegue con estado READY en Vercel.</w:t>
            </w:r>
          </w:p>
        </w:tc>
      </w:tr>
      <w:tr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C. Supabase no responde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Errores de red en peticiones REST.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Incidente de proveedor en Supabase Cloud o saturación del pooler.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Verificar status.supabase.com. La app mantiene consulta offline. Si el fallo es de pooler, reiniciar servicio en panel.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Retorno de código 200 en /rest/v1/truck_reports.</w:t>
            </w:r>
          </w:p>
        </w:tc>
      </w:tr>
      <w:tr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D. Sesión / JWT no refresca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HTTP 401 Unauthorized en peticiones.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Token revocado o refresh token corrupto en localStorage.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AuthContext intercepta 401 y ejecuta logout(). El usuario debe reingresar credenciales en LoginForm.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Emisión de nuevo token de sesión válido.</w:t>
            </w:r>
          </w:p>
        </w:tc>
      </w:tr>
      <w:tr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E. Problema de RLS / Error 403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Consultas retornan arreglos vacíos o error 403.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Perfil desalineado en app_users o fallo en función helper is_admin().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Verificar que auth_user_id en app_users coincida con auth.uid() del usuario autenticado.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Visualización correcta de datos según rol y mina.</w:t>
            </w:r>
          </w:p>
        </w:tc>
      </w:tr>
      <w:tr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F. PWA / Caché corrupta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Datos antiguos persisten tras actualización.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Conflictos en IndexedDB o Service Worker no reactivado.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Borrar almacenamiento del sitio en navegador y desregistrar Service Worker.</w:t>
            </w:r>
          </w:p>
        </w:tc>
        <w:tc>
          <w:tcPr>
            <w:tcW w:type="dxa" w:w="1921"/>
            <w:shd w:fill="F8FAFC"/>
          </w:tcPr>
          <w:p>
            <w:r>
              <w:rPr>
                <w:color w:val="1E293B"/>
                <w:sz w:val="15"/>
              </w:rPr>
              <w:t>Descarga fresca del censo y reportes activos.</w:t>
            </w:r>
          </w:p>
        </w:tc>
      </w:tr>
      <w:tr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G. Corrupción de datos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Pérdida de registros en truck_reports.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Borrado no autorizado o scripts anómalos.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REQUIERE PROCEDIMIENTO ADICIONAL: Restaurar desde snapshot JSON pre-migración o backup diario de Supabase.</w:t>
            </w:r>
          </w:p>
        </w:tc>
        <w:tc>
          <w:tcPr>
            <w:tcW w:type="dxa" w:w="1921"/>
            <w:shd w:fill="FFFFFF"/>
          </w:tcPr>
          <w:p>
            <w:r>
              <w:rPr>
                <w:color w:val="1E293B"/>
                <w:sz w:val="15"/>
              </w:rPr>
              <w:t>Conciliación de integridad relacional al 100%.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16. SEGURIDAD Y DEFENSA EN PROFUNDIDAD</w:t>
      </w:r>
    </w:p>
    <w:p>
      <w:pPr>
        <w:spacing w:after="100"/>
      </w:pPr>
      <w:r>
        <w:rPr>
          <w:color w:val="1E293B"/>
          <w:sz w:val="18"/>
        </w:rPr>
        <w:t>• Principio de Mínimo Privilegio: El frontend solo conoce VITE_SUPABASE_ANON_KEY. La llave SUPABASE_SERVICE_ROLE_KEY está aislada en Supabase Secrets y solo es accesible por las Edge Functions.</w:t>
      </w:r>
    </w:p>
    <w:p>
      <w:pPr>
        <w:spacing w:after="100"/>
      </w:pPr>
      <w:r>
        <w:rPr>
          <w:color w:val="1E293B"/>
          <w:sz w:val="18"/>
        </w:rPr>
        <w:t>• Inmutabilidad de Identidad: El trigger trg_protect_app_users_columns() bloquea la alteración de identificadores a nivel de base de datos.</w:t>
      </w:r>
    </w:p>
    <w:p>
      <w:pPr>
        <w:spacing w:after="100"/>
      </w:pPr>
      <w:r>
        <w:rPr>
          <w:color w:val="1E293B"/>
          <w:sz w:val="18"/>
        </w:rPr>
        <w:t>• Aislamiento Territorial: RLS fuerza el filtrado de mina para todos los roles no administradores.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17. MÉTRICAS DE PERFORMANCE DEL RELEASE</w:t>
      </w:r>
    </w:p>
    <w:p>
      <w:pPr>
        <w:spacing w:after="100"/>
      </w:pPr>
      <w:r>
        <w:rPr>
          <w:color w:val="1E293B"/>
          <w:sz w:val="18"/>
        </w:rPr>
        <w:t>Valores auditados y certificados del build actual:</w:t>
      </w:r>
    </w:p>
    <w:p>
      <w:pPr>
        <w:spacing w:after="100"/>
      </w:pPr>
      <w:r>
        <w:rPr>
          <w:color w:val="1E293B"/>
          <w:sz w:val="18"/>
        </w:rPr>
        <w:t>• Bundle Inicial de JavaScript: 125.83 kB (33.55 kB gzipped).</w:t>
      </w:r>
    </w:p>
    <w:p>
      <w:pPr>
        <w:spacing w:after="100"/>
      </w:pPr>
      <w:r>
        <w:rPr>
          <w:color w:val="1E293B"/>
          <w:sz w:val="18"/>
        </w:rPr>
        <w:t>• Hoja de Estilos CSS Inicial: 15.81 kB (3.78 kB gzipped).</w:t>
      </w:r>
    </w:p>
    <w:p>
      <w:pPr>
        <w:spacing w:after="100"/>
      </w:pPr>
      <w:r>
        <w:rPr>
          <w:color w:val="1E293B"/>
          <w:sz w:val="18"/>
        </w:rPr>
        <w:t>• Activos Precacheados en PWA: 26 entradas estáticas (2,314.69 KiB).</w:t>
      </w:r>
    </w:p>
    <w:p>
      <w:pPr>
        <w:spacing w:after="100"/>
      </w:pPr>
      <w:r>
        <w:rPr>
          <w:color w:val="1E293B"/>
          <w:sz w:val="18"/>
        </w:rPr>
        <w:t>• Tiempos de Carga: First Contentful Paint &lt; 0.8 s en redes 4G simuladas.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18. ESTADO DE DATOS DEL RELEASE BASELINE</w:t>
      </w:r>
    </w:p>
    <w:p>
      <w:pPr>
        <w:spacing w:after="100"/>
      </w:pPr>
      <w:r>
        <w:rPr>
          <w:color w:val="1E293B"/>
          <w:sz w:val="18"/>
        </w:rPr>
        <w:t>Snapshot de integridad matemática verificado al 100%:</w:t>
      </w:r>
    </w:p>
    <w:p>
      <w:pPr>
        <w:spacing w:after="100"/>
      </w:pPr>
      <w:r>
        <w:rPr>
          <w:color w:val="1E293B"/>
          <w:sz w:val="18"/>
        </w:rPr>
        <w:t>• app_users: 22 cuentas activas.</w:t>
      </w:r>
    </w:p>
    <w:p>
      <w:pPr>
        <w:spacing w:after="100"/>
      </w:pPr>
      <w:r>
        <w:rPr>
          <w:color w:val="1E293B"/>
          <w:sz w:val="18"/>
        </w:rPr>
        <w:t>• operators: 814 conductores (100% en estado 'Activo').</w:t>
      </w:r>
    </w:p>
    <w:p>
      <w:pPr>
        <w:spacing w:after="100"/>
      </w:pPr>
      <w:r>
        <w:rPr>
          <w:color w:val="1E293B"/>
          <w:sz w:val="18"/>
        </w:rPr>
        <w:t>• truck_reports: 347 registros totales.</w:t>
      </w:r>
    </w:p>
    <w:p>
      <w:pPr>
        <w:spacing w:after="100"/>
      </w:pPr>
      <w:r>
        <w:rPr>
          <w:color w:val="1E293B"/>
          <w:sz w:val="18"/>
        </w:rPr>
        <w:t xml:space="preserve">  - operator_id NOT NULL: 324 (296 históricos migrados + 28 creados en producción).</w:t>
      </w:r>
    </w:p>
    <w:p>
      <w:pPr>
        <w:spacing w:after="100"/>
      </w:pPr>
      <w:r>
        <w:rPr>
          <w:color w:val="1E293B"/>
          <w:sz w:val="18"/>
        </w:rPr>
        <w:t xml:space="preserve">  - operator_id NULL: 23 (18 con snapshot 'Sin Registro' y 5 con 'Operador Modificado').</w:t>
      </w:r>
    </w:p>
    <w:p>
      <w:pPr>
        <w:spacing w:after="100"/>
      </w:pPr>
      <w:r>
        <w:rPr>
          <w:color w:val="1E293B"/>
          <w:sz w:val="18"/>
        </w:rPr>
        <w:t xml:space="preserve">  - Justificación: Los 23 registros NULL son excepciones históricas legítimas de eventos previos a la estandarización del censo de operadores.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19. INVENTARIO DE ARCHIVOS PROTEGIDOS Y SENSIBLES</w:t>
      </w:r>
    </w:p>
    <w:p>
      <w:pPr>
        <w:spacing w:after="100"/>
      </w:pPr>
      <w:r>
        <w:rPr>
          <w:color w:val="1E293B"/>
          <w:sz w:val="18"/>
        </w:rPr>
        <w:t>Componentes cuya alteración requiere aprobación de cambio formal:</w:t>
      </w:r>
    </w:p>
    <w:p>
      <w:pPr>
        <w:spacing w:after="100"/>
      </w:pPr>
      <w:r>
        <w:rPr>
          <w:color w:val="1E293B"/>
          <w:sz w:val="18"/>
        </w:rPr>
        <w:t>• AuthContext.jsx: Orquestador de autenticación, JWT y modo offline.</w:t>
      </w:r>
    </w:p>
    <w:p>
      <w:pPr>
        <w:spacing w:after="100"/>
      </w:pPr>
      <w:r>
        <w:rPr>
          <w:color w:val="1E293B"/>
          <w:sz w:val="18"/>
        </w:rPr>
        <w:t>• ReportContext.jsx: Estado central de reportes y operadores.</w:t>
      </w:r>
    </w:p>
    <w:p>
      <w:pPr>
        <w:spacing w:after="100"/>
      </w:pPr>
      <w:r>
        <w:rPr>
          <w:color w:val="1E293B"/>
          <w:sz w:val="18"/>
        </w:rPr>
        <w:t>• MobileNav.jsx &amp; LiquidLensCanvas.jsx: Motor visual y táctil de navegación móvil.</w:t>
      </w:r>
    </w:p>
    <w:p>
      <w:pPr>
        <w:spacing w:after="100"/>
      </w:pPr>
      <w:r>
        <w:rPr>
          <w:color w:val="1E293B"/>
          <w:sz w:val="18"/>
        </w:rPr>
        <w:t>• TruckReportModal.jsx: Formulario maestro de captura de paradas y horas de flota.</w:t>
      </w:r>
    </w:p>
    <w:p>
      <w:pPr>
        <w:spacing w:after="100"/>
      </w:pPr>
      <w:r>
        <w:rPr>
          <w:color w:val="1E293B"/>
          <w:sz w:val="18"/>
        </w:rPr>
        <w:t>• pdfUtils.js: Generador ejecutivo de informes oficiales Drummond / CAT.</w:t>
      </w:r>
    </w:p>
    <w:p>
      <w:pPr>
        <w:spacing w:after="100"/>
      </w:pPr>
      <w:r>
        <w:rPr>
          <w:color w:val="1E293B"/>
          <w:sz w:val="18"/>
        </w:rPr>
        <w:t>• Edge Functions (supabase/functions/): Custodios de la gobernanza de usuarios y contraseñas.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2563EB"/>
          <w:sz w:val="26"/>
        </w:rPr>
        <w:t>20. CHECKLIST DE MANTENIMIENTO TÉCNICO</w:t>
      </w:r>
    </w:p>
    <w:p>
      <w:pPr>
        <w:spacing w:after="100"/>
      </w:pPr>
      <w:r>
        <w:rPr>
          <w:color w:val="1E293B"/>
          <w:sz w:val="18"/>
        </w:rPr>
        <w:t>1. Mantenimiento Semanal: Revisar logs de Edge Functions en Supabase para descartar errores 500.</w:t>
      </w:r>
    </w:p>
    <w:p>
      <w:pPr>
        <w:spacing w:after="100"/>
      </w:pPr>
      <w:r>
        <w:rPr>
          <w:color w:val="1E293B"/>
          <w:sz w:val="18"/>
        </w:rPr>
        <w:t>2. Mantenimiento Mensual: Ejecutar npm audit y oxlint para vigilar vulnerabilidades de paquetes.</w:t>
      </w:r>
    </w:p>
    <w:p>
      <w:pPr>
        <w:spacing w:after="100"/>
      </w:pPr>
      <w:r>
        <w:rPr>
          <w:color w:val="1E293B"/>
          <w:sz w:val="18"/>
        </w:rPr>
        <w:t>3. Procedimiento Pre-Release: Ejecutar la secuencia obligatoria de 9 pasos (Git limpio, lint, build, verificación de variables, deploy, smoke test y validación de PWA).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