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011D" w:rsidRDefault="00153F97">
      <w:pPr>
        <w:spacing w:before="1100" w:after="100"/>
        <w:jc w:val="center"/>
      </w:pPr>
      <w:r>
        <w:rPr>
          <w:b/>
          <w:bCs/>
          <w:color w:val="1F4E79"/>
          <w:sz w:val="34"/>
          <w:szCs w:val="34"/>
        </w:rPr>
        <w:t>UNIVERSIDAD NACIONAL DE LA RIOJA — SEDE CHAMICAL</w:t>
      </w:r>
    </w:p>
    <w:p w:rsidR="0089011D" w:rsidRDefault="00153F97">
      <w:pPr>
        <w:spacing w:after="80"/>
        <w:jc w:val="center"/>
      </w:pPr>
      <w:r>
        <w:rPr>
          <w:color w:val="2E75B6"/>
          <w:sz w:val="24"/>
          <w:szCs w:val="24"/>
        </w:rPr>
        <w:t xml:space="preserve">Licenciatura en Sistemas de </w:t>
      </w:r>
      <w:r w:rsidR="001827D5">
        <w:rPr>
          <w:color w:val="2E75B6"/>
          <w:sz w:val="24"/>
          <w:szCs w:val="24"/>
        </w:rPr>
        <w:t>Información</w:t>
      </w:r>
    </w:p>
    <w:p w:rsidR="0089011D" w:rsidRDefault="00153F97">
      <w:pPr>
        <w:spacing w:after="80"/>
        <w:jc w:val="center"/>
      </w:pPr>
      <w:r>
        <w:rPr>
          <w:color w:val="555555"/>
        </w:rPr>
        <w:t>Auditoria de Software — 4to Ano</w:t>
      </w:r>
    </w:p>
    <w:p w:rsidR="0089011D" w:rsidRDefault="00153F97">
      <w:pPr>
        <w:spacing w:after="500"/>
        <w:jc w:val="center"/>
      </w:pPr>
      <w:r>
        <w:rPr>
          <w:color w:val="555555"/>
        </w:rPr>
        <w:t xml:space="preserve">Ciclo Lectivo </w:t>
      </w:r>
      <w:r w:rsidR="001827D5">
        <w:rPr>
          <w:color w:val="555555"/>
        </w:rPr>
        <w:t>2026 | Docente</w:t>
      </w:r>
      <w:r>
        <w:rPr>
          <w:color w:val="555555"/>
        </w:rPr>
        <w:t xml:space="preserve">: Esp. Lic. Balsamo, Pablo </w:t>
      </w:r>
      <w:r w:rsidR="001827D5">
        <w:rPr>
          <w:color w:val="555555"/>
        </w:rPr>
        <w:t>Nicolás</w:t>
      </w:r>
    </w:p>
    <w:p w:rsidR="0089011D" w:rsidRDefault="0089011D">
      <w:pPr>
        <w:pBdr>
          <w:bottom w:val="single" w:sz="4" w:space="1" w:color="2E75B6"/>
        </w:pBdr>
        <w:spacing w:before="140" w:after="140"/>
      </w:pPr>
    </w:p>
    <w:p w:rsidR="0089011D" w:rsidRDefault="00153F97">
      <w:pPr>
        <w:spacing w:before="400" w:after="120"/>
        <w:jc w:val="center"/>
      </w:pPr>
      <w:r>
        <w:rPr>
          <w:b/>
          <w:bCs/>
          <w:color w:val="1F4E79"/>
          <w:sz w:val="52"/>
          <w:szCs w:val="52"/>
        </w:rPr>
        <w:t>DOC-06</w:t>
      </w:r>
    </w:p>
    <w:p w:rsidR="0089011D" w:rsidRDefault="00153F97">
      <w:pPr>
        <w:spacing w:after="120"/>
        <w:jc w:val="center"/>
      </w:pPr>
      <w:bookmarkStart w:id="0" w:name="_GoBack"/>
      <w:r>
        <w:rPr>
          <w:b/>
          <w:bCs/>
          <w:color w:val="2E75B6"/>
          <w:sz w:val="30"/>
          <w:szCs w:val="30"/>
        </w:rPr>
        <w:t>Reporte Contable y de Proveedores — 1er Semestre 2024</w:t>
      </w:r>
      <w:bookmarkEnd w:id="0"/>
    </w:p>
    <w:p w:rsidR="0089011D" w:rsidRDefault="001827D5">
      <w:pPr>
        <w:spacing w:after="500"/>
        <w:jc w:val="center"/>
      </w:pPr>
      <w:r>
        <w:rPr>
          <w:color w:val="555555"/>
          <w:sz w:val="24"/>
          <w:szCs w:val="24"/>
        </w:rPr>
        <w:t>Ferretería</w:t>
      </w:r>
      <w:r w:rsidR="00153F97">
        <w:rPr>
          <w:color w:val="555555"/>
          <w:sz w:val="24"/>
          <w:szCs w:val="24"/>
        </w:rPr>
        <w:t xml:space="preserve"> Mayorista del Centro S.A.</w:t>
      </w:r>
    </w:p>
    <w:p w:rsidR="0089011D" w:rsidRDefault="0089011D">
      <w:pPr>
        <w:pBdr>
          <w:bottom w:val="single" w:sz="4" w:space="1" w:color="2E75B6"/>
        </w:pBdr>
        <w:spacing w:before="140" w:after="140"/>
      </w:pPr>
    </w:p>
    <w:p w:rsidR="0089011D" w:rsidRDefault="00153F97">
      <w:pPr>
        <w:spacing w:before="280" w:after="60"/>
        <w:jc w:val="center"/>
      </w:pPr>
      <w:r>
        <w:rPr>
          <w:color w:val="555555"/>
          <w:sz w:val="20"/>
          <w:szCs w:val="20"/>
        </w:rPr>
        <w:t xml:space="preserve">Emitido por: </w:t>
      </w:r>
      <w:r w:rsidR="001827D5">
        <w:rPr>
          <w:color w:val="555555"/>
          <w:sz w:val="20"/>
          <w:szCs w:val="20"/>
        </w:rPr>
        <w:t>Administración</w:t>
      </w:r>
      <w:r>
        <w:rPr>
          <w:color w:val="555555"/>
          <w:sz w:val="20"/>
          <w:szCs w:val="20"/>
        </w:rPr>
        <w:t xml:space="preserve"> y Finanzas — Cra. Silvia </w:t>
      </w:r>
      <w:r w:rsidR="001827D5">
        <w:rPr>
          <w:color w:val="555555"/>
          <w:sz w:val="20"/>
          <w:szCs w:val="20"/>
        </w:rPr>
        <w:t>Domínguez | Fecha</w:t>
      </w:r>
      <w:r>
        <w:rPr>
          <w:color w:val="555555"/>
          <w:sz w:val="20"/>
          <w:szCs w:val="20"/>
        </w:rPr>
        <w:t>: 12 de agosto de 2024</w:t>
      </w:r>
    </w:p>
    <w:p w:rsidR="0089011D" w:rsidRDefault="001827D5">
      <w:pPr>
        <w:spacing w:after="60"/>
        <w:jc w:val="center"/>
      </w:pPr>
      <w:r>
        <w:rPr>
          <w:b/>
          <w:bCs/>
          <w:color w:val="C00000"/>
          <w:sz w:val="20"/>
          <w:szCs w:val="20"/>
        </w:rPr>
        <w:t>Clasificación</w:t>
      </w:r>
      <w:r w:rsidR="00153F97">
        <w:rPr>
          <w:b/>
          <w:bCs/>
          <w:color w:val="C00000"/>
          <w:sz w:val="20"/>
          <w:szCs w:val="20"/>
        </w:rPr>
        <w:t>: Confidencial — Uso exclusivo del equipo auditor</w:t>
      </w:r>
    </w:p>
    <w:p w:rsidR="0089011D" w:rsidRDefault="0089011D">
      <w:pPr>
        <w:pageBreakBefore/>
      </w:pPr>
    </w:p>
    <w:p w:rsidR="0089011D" w:rsidRDefault="00153F97">
      <w:pPr>
        <w:spacing w:after="100"/>
        <w:jc w:val="right"/>
      </w:pPr>
      <w:r>
        <w:rPr>
          <w:color w:val="555555"/>
          <w:sz w:val="20"/>
          <w:szCs w:val="20"/>
        </w:rPr>
        <w:t xml:space="preserve">Elaborado por: Cra. Silvia </w:t>
      </w:r>
      <w:r w:rsidR="001827D5">
        <w:rPr>
          <w:color w:val="555555"/>
          <w:sz w:val="20"/>
          <w:szCs w:val="20"/>
        </w:rPr>
        <w:t>Domínguez | Preliminar</w:t>
      </w:r>
      <w:r>
        <w:rPr>
          <w:color w:val="555555"/>
          <w:sz w:val="20"/>
          <w:szCs w:val="20"/>
        </w:rPr>
        <w:t xml:space="preserve"> — Sujet</w:t>
      </w:r>
      <w:r>
        <w:rPr>
          <w:color w:val="555555"/>
          <w:sz w:val="20"/>
          <w:szCs w:val="20"/>
        </w:rPr>
        <w:t>o a cierre contable</w:t>
      </w:r>
    </w:p>
    <w:p w:rsidR="0089011D" w:rsidRDefault="00153F97">
      <w:pPr>
        <w:pStyle w:val="Ttulo1"/>
      </w:pPr>
      <w:r>
        <w:t xml:space="preserve">1. </w:t>
      </w:r>
      <w:r w:rsidR="001827D5">
        <w:t>Situación</w:t>
      </w:r>
      <w:r>
        <w:t xml:space="preserve"> del inventario valorizado</w:t>
      </w:r>
    </w:p>
    <w:p w:rsidR="0089011D" w:rsidRDefault="0089011D">
      <w:pPr>
        <w:pBdr>
          <w:bottom w:val="single" w:sz="4" w:space="1" w:color="2E75B6"/>
        </w:pBdr>
        <w:spacing w:before="140"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000"/>
        <w:gridCol w:w="2000"/>
        <w:gridCol w:w="1760"/>
      </w:tblGrid>
      <w:tr w:rsidR="0089011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b/>
                <w:bCs/>
                <w:color w:val="FFFFFF"/>
                <w:sz w:val="20"/>
                <w:szCs w:val="20"/>
              </w:rPr>
              <w:t>Indicador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b/>
                <w:bCs/>
                <w:color w:val="FFFFFF"/>
                <w:sz w:val="20"/>
                <w:szCs w:val="20"/>
              </w:rPr>
              <w:t>Enero 2024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b/>
                <w:bCs/>
                <w:color w:val="FFFFFF"/>
                <w:sz w:val="20"/>
                <w:szCs w:val="20"/>
              </w:rPr>
              <w:t>Junio 2024</w:t>
            </w:r>
          </w:p>
        </w:tc>
        <w:tc>
          <w:tcPr>
            <w:tcW w:w="17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827D5">
            <w:r>
              <w:rPr>
                <w:b/>
                <w:bCs/>
                <w:color w:val="FFFFFF"/>
                <w:sz w:val="20"/>
                <w:szCs w:val="20"/>
              </w:rPr>
              <w:t>Variación</w:t>
            </w:r>
          </w:p>
        </w:tc>
      </w:tr>
      <w:tr w:rsidR="0089011D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sz w:val="20"/>
                <w:szCs w:val="20"/>
              </w:rPr>
              <w:t xml:space="preserve">Valor del inventario </w:t>
            </w:r>
            <w:r w:rsidR="001827D5">
              <w:rPr>
                <w:sz w:val="20"/>
                <w:szCs w:val="20"/>
              </w:rPr>
              <w:t>según</w:t>
            </w:r>
            <w:r>
              <w:rPr>
                <w:sz w:val="20"/>
                <w:szCs w:val="20"/>
              </w:rPr>
              <w:t xml:space="preserve"> sistema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sz w:val="20"/>
                <w:szCs w:val="20"/>
              </w:rPr>
              <w:t>$150.700.000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sz w:val="20"/>
                <w:szCs w:val="20"/>
              </w:rPr>
              <w:t>$142.300.000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sz w:val="20"/>
                <w:szCs w:val="20"/>
              </w:rPr>
              <w:t>-$8.400.000 (-5,6%)</w:t>
            </w:r>
          </w:p>
        </w:tc>
      </w:tr>
      <w:tr w:rsidR="0089011D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sz w:val="20"/>
                <w:szCs w:val="20"/>
              </w:rPr>
              <w:t xml:space="preserve">Diferencia acumulada sistema vs. </w:t>
            </w:r>
            <w:r w:rsidR="001827D5">
              <w:rPr>
                <w:sz w:val="20"/>
                <w:szCs w:val="20"/>
              </w:rPr>
              <w:t>físico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sz w:val="20"/>
                <w:szCs w:val="20"/>
              </w:rPr>
              <w:t>$0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sz w:val="20"/>
                <w:szCs w:val="20"/>
              </w:rPr>
              <w:t>-$8.400.000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sz w:val="20"/>
                <w:szCs w:val="20"/>
              </w:rPr>
              <w:t>Tendencia creciente: ~$1.200.000 por mes</w:t>
            </w:r>
          </w:p>
        </w:tc>
      </w:tr>
      <w:tr w:rsidR="0089011D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sz w:val="20"/>
                <w:szCs w:val="20"/>
              </w:rPr>
              <w:t>Diferencia como porcentaje del inventario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sz w:val="20"/>
                <w:szCs w:val="20"/>
              </w:rPr>
              <w:t>0%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sz w:val="20"/>
                <w:szCs w:val="20"/>
              </w:rPr>
              <w:t>5,6%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sz w:val="20"/>
                <w:szCs w:val="20"/>
              </w:rPr>
              <w:t xml:space="preserve">Supera el umbral del 2% de la </w:t>
            </w:r>
            <w:r w:rsidR="001827D5">
              <w:rPr>
                <w:sz w:val="20"/>
                <w:szCs w:val="20"/>
              </w:rPr>
              <w:t>política</w:t>
            </w:r>
            <w:r>
              <w:rPr>
                <w:sz w:val="20"/>
                <w:szCs w:val="20"/>
              </w:rPr>
              <w:t xml:space="preserve"> interna</w:t>
            </w:r>
          </w:p>
        </w:tc>
      </w:tr>
    </w:tbl>
    <w:p w:rsidR="0089011D" w:rsidRDefault="0089011D"/>
    <w:p w:rsidR="0089011D" w:rsidRDefault="00153F97">
      <w:pPr>
        <w:pBdr>
          <w:top w:val="single" w:sz="4" w:space="0" w:color="7F6000"/>
          <w:left w:val="single" w:sz="12" w:space="4" w:color="7F6000"/>
          <w:bottom w:val="single" w:sz="4" w:space="0" w:color="7F6000"/>
          <w:right w:val="single" w:sz="4" w:space="0" w:color="7F6000"/>
        </w:pBdr>
        <w:shd w:val="clear" w:color="auto" w:fill="FFF2CC"/>
        <w:spacing w:before="120" w:after="120"/>
      </w:pPr>
      <w:r>
        <w:rPr>
          <w:color w:val="7F6000"/>
        </w:rPr>
        <w:t xml:space="preserve">  NOTA: La diferencia de $8.400.000 no es un numero aislado. Es una tendencia que crece aproximadamente $1.200.000 por mes, lo que sugiere un proceso continuo y no un error puntual. La </w:t>
      </w:r>
      <w:r w:rsidR="001827D5">
        <w:rPr>
          <w:color w:val="7F6000"/>
        </w:rPr>
        <w:t>política</w:t>
      </w:r>
      <w:r>
        <w:rPr>
          <w:color w:val="7F6000"/>
        </w:rPr>
        <w:t xml:space="preserve"> interna exige reporte inmediato a Gerencia General cuando la d</w:t>
      </w:r>
      <w:r>
        <w:rPr>
          <w:color w:val="7F6000"/>
        </w:rPr>
        <w:t xml:space="preserve">iferencia supera el 2%, umbral que fue superado ampliamente. Este </w:t>
      </w:r>
      <w:r w:rsidR="001827D5">
        <w:rPr>
          <w:color w:val="7F6000"/>
        </w:rPr>
        <w:t>desvió</w:t>
      </w:r>
      <w:r>
        <w:rPr>
          <w:color w:val="7F6000"/>
        </w:rPr>
        <w:t xml:space="preserve"> fue comunicado verbalmente a la Gerente General en junio de 2024 y motivo la solicitud de auditoria.  </w:t>
      </w:r>
    </w:p>
    <w:p w:rsidR="0089011D" w:rsidRDefault="0089011D"/>
    <w:p w:rsidR="0089011D" w:rsidRDefault="00153F97">
      <w:pPr>
        <w:pStyle w:val="Ttulo1"/>
      </w:pPr>
      <w:r>
        <w:t xml:space="preserve">2. </w:t>
      </w:r>
      <w:r w:rsidR="001827D5">
        <w:t>Análisis</w:t>
      </w:r>
      <w:r>
        <w:t xml:space="preserve"> de ajustes manuales con impacto contable</w:t>
      </w:r>
    </w:p>
    <w:p w:rsidR="0089011D" w:rsidRDefault="0089011D">
      <w:pPr>
        <w:pBdr>
          <w:bottom w:val="single" w:sz="4" w:space="1" w:color="2E75B6"/>
        </w:pBdr>
        <w:spacing w:before="140"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400"/>
        <w:gridCol w:w="2200"/>
        <w:gridCol w:w="2960"/>
      </w:tblGrid>
      <w:tr w:rsidR="0089011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b/>
                <w:bCs/>
                <w:color w:val="FFFFFF"/>
                <w:sz w:val="20"/>
                <w:szCs w:val="20"/>
              </w:rPr>
              <w:t>Tipo de ajuste</w:t>
            </w:r>
          </w:p>
        </w:tc>
        <w:tc>
          <w:tcPr>
            <w:tcW w:w="1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b/>
                <w:bCs/>
                <w:color w:val="FFFFFF"/>
                <w:sz w:val="20"/>
                <w:szCs w:val="20"/>
              </w:rPr>
              <w:t>Cantidad</w:t>
            </w:r>
          </w:p>
        </w:tc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b/>
                <w:bCs/>
                <w:color w:val="FFFFFF"/>
                <w:sz w:val="20"/>
                <w:szCs w:val="20"/>
              </w:rPr>
              <w:t>Impacto en inventario</w:t>
            </w:r>
          </w:p>
        </w:tc>
        <w:tc>
          <w:tcPr>
            <w:tcW w:w="29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827D5">
            <w:r>
              <w:rPr>
                <w:b/>
                <w:bCs/>
                <w:color w:val="FFFFFF"/>
                <w:sz w:val="20"/>
                <w:szCs w:val="20"/>
              </w:rPr>
              <w:t>Documentación</w:t>
            </w:r>
            <w:r w:rsidR="00153F97">
              <w:rPr>
                <w:b/>
                <w:bCs/>
                <w:color w:val="FFFFFF"/>
                <w:sz w:val="20"/>
                <w:szCs w:val="20"/>
              </w:rPr>
              <w:t xml:space="preserve"> de respaldo verificada</w:t>
            </w:r>
          </w:p>
        </w:tc>
      </w:tr>
      <w:tr w:rsidR="0089011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sz w:val="20"/>
                <w:szCs w:val="20"/>
              </w:rPr>
              <w:t>Ajustes a la baja (reducen inventario)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sz w:val="20"/>
                <w:szCs w:val="20"/>
              </w:rPr>
              <w:t>798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sz w:val="20"/>
                <w:szCs w:val="20"/>
              </w:rPr>
              <w:t>-$9.847.000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sz w:val="20"/>
                <w:szCs w:val="20"/>
              </w:rPr>
              <w:t xml:space="preserve">NINGUNO tiene respaldo </w:t>
            </w:r>
            <w:r w:rsidR="001827D5">
              <w:rPr>
                <w:sz w:val="20"/>
                <w:szCs w:val="20"/>
              </w:rPr>
              <w:t>físico</w:t>
            </w:r>
            <w:r>
              <w:rPr>
                <w:sz w:val="20"/>
                <w:szCs w:val="20"/>
              </w:rPr>
              <w:t xml:space="preserve"> archivado en </w:t>
            </w:r>
            <w:r w:rsidR="001827D5">
              <w:rPr>
                <w:sz w:val="20"/>
                <w:szCs w:val="20"/>
              </w:rPr>
              <w:t>Administración</w:t>
            </w:r>
          </w:p>
        </w:tc>
      </w:tr>
      <w:tr w:rsidR="0089011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sz w:val="20"/>
                <w:szCs w:val="20"/>
              </w:rPr>
              <w:t>Ajustes al alza (aumentan inventario)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sz w:val="20"/>
                <w:szCs w:val="20"/>
              </w:rPr>
              <w:t>49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sz w:val="20"/>
                <w:szCs w:val="20"/>
              </w:rPr>
              <w:t>+$1.447.000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sz w:val="20"/>
                <w:szCs w:val="20"/>
              </w:rPr>
              <w:t xml:space="preserve">23 de 49 tienen respaldo </w:t>
            </w:r>
            <w:r w:rsidR="001827D5">
              <w:rPr>
                <w:sz w:val="20"/>
                <w:szCs w:val="20"/>
              </w:rPr>
              <w:t>físico</w:t>
            </w:r>
            <w:r>
              <w:rPr>
                <w:sz w:val="20"/>
                <w:szCs w:val="20"/>
              </w:rPr>
              <w:t xml:space="preserve"> archivado</w:t>
            </w:r>
          </w:p>
        </w:tc>
      </w:tr>
      <w:tr w:rsidR="0089011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sz w:val="20"/>
                <w:szCs w:val="20"/>
              </w:rPr>
              <w:t>TOTAL NETO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sz w:val="20"/>
                <w:szCs w:val="20"/>
              </w:rPr>
              <w:t>847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sz w:val="20"/>
                <w:szCs w:val="20"/>
              </w:rPr>
              <w:t>-$8.400.000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89011D"/>
        </w:tc>
      </w:tr>
    </w:tbl>
    <w:p w:rsidR="0089011D" w:rsidRDefault="0089011D"/>
    <w:p w:rsidR="0089011D" w:rsidRDefault="00153F97">
      <w:pPr>
        <w:pBdr>
          <w:top w:val="single" w:sz="4" w:space="0" w:color="C00000"/>
          <w:left w:val="single" w:sz="12" w:space="4" w:color="C00000"/>
          <w:bottom w:val="single" w:sz="4" w:space="0" w:color="C00000"/>
          <w:right w:val="single" w:sz="4" w:space="0" w:color="C00000"/>
        </w:pBdr>
        <w:shd w:val="clear" w:color="auto" w:fill="FDECEA"/>
        <w:spacing w:before="120" w:after="120"/>
      </w:pPr>
      <w:r>
        <w:rPr>
          <w:b/>
          <w:bCs/>
          <w:color w:val="C00000"/>
        </w:rPr>
        <w:t xml:space="preserve">  ALERTA: La </w:t>
      </w:r>
      <w:r w:rsidR="001827D5">
        <w:rPr>
          <w:b/>
          <w:bCs/>
          <w:color w:val="C00000"/>
        </w:rPr>
        <w:t>Política</w:t>
      </w:r>
      <w:r>
        <w:rPr>
          <w:b/>
          <w:bCs/>
          <w:color w:val="C00000"/>
        </w:rPr>
        <w:t xml:space="preserve"> de Inventario (DOC-05, </w:t>
      </w:r>
      <w:r w:rsidR="001827D5">
        <w:rPr>
          <w:b/>
          <w:bCs/>
          <w:color w:val="C00000"/>
        </w:rPr>
        <w:t>sección</w:t>
      </w:r>
      <w:r>
        <w:rPr>
          <w:b/>
          <w:bCs/>
          <w:color w:val="C00000"/>
        </w:rPr>
        <w:t xml:space="preserve"> 1.3) establece que todo ajuste manual debe estar respaldado por </w:t>
      </w:r>
      <w:r w:rsidR="001827D5">
        <w:rPr>
          <w:b/>
          <w:bCs/>
          <w:color w:val="C00000"/>
        </w:rPr>
        <w:t>documentación</w:t>
      </w:r>
      <w:r>
        <w:rPr>
          <w:b/>
          <w:bCs/>
          <w:color w:val="C00000"/>
        </w:rPr>
        <w:t xml:space="preserve"> </w:t>
      </w:r>
      <w:r w:rsidR="001827D5">
        <w:rPr>
          <w:b/>
          <w:bCs/>
          <w:color w:val="C00000"/>
        </w:rPr>
        <w:t>física</w:t>
      </w:r>
      <w:r>
        <w:rPr>
          <w:b/>
          <w:bCs/>
          <w:color w:val="C00000"/>
        </w:rPr>
        <w:t xml:space="preserve"> archivada en </w:t>
      </w:r>
      <w:r w:rsidR="001827D5">
        <w:rPr>
          <w:b/>
          <w:bCs/>
          <w:color w:val="C00000"/>
        </w:rPr>
        <w:t>Administración</w:t>
      </w:r>
      <w:r>
        <w:rPr>
          <w:b/>
          <w:bCs/>
          <w:color w:val="C00000"/>
        </w:rPr>
        <w:t xml:space="preserve">. Esta </w:t>
      </w:r>
      <w:r w:rsidR="001827D5">
        <w:rPr>
          <w:b/>
          <w:bCs/>
          <w:color w:val="C00000"/>
        </w:rPr>
        <w:t>disposición</w:t>
      </w:r>
      <w:r>
        <w:rPr>
          <w:b/>
          <w:bCs/>
          <w:color w:val="C00000"/>
        </w:rPr>
        <w:t xml:space="preserve"> no se </w:t>
      </w:r>
      <w:r w:rsidR="001827D5">
        <w:rPr>
          <w:b/>
          <w:bCs/>
          <w:color w:val="C00000"/>
        </w:rPr>
        <w:t>cumplió</w:t>
      </w:r>
      <w:r>
        <w:rPr>
          <w:b/>
          <w:bCs/>
          <w:color w:val="C00000"/>
        </w:rPr>
        <w:t xml:space="preserve"> para NINGUNO de los 798 ajustes a la baja del primer semes</w:t>
      </w:r>
      <w:r>
        <w:rPr>
          <w:b/>
          <w:bCs/>
          <w:color w:val="C00000"/>
        </w:rPr>
        <w:t xml:space="preserve">tre de 2024.  </w:t>
      </w:r>
    </w:p>
    <w:p w:rsidR="0089011D" w:rsidRDefault="0089011D"/>
    <w:p w:rsidR="001827D5" w:rsidRDefault="001827D5" w:rsidP="001827D5">
      <w:pPr>
        <w:pStyle w:val="Ttulo1"/>
        <w:sectPr w:rsidR="001827D5">
          <w:headerReference w:type="default" r:id="rId7"/>
          <w:footerReference w:type="default" r:id="rId8"/>
          <w:pgSz w:w="12240" w:h="15840"/>
          <w:pgMar w:top="1300" w:right="1260" w:bottom="1300" w:left="1440" w:header="708" w:footer="708" w:gutter="0"/>
          <w:cols w:space="720"/>
          <w:docGrid w:linePitch="360"/>
        </w:sectPr>
      </w:pPr>
    </w:p>
    <w:p w:rsidR="0089011D" w:rsidRDefault="001827D5">
      <w:pPr>
        <w:pBdr>
          <w:bottom w:val="single" w:sz="4" w:space="1" w:color="2E75B6"/>
        </w:pBdr>
        <w:spacing w:before="140" w:after="140"/>
      </w:pPr>
      <w:r>
        <w:rPr>
          <w:b/>
          <w:bCs/>
          <w:color w:val="1F4E79"/>
          <w:sz w:val="30"/>
          <w:szCs w:val="30"/>
        </w:rPr>
        <w:lastRenderedPageBreak/>
        <w:t>3. Proveedores nuevos dados de alta en 2024 — irregularidades</w:t>
      </w:r>
    </w:p>
    <w:tbl>
      <w:tblPr>
        <w:tblW w:w="123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67"/>
        <w:gridCol w:w="1558"/>
        <w:gridCol w:w="2546"/>
        <w:gridCol w:w="1074"/>
        <w:gridCol w:w="1352"/>
        <w:gridCol w:w="2835"/>
      </w:tblGrid>
      <w:tr w:rsidR="0089011D" w:rsidTr="001827D5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96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b/>
                <w:bCs/>
                <w:color w:val="FFFFFF"/>
                <w:sz w:val="20"/>
                <w:szCs w:val="20"/>
              </w:rPr>
              <w:t>Proveedor</w:t>
            </w:r>
          </w:p>
        </w:tc>
        <w:tc>
          <w:tcPr>
            <w:tcW w:w="1558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b/>
                <w:bCs/>
                <w:color w:val="FFFFFF"/>
                <w:sz w:val="20"/>
                <w:szCs w:val="20"/>
              </w:rPr>
              <w:t>Fecha de alta</w:t>
            </w:r>
          </w:p>
        </w:tc>
        <w:tc>
          <w:tcPr>
            <w:tcW w:w="254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b/>
                <w:bCs/>
                <w:color w:val="FFFFFF"/>
                <w:sz w:val="20"/>
                <w:szCs w:val="20"/>
              </w:rPr>
              <w:t>Dado de alta por</w:t>
            </w:r>
          </w:p>
        </w:tc>
        <w:tc>
          <w:tcPr>
            <w:tcW w:w="1074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b/>
                <w:bCs/>
                <w:color w:val="FFFFFF"/>
                <w:sz w:val="20"/>
                <w:szCs w:val="20"/>
              </w:rPr>
              <w:t>Facturas</w:t>
            </w:r>
          </w:p>
        </w:tc>
        <w:tc>
          <w:tcPr>
            <w:tcW w:w="1352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b/>
                <w:bCs/>
                <w:color w:val="FFFFFF"/>
                <w:sz w:val="20"/>
                <w:szCs w:val="20"/>
              </w:rPr>
              <w:t>Monto total</w:t>
            </w:r>
          </w:p>
        </w:tc>
        <w:tc>
          <w:tcPr>
            <w:tcW w:w="2835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b/>
                <w:bCs/>
                <w:color w:val="FFFFFF"/>
                <w:sz w:val="20"/>
                <w:szCs w:val="20"/>
              </w:rPr>
              <w:t xml:space="preserve">Remitos </w:t>
            </w:r>
            <w:r w:rsidR="001827D5">
              <w:rPr>
                <w:b/>
                <w:bCs/>
                <w:color w:val="FFFFFF"/>
                <w:sz w:val="20"/>
                <w:szCs w:val="20"/>
              </w:rPr>
              <w:t>físicos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verificados</w:t>
            </w:r>
          </w:p>
        </w:tc>
      </w:tr>
      <w:tr w:rsidR="0089011D" w:rsidTr="001827D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9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sz w:val="20"/>
                <w:szCs w:val="20"/>
              </w:rPr>
              <w:t xml:space="preserve">Distribuidora El </w:t>
            </w:r>
            <w:r w:rsidR="001827D5">
              <w:rPr>
                <w:sz w:val="20"/>
                <w:szCs w:val="20"/>
              </w:rPr>
              <w:t>Fortín</w:t>
            </w:r>
          </w:p>
        </w:tc>
        <w:tc>
          <w:tcPr>
            <w:tcW w:w="15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sz w:val="20"/>
                <w:szCs w:val="20"/>
              </w:rPr>
              <w:t>14/03/2024</w:t>
            </w:r>
          </w:p>
        </w:tc>
        <w:tc>
          <w:tcPr>
            <w:tcW w:w="2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sz w:val="20"/>
                <w:szCs w:val="20"/>
              </w:rPr>
              <w:t>No registrado en sistema</w:t>
            </w:r>
          </w:p>
        </w:tc>
        <w:tc>
          <w:tcPr>
            <w:tcW w:w="10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sz w:val="20"/>
                <w:szCs w:val="20"/>
              </w:rPr>
              <w:t>1</w:t>
            </w:r>
          </w:p>
        </w:tc>
        <w:tc>
          <w:tcPr>
            <w:tcW w:w="1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sz w:val="20"/>
                <w:szCs w:val="20"/>
              </w:rPr>
              <w:t>$340.000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sz w:val="20"/>
                <w:szCs w:val="20"/>
              </w:rPr>
              <w:t>0 de 1 — NO VERIFICADO</w:t>
            </w:r>
          </w:p>
        </w:tc>
      </w:tr>
      <w:tr w:rsidR="0089011D" w:rsidTr="001827D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9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sz w:val="20"/>
                <w:szCs w:val="20"/>
              </w:rPr>
              <w:t>Materiales Norte S.R.L.</w:t>
            </w:r>
          </w:p>
        </w:tc>
        <w:tc>
          <w:tcPr>
            <w:tcW w:w="15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sz w:val="20"/>
                <w:szCs w:val="20"/>
              </w:rPr>
              <w:t>02/02/2024</w:t>
            </w:r>
          </w:p>
        </w:tc>
        <w:tc>
          <w:tcPr>
            <w:tcW w:w="2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sz w:val="20"/>
                <w:szCs w:val="20"/>
              </w:rPr>
              <w:t>No registrado en sistema</w:t>
            </w:r>
          </w:p>
        </w:tc>
        <w:tc>
          <w:tcPr>
            <w:tcW w:w="10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sz w:val="20"/>
                <w:szCs w:val="20"/>
              </w:rPr>
              <w:t>1</w:t>
            </w:r>
          </w:p>
        </w:tc>
        <w:tc>
          <w:tcPr>
            <w:tcW w:w="1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sz w:val="20"/>
                <w:szCs w:val="20"/>
              </w:rPr>
              <w:t>$187.000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sz w:val="20"/>
                <w:szCs w:val="20"/>
              </w:rPr>
              <w:t>0 de 1 — NO VERIFICADO</w:t>
            </w:r>
          </w:p>
        </w:tc>
      </w:tr>
      <w:tr w:rsidR="0089011D" w:rsidTr="001827D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9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sz w:val="20"/>
                <w:szCs w:val="20"/>
              </w:rPr>
              <w:t>Comercial La Vasca</w:t>
            </w:r>
          </w:p>
        </w:tc>
        <w:tc>
          <w:tcPr>
            <w:tcW w:w="15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sz w:val="20"/>
                <w:szCs w:val="20"/>
              </w:rPr>
              <w:t>28/04/2024</w:t>
            </w:r>
          </w:p>
        </w:tc>
        <w:tc>
          <w:tcPr>
            <w:tcW w:w="2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sz w:val="20"/>
                <w:szCs w:val="20"/>
              </w:rPr>
              <w:t>No registrado en sistema</w:t>
            </w:r>
          </w:p>
        </w:tc>
        <w:tc>
          <w:tcPr>
            <w:tcW w:w="10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sz w:val="20"/>
                <w:szCs w:val="20"/>
              </w:rPr>
              <w:t>3</w:t>
            </w:r>
          </w:p>
        </w:tc>
        <w:tc>
          <w:tcPr>
            <w:tcW w:w="1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sz w:val="20"/>
                <w:szCs w:val="20"/>
              </w:rPr>
              <w:t>$892.000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sz w:val="20"/>
                <w:szCs w:val="20"/>
              </w:rPr>
              <w:t>1 de 3 — PARCIAL</w:t>
            </w:r>
          </w:p>
        </w:tc>
      </w:tr>
      <w:tr w:rsidR="0089011D" w:rsidTr="001827D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9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sz w:val="20"/>
                <w:szCs w:val="20"/>
              </w:rPr>
              <w:t>Construcciones del Sur</w:t>
            </w:r>
          </w:p>
        </w:tc>
        <w:tc>
          <w:tcPr>
            <w:tcW w:w="15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sz w:val="20"/>
                <w:szCs w:val="20"/>
              </w:rPr>
              <w:t>11/01/2024</w:t>
            </w:r>
          </w:p>
        </w:tc>
        <w:tc>
          <w:tcPr>
            <w:tcW w:w="2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sz w:val="20"/>
                <w:szCs w:val="20"/>
              </w:rPr>
              <w:t>Asistente Administrativa</w:t>
            </w:r>
          </w:p>
        </w:tc>
        <w:tc>
          <w:tcPr>
            <w:tcW w:w="10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sz w:val="20"/>
                <w:szCs w:val="20"/>
              </w:rPr>
              <w:t>7</w:t>
            </w:r>
          </w:p>
        </w:tc>
        <w:tc>
          <w:tcPr>
            <w:tcW w:w="1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sz w:val="20"/>
                <w:szCs w:val="20"/>
              </w:rPr>
              <w:t>$2.340.000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sz w:val="20"/>
                <w:szCs w:val="20"/>
              </w:rPr>
              <w:t>7 de 7 — VERIFICADO</w:t>
            </w:r>
          </w:p>
        </w:tc>
      </w:tr>
      <w:tr w:rsidR="0089011D" w:rsidTr="001827D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9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sz w:val="20"/>
                <w:szCs w:val="20"/>
              </w:rPr>
              <w:t>Proveedor Industrial Rioja</w:t>
            </w:r>
          </w:p>
        </w:tc>
        <w:tc>
          <w:tcPr>
            <w:tcW w:w="15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sz w:val="20"/>
                <w:szCs w:val="20"/>
              </w:rPr>
              <w:t>23/03/2024</w:t>
            </w:r>
          </w:p>
        </w:tc>
        <w:tc>
          <w:tcPr>
            <w:tcW w:w="25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sz w:val="20"/>
                <w:szCs w:val="20"/>
              </w:rPr>
              <w:t>No registrado en sistema</w:t>
            </w:r>
          </w:p>
        </w:tc>
        <w:tc>
          <w:tcPr>
            <w:tcW w:w="10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sz w:val="20"/>
                <w:szCs w:val="20"/>
              </w:rPr>
              <w:t>1</w:t>
            </w:r>
          </w:p>
        </w:tc>
        <w:tc>
          <w:tcPr>
            <w:tcW w:w="1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sz w:val="20"/>
                <w:szCs w:val="20"/>
              </w:rPr>
              <w:t>$215.000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sz w:val="20"/>
                <w:szCs w:val="20"/>
              </w:rPr>
              <w:t>0 de 1 — NO VERIFICADO</w:t>
            </w:r>
          </w:p>
        </w:tc>
      </w:tr>
    </w:tbl>
    <w:p w:rsidR="0089011D" w:rsidRDefault="0089011D"/>
    <w:p w:rsidR="0089011D" w:rsidRDefault="00153F97" w:rsidP="001827D5">
      <w:pPr>
        <w:pBdr>
          <w:top w:val="single" w:sz="4" w:space="0" w:color="C00000"/>
          <w:left w:val="single" w:sz="12" w:space="0" w:color="C00000"/>
          <w:bottom w:val="single" w:sz="4" w:space="0" w:color="C00000"/>
          <w:right w:val="single" w:sz="4" w:space="0" w:color="C00000"/>
        </w:pBdr>
        <w:shd w:val="clear" w:color="auto" w:fill="FDECEA"/>
        <w:spacing w:before="120" w:after="120"/>
      </w:pPr>
      <w:r>
        <w:rPr>
          <w:b/>
          <w:bCs/>
          <w:color w:val="C00000"/>
        </w:rPr>
        <w:t xml:space="preserve">  ALERTA: Cuatro de los cinco proveedores nuevos no tienen registrado quien los dio de alta. Esto viola la </w:t>
      </w:r>
      <w:r w:rsidR="001827D5">
        <w:rPr>
          <w:b/>
          <w:bCs/>
          <w:color w:val="C00000"/>
        </w:rPr>
        <w:t>Política</w:t>
      </w:r>
      <w:r>
        <w:rPr>
          <w:b/>
          <w:bCs/>
          <w:color w:val="C00000"/>
        </w:rPr>
        <w:t xml:space="preserve"> de Compras que establece que los proveedores son dados de alta UNICAMENTE por </w:t>
      </w:r>
      <w:r w:rsidR="001827D5">
        <w:rPr>
          <w:b/>
          <w:bCs/>
          <w:color w:val="C00000"/>
        </w:rPr>
        <w:t>Administración</w:t>
      </w:r>
      <w:r>
        <w:rPr>
          <w:b/>
          <w:bCs/>
          <w:color w:val="C00000"/>
        </w:rPr>
        <w:t xml:space="preserve">. Tres de estos cuatro no tienen remitos </w:t>
      </w:r>
      <w:r w:rsidR="001827D5">
        <w:rPr>
          <w:b/>
          <w:bCs/>
          <w:color w:val="C00000"/>
        </w:rPr>
        <w:t>físicos</w:t>
      </w:r>
      <w:r>
        <w:rPr>
          <w:b/>
          <w:bCs/>
          <w:color w:val="C00000"/>
        </w:rPr>
        <w:t xml:space="preserve"> verificados.  </w:t>
      </w:r>
    </w:p>
    <w:p w:rsidR="0089011D" w:rsidRDefault="00153F97">
      <w:pPr>
        <w:pStyle w:val="Ttulo1"/>
      </w:pPr>
      <w:r>
        <w:t xml:space="preserve">4. </w:t>
      </w:r>
      <w:r w:rsidR="001827D5">
        <w:t>Órdenes</w:t>
      </w:r>
      <w:r>
        <w:t xml:space="preserve"> de compra an</w:t>
      </w:r>
      <w:r>
        <w:t>uladas con factura recibida</w:t>
      </w:r>
    </w:p>
    <w:p w:rsidR="0089011D" w:rsidRDefault="0089011D">
      <w:pPr>
        <w:pBdr>
          <w:bottom w:val="single" w:sz="4" w:space="1" w:color="2E75B6"/>
        </w:pBdr>
        <w:spacing w:before="140" w:after="140"/>
      </w:pPr>
    </w:p>
    <w:tbl>
      <w:tblPr>
        <w:tblW w:w="120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400"/>
        <w:gridCol w:w="1800"/>
        <w:gridCol w:w="1600"/>
        <w:gridCol w:w="2000"/>
        <w:gridCol w:w="2648"/>
      </w:tblGrid>
      <w:tr w:rsidR="0089011D" w:rsidTr="001827D5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 w:rsidP="001827D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OC N°</w:t>
            </w:r>
          </w:p>
        </w:tc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b/>
                <w:bCs/>
                <w:color w:val="FFFFFF"/>
                <w:sz w:val="20"/>
                <w:szCs w:val="20"/>
              </w:rPr>
              <w:t>Proveedor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b/>
                <w:bCs/>
                <w:color w:val="FFFFFF"/>
                <w:sz w:val="20"/>
                <w:szCs w:val="20"/>
              </w:rPr>
              <w:t xml:space="preserve">Fecha </w:t>
            </w:r>
            <w:r w:rsidR="001827D5">
              <w:rPr>
                <w:b/>
                <w:bCs/>
                <w:color w:val="FFFFFF"/>
                <w:sz w:val="20"/>
                <w:szCs w:val="20"/>
              </w:rPr>
              <w:t>anulación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b/>
                <w:bCs/>
                <w:color w:val="FFFFFF"/>
                <w:sz w:val="20"/>
                <w:szCs w:val="20"/>
              </w:rPr>
              <w:t>Monto factura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b/>
                <w:bCs/>
                <w:color w:val="FFFFFF"/>
                <w:sz w:val="20"/>
                <w:szCs w:val="20"/>
              </w:rPr>
              <w:t>Ingreso en sistema</w:t>
            </w:r>
          </w:p>
        </w:tc>
        <w:tc>
          <w:tcPr>
            <w:tcW w:w="2648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b/>
                <w:bCs/>
                <w:color w:val="FFFFFF"/>
                <w:sz w:val="20"/>
                <w:szCs w:val="20"/>
              </w:rPr>
              <w:t xml:space="preserve">Remito </w:t>
            </w:r>
            <w:r w:rsidR="001827D5">
              <w:rPr>
                <w:b/>
                <w:bCs/>
                <w:color w:val="FFFFFF"/>
                <w:sz w:val="20"/>
                <w:szCs w:val="20"/>
              </w:rPr>
              <w:t>físico</w:t>
            </w:r>
          </w:p>
        </w:tc>
      </w:tr>
      <w:tr w:rsidR="0089011D" w:rsidTr="001827D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sz w:val="20"/>
                <w:szCs w:val="20"/>
              </w:rPr>
              <w:t>OC-2024-0087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sz w:val="20"/>
                <w:szCs w:val="20"/>
              </w:rPr>
              <w:t xml:space="preserve">Distribuidora El </w:t>
            </w:r>
            <w:r w:rsidR="001827D5">
              <w:rPr>
                <w:sz w:val="20"/>
                <w:szCs w:val="20"/>
              </w:rPr>
              <w:t>Fortín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sz w:val="20"/>
                <w:szCs w:val="20"/>
              </w:rPr>
              <w:t>15/03/2024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sz w:val="20"/>
                <w:szCs w:val="20"/>
              </w:rPr>
              <w:t>$340.000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sz w:val="20"/>
                <w:szCs w:val="20"/>
              </w:rPr>
              <w:t>SI — registrado</w:t>
            </w:r>
          </w:p>
        </w:tc>
        <w:tc>
          <w:tcPr>
            <w:tcW w:w="26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sz w:val="20"/>
                <w:szCs w:val="20"/>
              </w:rPr>
              <w:t>NO encontrado</w:t>
            </w:r>
          </w:p>
        </w:tc>
      </w:tr>
      <w:tr w:rsidR="0089011D" w:rsidTr="001827D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sz w:val="20"/>
                <w:szCs w:val="20"/>
              </w:rPr>
              <w:t>OC-2024-0134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sz w:val="20"/>
                <w:szCs w:val="20"/>
              </w:rPr>
              <w:t>Materiales Norte S.R.L.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sz w:val="20"/>
                <w:szCs w:val="20"/>
              </w:rPr>
              <w:t>28/02/2024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sz w:val="20"/>
                <w:szCs w:val="20"/>
              </w:rPr>
              <w:t>$187.000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sz w:val="20"/>
                <w:szCs w:val="20"/>
              </w:rPr>
              <w:t>SI — registrado</w:t>
            </w:r>
          </w:p>
        </w:tc>
        <w:tc>
          <w:tcPr>
            <w:tcW w:w="26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sz w:val="20"/>
                <w:szCs w:val="20"/>
              </w:rPr>
              <w:t>NO encontrado</w:t>
            </w:r>
          </w:p>
        </w:tc>
      </w:tr>
      <w:tr w:rsidR="0089011D" w:rsidTr="001827D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sz w:val="20"/>
                <w:szCs w:val="20"/>
              </w:rPr>
              <w:t>OC-2024-0198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sz w:val="20"/>
                <w:szCs w:val="20"/>
              </w:rPr>
              <w:t>Comercial La Vasca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sz w:val="20"/>
                <w:szCs w:val="20"/>
              </w:rPr>
              <w:t>09/05/2024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sz w:val="20"/>
                <w:szCs w:val="20"/>
              </w:rPr>
              <w:t>$298.000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sz w:val="20"/>
                <w:szCs w:val="20"/>
              </w:rPr>
              <w:t>SI — registrado</w:t>
            </w:r>
          </w:p>
        </w:tc>
        <w:tc>
          <w:tcPr>
            <w:tcW w:w="26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sz w:val="20"/>
                <w:szCs w:val="20"/>
              </w:rPr>
              <w:t>NO encontrado</w:t>
            </w:r>
          </w:p>
        </w:tc>
      </w:tr>
      <w:tr w:rsidR="0089011D" w:rsidTr="001827D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sz w:val="20"/>
                <w:szCs w:val="20"/>
              </w:rPr>
              <w:t>OC-2024-0201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sz w:val="20"/>
                <w:szCs w:val="20"/>
              </w:rPr>
              <w:t>Comercial La Vasca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sz w:val="20"/>
                <w:szCs w:val="20"/>
              </w:rPr>
              <w:t>12/05/2024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sz w:val="20"/>
                <w:szCs w:val="20"/>
              </w:rPr>
              <w:t>$312.000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sz w:val="20"/>
                <w:szCs w:val="20"/>
              </w:rPr>
              <w:t>SI — registrado</w:t>
            </w:r>
          </w:p>
        </w:tc>
        <w:tc>
          <w:tcPr>
            <w:tcW w:w="26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sz w:val="20"/>
                <w:szCs w:val="20"/>
              </w:rPr>
              <w:t>Sin firma del deposito</w:t>
            </w:r>
          </w:p>
        </w:tc>
      </w:tr>
      <w:tr w:rsidR="0089011D" w:rsidTr="001827D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sz w:val="20"/>
                <w:szCs w:val="20"/>
              </w:rPr>
              <w:t>OC-2024-0267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sz w:val="20"/>
                <w:szCs w:val="20"/>
              </w:rPr>
              <w:t>Prov. Industrial Rioja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sz w:val="20"/>
                <w:szCs w:val="20"/>
              </w:rPr>
              <w:t>17/04/2024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sz w:val="20"/>
                <w:szCs w:val="20"/>
              </w:rPr>
              <w:t>$215.000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sz w:val="20"/>
                <w:szCs w:val="20"/>
              </w:rPr>
              <w:t>SI — registrado</w:t>
            </w:r>
          </w:p>
        </w:tc>
        <w:tc>
          <w:tcPr>
            <w:tcW w:w="26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sz w:val="20"/>
                <w:szCs w:val="20"/>
              </w:rPr>
              <w:t>NO encontrado</w:t>
            </w:r>
          </w:p>
        </w:tc>
      </w:tr>
      <w:tr w:rsidR="0089011D" w:rsidTr="001827D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sz w:val="20"/>
                <w:szCs w:val="20"/>
              </w:rPr>
              <w:t>OC-2024-0289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sz w:val="20"/>
                <w:szCs w:val="20"/>
              </w:rPr>
              <w:t>Comercial La Vasca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sz w:val="20"/>
                <w:szCs w:val="20"/>
              </w:rPr>
              <w:t>23/05/2024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sz w:val="20"/>
                <w:szCs w:val="20"/>
              </w:rPr>
              <w:t>$282.000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sz w:val="20"/>
                <w:szCs w:val="20"/>
              </w:rPr>
              <w:t>SI — registrado</w:t>
            </w:r>
          </w:p>
        </w:tc>
        <w:tc>
          <w:tcPr>
            <w:tcW w:w="26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sz w:val="20"/>
                <w:szCs w:val="20"/>
              </w:rPr>
              <w:t>NO encontrado</w:t>
            </w:r>
          </w:p>
        </w:tc>
      </w:tr>
      <w:tr w:rsidR="0089011D" w:rsidTr="001827D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sz w:val="20"/>
                <w:szCs w:val="20"/>
              </w:rPr>
              <w:t>OC-2024-0312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sz w:val="20"/>
                <w:szCs w:val="20"/>
              </w:rPr>
              <w:t xml:space="preserve">Distribuidora El </w:t>
            </w:r>
            <w:r w:rsidR="001827D5">
              <w:rPr>
                <w:sz w:val="20"/>
                <w:szCs w:val="20"/>
              </w:rPr>
              <w:t>Fortín</w:t>
            </w:r>
            <w:r>
              <w:rPr>
                <w:sz w:val="20"/>
                <w:szCs w:val="20"/>
              </w:rPr>
              <w:t xml:space="preserve"> (*)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sz w:val="20"/>
                <w:szCs w:val="20"/>
              </w:rPr>
              <w:t>(*) No disponible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sz w:val="20"/>
                <w:szCs w:val="20"/>
              </w:rPr>
              <w:t>$340.000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sz w:val="20"/>
                <w:szCs w:val="20"/>
              </w:rPr>
              <w:t>SI — registrado</w:t>
            </w:r>
          </w:p>
        </w:tc>
        <w:tc>
          <w:tcPr>
            <w:tcW w:w="26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sz w:val="20"/>
                <w:szCs w:val="20"/>
              </w:rPr>
              <w:t>NO encontrado</w:t>
            </w:r>
          </w:p>
        </w:tc>
      </w:tr>
    </w:tbl>
    <w:p w:rsidR="0089011D" w:rsidRDefault="00153F97">
      <w:pPr>
        <w:spacing w:before="80" w:after="80"/>
      </w:pPr>
      <w:r>
        <w:t>(*) Fecha no disponible por corresponder al periodo sin registros de log (15/03 al 30/04/2024).</w:t>
      </w:r>
    </w:p>
    <w:p w:rsidR="001827D5" w:rsidRDefault="001827D5">
      <w:pPr>
        <w:pStyle w:val="Ttulo1"/>
        <w:sectPr w:rsidR="001827D5" w:rsidSect="001827D5">
          <w:pgSz w:w="15840" w:h="12240" w:orient="landscape"/>
          <w:pgMar w:top="1440" w:right="1298" w:bottom="1259" w:left="1298" w:header="709" w:footer="709" w:gutter="0"/>
          <w:cols w:space="720"/>
          <w:docGrid w:linePitch="360"/>
        </w:sectPr>
      </w:pPr>
    </w:p>
    <w:p w:rsidR="0089011D" w:rsidRDefault="00153F97">
      <w:pPr>
        <w:pStyle w:val="Ttulo1"/>
      </w:pPr>
      <w:r>
        <w:lastRenderedPageBreak/>
        <w:t xml:space="preserve">5. Impacto </w:t>
      </w:r>
      <w:r w:rsidR="001827D5">
        <w:t>económico</w:t>
      </w:r>
      <w:r>
        <w:t xml:space="preserve"> estimado</w:t>
      </w:r>
    </w:p>
    <w:p w:rsidR="0089011D" w:rsidRDefault="0089011D">
      <w:pPr>
        <w:pBdr>
          <w:bottom w:val="single" w:sz="4" w:space="1" w:color="2E75B6"/>
        </w:pBdr>
        <w:spacing w:before="140"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400"/>
        <w:gridCol w:w="3360"/>
      </w:tblGrid>
      <w:tr w:rsidR="0089011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b/>
                <w:bCs/>
                <w:color w:val="FFFFFF"/>
                <w:sz w:val="20"/>
                <w:szCs w:val="20"/>
              </w:rPr>
              <w:t>Concepto</w:t>
            </w:r>
          </w:p>
        </w:tc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b/>
                <w:bCs/>
                <w:color w:val="FFFFFF"/>
                <w:sz w:val="20"/>
                <w:szCs w:val="20"/>
              </w:rPr>
              <w:t>Monto estimado</w:t>
            </w:r>
          </w:p>
        </w:tc>
        <w:tc>
          <w:tcPr>
            <w:tcW w:w="3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827D5">
            <w:r>
              <w:rPr>
                <w:b/>
                <w:bCs/>
                <w:color w:val="FFFFFF"/>
                <w:sz w:val="20"/>
                <w:szCs w:val="20"/>
              </w:rPr>
              <w:t>Observación</w:t>
            </w:r>
          </w:p>
        </w:tc>
      </w:tr>
      <w:tr w:rsidR="0089011D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sz w:val="20"/>
                <w:szCs w:val="20"/>
              </w:rPr>
              <w:t>Diferencia de inventario sin respaldo documental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sz w:val="20"/>
                <w:szCs w:val="20"/>
              </w:rPr>
              <w:t>$8.400.000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sz w:val="20"/>
                <w:szCs w:val="20"/>
              </w:rPr>
              <w:t xml:space="preserve">Diferencia acumulada sistema vs. </w:t>
            </w:r>
            <w:r w:rsidR="001827D5">
              <w:rPr>
                <w:sz w:val="20"/>
                <w:szCs w:val="20"/>
              </w:rPr>
              <w:t>físico</w:t>
            </w:r>
            <w:r>
              <w:rPr>
                <w:sz w:val="20"/>
                <w:szCs w:val="20"/>
              </w:rPr>
              <w:t xml:space="preserve"> al 30/06/2024</w:t>
            </w:r>
          </w:p>
        </w:tc>
      </w:tr>
      <w:tr w:rsidR="0089011D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sz w:val="20"/>
                <w:szCs w:val="20"/>
              </w:rPr>
              <w:t xml:space="preserve">Facturas pagadas sin remito </w:t>
            </w:r>
            <w:r w:rsidR="001827D5">
              <w:rPr>
                <w:sz w:val="20"/>
                <w:szCs w:val="20"/>
              </w:rPr>
              <w:t>físico</w:t>
            </w:r>
            <w:r>
              <w:rPr>
                <w:sz w:val="20"/>
                <w:szCs w:val="20"/>
              </w:rPr>
              <w:t xml:space="preserve"> verificado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sz w:val="20"/>
                <w:szCs w:val="20"/>
              </w:rPr>
              <w:t>$1.634.000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sz w:val="20"/>
                <w:szCs w:val="20"/>
              </w:rPr>
              <w:t>Proveedores nuevos sin remito (excluye Construcciones del Sur)</w:t>
            </w:r>
          </w:p>
        </w:tc>
      </w:tr>
      <w:tr w:rsidR="0089011D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sz w:val="20"/>
                <w:szCs w:val="20"/>
              </w:rPr>
              <w:t>Compras de emergencia a sobre-precio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sz w:val="20"/>
                <w:szCs w:val="20"/>
              </w:rPr>
              <w:t>$847.000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827D5">
            <w:r>
              <w:rPr>
                <w:sz w:val="20"/>
                <w:szCs w:val="20"/>
              </w:rPr>
              <w:t>Estimación</w:t>
            </w:r>
            <w:r w:rsidR="00153F97">
              <w:rPr>
                <w:sz w:val="20"/>
                <w:szCs w:val="20"/>
              </w:rPr>
              <w:t xml:space="preserve"> sobre 14 compras vs. precio de lista</w:t>
            </w:r>
          </w:p>
        </w:tc>
      </w:tr>
      <w:tr w:rsidR="0089011D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827D5">
            <w:r>
              <w:rPr>
                <w:sz w:val="20"/>
                <w:szCs w:val="20"/>
              </w:rPr>
              <w:t>Pérdida</w:t>
            </w:r>
            <w:r w:rsidR="00153F97">
              <w:rPr>
                <w:sz w:val="20"/>
                <w:szCs w:val="20"/>
              </w:rPr>
              <w:t xml:space="preserve"> de clientes (margen perdido estimado)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sz w:val="20"/>
                <w:szCs w:val="20"/>
              </w:rPr>
              <w:t>$890.000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sz w:val="20"/>
                <w:szCs w:val="20"/>
              </w:rPr>
              <w:t xml:space="preserve">6 cuentas importantes </w:t>
            </w:r>
            <w:r w:rsidR="001827D5">
              <w:rPr>
                <w:sz w:val="20"/>
                <w:szCs w:val="20"/>
              </w:rPr>
              <w:t>pérdidas</w:t>
            </w:r>
            <w:r>
              <w:rPr>
                <w:sz w:val="20"/>
                <w:szCs w:val="20"/>
              </w:rPr>
              <w:t xml:space="preserve"> </w:t>
            </w:r>
            <w:r w:rsidR="001827D5">
              <w:rPr>
                <w:sz w:val="20"/>
                <w:szCs w:val="20"/>
              </w:rPr>
              <w:t>según</w:t>
            </w:r>
            <w:r>
              <w:rPr>
                <w:sz w:val="20"/>
                <w:szCs w:val="20"/>
              </w:rPr>
              <w:t xml:space="preserve"> informe comercial</w:t>
            </w:r>
          </w:p>
        </w:tc>
      </w:tr>
      <w:tr w:rsidR="0089011D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sz w:val="20"/>
                <w:szCs w:val="20"/>
              </w:rPr>
              <w:t>IMPACTO TOTAL ESTIMADO (preliminar)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sz w:val="20"/>
                <w:szCs w:val="20"/>
              </w:rPr>
              <w:t>$11.771.000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11D" w:rsidRDefault="00153F97">
            <w:r>
              <w:rPr>
                <w:sz w:val="20"/>
                <w:szCs w:val="20"/>
              </w:rPr>
              <w:t xml:space="preserve">Sujeto a </w:t>
            </w:r>
            <w:r w:rsidR="001827D5">
              <w:rPr>
                <w:sz w:val="20"/>
                <w:szCs w:val="20"/>
              </w:rPr>
              <w:t>verificación</w:t>
            </w:r>
            <w:r>
              <w:rPr>
                <w:sz w:val="20"/>
                <w:szCs w:val="20"/>
              </w:rPr>
              <w:t xml:space="preserve"> en auditoria y cierre contable</w:t>
            </w:r>
          </w:p>
        </w:tc>
      </w:tr>
    </w:tbl>
    <w:p w:rsidR="0089011D" w:rsidRDefault="0089011D"/>
    <w:p w:rsidR="0089011D" w:rsidRDefault="00153F97">
      <w:pPr>
        <w:pBdr>
          <w:top w:val="single" w:sz="4" w:space="0" w:color="7F6000"/>
          <w:left w:val="single" w:sz="12" w:space="4" w:color="7F6000"/>
          <w:bottom w:val="single" w:sz="4" w:space="0" w:color="7F6000"/>
          <w:right w:val="single" w:sz="4" w:space="0" w:color="7F6000"/>
        </w:pBdr>
        <w:shd w:val="clear" w:color="auto" w:fill="FFF2CC"/>
        <w:spacing w:before="120" w:after="120"/>
      </w:pPr>
      <w:r>
        <w:rPr>
          <w:color w:val="7F6000"/>
        </w:rPr>
        <w:t xml:space="preserve">  CONCLUSION DEL AREA: Los </w:t>
      </w:r>
      <w:r w:rsidR="001827D5">
        <w:rPr>
          <w:color w:val="7F6000"/>
        </w:rPr>
        <w:t>números</w:t>
      </w:r>
      <w:r>
        <w:rPr>
          <w:color w:val="7F6000"/>
        </w:rPr>
        <w:t xml:space="preserve"> presentados no son errores contables aislados. Son la </w:t>
      </w:r>
      <w:r w:rsidR="001827D5">
        <w:rPr>
          <w:color w:val="7F6000"/>
        </w:rPr>
        <w:t>expresión</w:t>
      </w:r>
      <w:r>
        <w:rPr>
          <w:color w:val="7F6000"/>
        </w:rPr>
        <w:t xml:space="preserve"> cuantitativa de un proceso </w:t>
      </w:r>
      <w:r w:rsidR="001827D5">
        <w:rPr>
          <w:color w:val="7F6000"/>
        </w:rPr>
        <w:t>sistemático</w:t>
      </w:r>
      <w:r>
        <w:rPr>
          <w:color w:val="7F6000"/>
        </w:rPr>
        <w:t xml:space="preserve"> que se ha agravado progresivamente. Se recomienda al equipo auditor focalizar la </w:t>
      </w:r>
      <w:r w:rsidR="001827D5">
        <w:rPr>
          <w:color w:val="7F6000"/>
        </w:rPr>
        <w:t>investigación</w:t>
      </w:r>
      <w:r>
        <w:rPr>
          <w:color w:val="7F6000"/>
        </w:rPr>
        <w:t xml:space="preserve"> en el </w:t>
      </w:r>
      <w:r w:rsidR="001827D5">
        <w:rPr>
          <w:color w:val="7F6000"/>
        </w:rPr>
        <w:t>módulo</w:t>
      </w:r>
      <w:r>
        <w:rPr>
          <w:color w:val="7F6000"/>
        </w:rPr>
        <w:t xml:space="preserve"> de ajustes</w:t>
      </w:r>
      <w:r>
        <w:rPr>
          <w:color w:val="7F6000"/>
        </w:rPr>
        <w:t xml:space="preserve"> manuales de inventario y en la </w:t>
      </w:r>
      <w:r w:rsidR="001827D5">
        <w:rPr>
          <w:color w:val="7F6000"/>
        </w:rPr>
        <w:t>gestión</w:t>
      </w:r>
      <w:r>
        <w:rPr>
          <w:color w:val="7F6000"/>
        </w:rPr>
        <w:t xml:space="preserve"> de proveedores nuevos.  </w:t>
      </w:r>
    </w:p>
    <w:sectPr w:rsidR="0089011D" w:rsidSect="001827D5">
      <w:pgSz w:w="12240" w:h="15840"/>
      <w:pgMar w:top="1298" w:right="1259" w:bottom="1298" w:left="1440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53F97" w:rsidRDefault="00153F97">
      <w:r>
        <w:separator/>
      </w:r>
    </w:p>
  </w:endnote>
  <w:endnote w:type="continuationSeparator" w:id="0">
    <w:p w:rsidR="00153F97" w:rsidRDefault="00153F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011D" w:rsidRDefault="00153F97">
    <w:pPr>
      <w:pBdr>
        <w:top w:val="single" w:sz="4" w:space="1" w:color="2E75B6"/>
      </w:pBdr>
      <w:jc w:val="center"/>
    </w:pPr>
    <w:r>
      <w:rPr>
        <w:color w:val="555555"/>
        <w:sz w:val="18"/>
        <w:szCs w:val="18"/>
      </w:rPr>
      <w:t xml:space="preserve">Universidad Nacional de La Rioja — Sede Chamical | Auditoria de Software — 4to Ano | DOC-06    </w:t>
    </w:r>
    <w:r w:rsidR="001827D5">
      <w:rPr>
        <w:color w:val="555555"/>
        <w:sz w:val="18"/>
        <w:szCs w:val="18"/>
      </w:rPr>
      <w:t>Página</w:t>
    </w:r>
    <w:r>
      <w:rPr>
        <w:color w:val="555555"/>
        <w:sz w:val="18"/>
        <w:szCs w:val="18"/>
      </w:rPr>
      <w:t xml:space="preserve">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 w:rsidR="001827D5">
      <w:rPr>
        <w:color w:val="555555"/>
        <w:sz w:val="18"/>
        <w:szCs w:val="18"/>
      </w:rPr>
      <w:fldChar w:fldCharType="separate"/>
    </w:r>
    <w:r w:rsidR="001827D5"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53F97" w:rsidRDefault="00153F97">
      <w:r>
        <w:separator/>
      </w:r>
    </w:p>
  </w:footnote>
  <w:footnote w:type="continuationSeparator" w:id="0">
    <w:p w:rsidR="00153F97" w:rsidRDefault="00153F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011D" w:rsidRDefault="00153F97">
    <w:pPr>
      <w:pBdr>
        <w:bottom w:val="single" w:sz="4" w:space="1" w:color="2E75B6"/>
      </w:pBdr>
    </w:pPr>
    <w:r>
      <w:rPr>
        <w:b/>
        <w:bCs/>
        <w:color w:val="2E75B6"/>
        <w:sz w:val="18"/>
        <w:szCs w:val="18"/>
      </w:rPr>
      <w:t>DOC-06 | Reporte Contable y de Proveedores — 1er Semestre 2024 | FMC S.A.</w:t>
    </w:r>
    <w:r>
      <w:rPr>
        <w:color w:val="555555"/>
        <w:sz w:val="18"/>
        <w:szCs w:val="18"/>
      </w:rPr>
      <w:t xml:space="preserve">    Docente: Esp. Lic. Balsamo, Pablo </w:t>
    </w:r>
    <w:r w:rsidR="001827D5">
      <w:rPr>
        <w:color w:val="555555"/>
        <w:sz w:val="18"/>
        <w:szCs w:val="18"/>
      </w:rPr>
      <w:t>Nicolás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111A32"/>
    <w:multiLevelType w:val="hybridMultilevel"/>
    <w:tmpl w:val="58C2A55A"/>
    <w:lvl w:ilvl="0" w:tplc="E8801288">
      <w:start w:val="1"/>
      <w:numFmt w:val="bullet"/>
      <w:lvlText w:val="•"/>
      <w:lvlJc w:val="left"/>
      <w:pPr>
        <w:ind w:left="720" w:hanging="360"/>
      </w:pPr>
    </w:lvl>
    <w:lvl w:ilvl="1" w:tplc="67DCC6A8">
      <w:numFmt w:val="decimal"/>
      <w:lvlText w:val=""/>
      <w:lvlJc w:val="left"/>
    </w:lvl>
    <w:lvl w:ilvl="2" w:tplc="C414E522">
      <w:numFmt w:val="decimal"/>
      <w:lvlText w:val=""/>
      <w:lvlJc w:val="left"/>
    </w:lvl>
    <w:lvl w:ilvl="3" w:tplc="F3409416">
      <w:numFmt w:val="decimal"/>
      <w:lvlText w:val=""/>
      <w:lvlJc w:val="left"/>
    </w:lvl>
    <w:lvl w:ilvl="4" w:tplc="95A69B22">
      <w:numFmt w:val="decimal"/>
      <w:lvlText w:val=""/>
      <w:lvlJc w:val="left"/>
    </w:lvl>
    <w:lvl w:ilvl="5" w:tplc="15104D8E">
      <w:numFmt w:val="decimal"/>
      <w:lvlText w:val=""/>
      <w:lvlJc w:val="left"/>
    </w:lvl>
    <w:lvl w:ilvl="6" w:tplc="C36A3406">
      <w:numFmt w:val="decimal"/>
      <w:lvlText w:val=""/>
      <w:lvlJc w:val="left"/>
    </w:lvl>
    <w:lvl w:ilvl="7" w:tplc="2C4EF246">
      <w:numFmt w:val="decimal"/>
      <w:lvlText w:val=""/>
      <w:lvlJc w:val="left"/>
    </w:lvl>
    <w:lvl w:ilvl="8" w:tplc="125EEABA">
      <w:numFmt w:val="decimal"/>
      <w:lvlText w:val=""/>
      <w:lvlJc w:val="left"/>
    </w:lvl>
  </w:abstractNum>
  <w:abstractNum w:abstractNumId="1" w15:restartNumberingAfterBreak="0">
    <w:nsid w:val="546D1B83"/>
    <w:multiLevelType w:val="hybridMultilevel"/>
    <w:tmpl w:val="561ABB24"/>
    <w:lvl w:ilvl="0" w:tplc="EEFCB96C">
      <w:start w:val="1"/>
      <w:numFmt w:val="decimal"/>
      <w:lvlText w:val="%1."/>
      <w:lvlJc w:val="left"/>
      <w:pPr>
        <w:ind w:left="720" w:hanging="360"/>
      </w:pPr>
    </w:lvl>
    <w:lvl w:ilvl="1" w:tplc="D8861A44">
      <w:numFmt w:val="decimal"/>
      <w:lvlText w:val=""/>
      <w:lvlJc w:val="left"/>
    </w:lvl>
    <w:lvl w:ilvl="2" w:tplc="1034E7BE">
      <w:numFmt w:val="decimal"/>
      <w:lvlText w:val=""/>
      <w:lvlJc w:val="left"/>
    </w:lvl>
    <w:lvl w:ilvl="3" w:tplc="126E83A6">
      <w:numFmt w:val="decimal"/>
      <w:lvlText w:val=""/>
      <w:lvlJc w:val="left"/>
    </w:lvl>
    <w:lvl w:ilvl="4" w:tplc="DF5664CE">
      <w:numFmt w:val="decimal"/>
      <w:lvlText w:val=""/>
      <w:lvlJc w:val="left"/>
    </w:lvl>
    <w:lvl w:ilvl="5" w:tplc="90F691F8">
      <w:numFmt w:val="decimal"/>
      <w:lvlText w:val=""/>
      <w:lvlJc w:val="left"/>
    </w:lvl>
    <w:lvl w:ilvl="6" w:tplc="705E3FF8">
      <w:numFmt w:val="decimal"/>
      <w:lvlText w:val=""/>
      <w:lvlJc w:val="left"/>
    </w:lvl>
    <w:lvl w:ilvl="7" w:tplc="941ED820">
      <w:numFmt w:val="decimal"/>
      <w:lvlText w:val=""/>
      <w:lvlJc w:val="left"/>
    </w:lvl>
    <w:lvl w:ilvl="8" w:tplc="CF24225E">
      <w:numFmt w:val="decimal"/>
      <w:lvlText w:val=""/>
      <w:lvlJc w:val="left"/>
    </w:lvl>
  </w:abstractNum>
  <w:abstractNum w:abstractNumId="2" w15:restartNumberingAfterBreak="0">
    <w:nsid w:val="7B606483"/>
    <w:multiLevelType w:val="hybridMultilevel"/>
    <w:tmpl w:val="63E6E40E"/>
    <w:lvl w:ilvl="0" w:tplc="7974F470">
      <w:start w:val="1"/>
      <w:numFmt w:val="bullet"/>
      <w:lvlText w:val="●"/>
      <w:lvlJc w:val="left"/>
      <w:pPr>
        <w:ind w:left="720" w:hanging="360"/>
      </w:pPr>
    </w:lvl>
    <w:lvl w:ilvl="1" w:tplc="F746F7DC">
      <w:start w:val="1"/>
      <w:numFmt w:val="bullet"/>
      <w:lvlText w:val="○"/>
      <w:lvlJc w:val="left"/>
      <w:pPr>
        <w:ind w:left="1440" w:hanging="360"/>
      </w:pPr>
    </w:lvl>
    <w:lvl w:ilvl="2" w:tplc="349A7094">
      <w:start w:val="1"/>
      <w:numFmt w:val="bullet"/>
      <w:lvlText w:val="■"/>
      <w:lvlJc w:val="left"/>
      <w:pPr>
        <w:ind w:left="2160" w:hanging="360"/>
      </w:pPr>
    </w:lvl>
    <w:lvl w:ilvl="3" w:tplc="54222626">
      <w:start w:val="1"/>
      <w:numFmt w:val="bullet"/>
      <w:lvlText w:val="●"/>
      <w:lvlJc w:val="left"/>
      <w:pPr>
        <w:ind w:left="2880" w:hanging="360"/>
      </w:pPr>
    </w:lvl>
    <w:lvl w:ilvl="4" w:tplc="F49E1684">
      <w:start w:val="1"/>
      <w:numFmt w:val="bullet"/>
      <w:lvlText w:val="○"/>
      <w:lvlJc w:val="left"/>
      <w:pPr>
        <w:ind w:left="3600" w:hanging="360"/>
      </w:pPr>
    </w:lvl>
    <w:lvl w:ilvl="5" w:tplc="323C76C2">
      <w:start w:val="1"/>
      <w:numFmt w:val="bullet"/>
      <w:lvlText w:val="■"/>
      <w:lvlJc w:val="left"/>
      <w:pPr>
        <w:ind w:left="4320" w:hanging="360"/>
      </w:pPr>
    </w:lvl>
    <w:lvl w:ilvl="6" w:tplc="621C6496">
      <w:start w:val="1"/>
      <w:numFmt w:val="bullet"/>
      <w:lvlText w:val="●"/>
      <w:lvlJc w:val="left"/>
      <w:pPr>
        <w:ind w:left="5040" w:hanging="360"/>
      </w:pPr>
    </w:lvl>
    <w:lvl w:ilvl="7" w:tplc="30161EEC">
      <w:start w:val="1"/>
      <w:numFmt w:val="bullet"/>
      <w:lvlText w:val="●"/>
      <w:lvlJc w:val="left"/>
      <w:pPr>
        <w:ind w:left="5760" w:hanging="360"/>
      </w:pPr>
    </w:lvl>
    <w:lvl w:ilvl="8" w:tplc="C5A87C0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011D"/>
    <w:rsid w:val="00153F97"/>
    <w:rsid w:val="001827D5"/>
    <w:rsid w:val="00890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CDB62E"/>
  <w15:docId w15:val="{6AB4934C-3B4F-434F-8DC5-1F401504A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340" w:after="160"/>
      <w:outlineLvl w:val="0"/>
    </w:pPr>
    <w:rPr>
      <w:b/>
      <w:bCs/>
      <w:color w:val="1F4E79"/>
      <w:sz w:val="30"/>
      <w:szCs w:val="30"/>
    </w:rPr>
  </w:style>
  <w:style w:type="paragraph" w:styleId="Ttulo2">
    <w:name w:val="heading 2"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qFormat/>
    <w:pPr>
      <w:spacing w:before="180" w:after="80"/>
      <w:outlineLvl w:val="2"/>
    </w:pPr>
    <w:rPr>
      <w:b/>
      <w:bCs/>
      <w:color w:val="2F5496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713</Words>
  <Characters>3924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</cp:lastModifiedBy>
  <cp:revision>2</cp:revision>
  <dcterms:created xsi:type="dcterms:W3CDTF">2026-05-09T03:36:00Z</dcterms:created>
  <dcterms:modified xsi:type="dcterms:W3CDTF">2026-05-09T03:36:00Z</dcterms:modified>
</cp:coreProperties>
</file>