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6AA2" w:rsidRDefault="00E660AA">
      <w:pPr>
        <w:spacing w:before="1100" w:after="100"/>
        <w:jc w:val="center"/>
      </w:pPr>
      <w:r>
        <w:rPr>
          <w:b/>
          <w:bCs/>
          <w:color w:val="1F4E79"/>
          <w:sz w:val="34"/>
          <w:szCs w:val="34"/>
        </w:rPr>
        <w:t>UNIVERSIDAD NACIONAL DE LA RIOJA — SEDE CHAMICAL</w:t>
      </w:r>
    </w:p>
    <w:p w:rsidR="00E36AA2" w:rsidRDefault="00E660AA">
      <w:pPr>
        <w:spacing w:after="80"/>
        <w:jc w:val="center"/>
      </w:pPr>
      <w:r>
        <w:rPr>
          <w:color w:val="2E75B6"/>
          <w:sz w:val="24"/>
          <w:szCs w:val="24"/>
        </w:rPr>
        <w:t xml:space="preserve">Licenciatura en Sistemas de </w:t>
      </w:r>
      <w:r w:rsidR="004B2B9E">
        <w:rPr>
          <w:color w:val="2E75B6"/>
          <w:sz w:val="24"/>
          <w:szCs w:val="24"/>
        </w:rPr>
        <w:t>Información</w:t>
      </w:r>
    </w:p>
    <w:p w:rsidR="00E36AA2" w:rsidRDefault="00E660AA">
      <w:pPr>
        <w:spacing w:after="80"/>
        <w:jc w:val="center"/>
      </w:pPr>
      <w:r>
        <w:rPr>
          <w:color w:val="555555"/>
        </w:rPr>
        <w:t>Auditoria de Software — 4to Ano</w:t>
      </w:r>
    </w:p>
    <w:p w:rsidR="00E36AA2" w:rsidRDefault="00E660AA">
      <w:pPr>
        <w:spacing w:after="500"/>
        <w:jc w:val="center"/>
      </w:pPr>
      <w:r>
        <w:rPr>
          <w:color w:val="555555"/>
        </w:rPr>
        <w:t>Ciclo Lectivo 202</w:t>
      </w:r>
      <w:r w:rsidR="004B2B9E">
        <w:rPr>
          <w:color w:val="555555"/>
        </w:rPr>
        <w:t>6</w:t>
      </w:r>
      <w:r>
        <w:rPr>
          <w:color w:val="555555"/>
        </w:rPr>
        <w:t xml:space="preserve"> </w:t>
      </w:r>
      <w:r w:rsidR="004B2B9E">
        <w:rPr>
          <w:color w:val="555555"/>
        </w:rPr>
        <w:t>| Docente</w:t>
      </w:r>
      <w:r>
        <w:rPr>
          <w:color w:val="555555"/>
        </w:rPr>
        <w:t xml:space="preserve">: Esp. Lic. Balsamo, Pablo </w:t>
      </w:r>
      <w:r w:rsidR="004B2B9E">
        <w:rPr>
          <w:color w:val="555555"/>
        </w:rPr>
        <w:t>Nicolás</w:t>
      </w:r>
    </w:p>
    <w:p w:rsidR="00E36AA2" w:rsidRDefault="00E36AA2">
      <w:pPr>
        <w:pBdr>
          <w:bottom w:val="single" w:sz="4" w:space="1" w:color="2E75B6"/>
        </w:pBdr>
        <w:spacing w:before="140" w:after="140"/>
      </w:pPr>
    </w:p>
    <w:p w:rsidR="00E36AA2" w:rsidRDefault="00E660AA">
      <w:pPr>
        <w:spacing w:before="400" w:after="120"/>
        <w:jc w:val="center"/>
      </w:pPr>
      <w:r>
        <w:rPr>
          <w:b/>
          <w:bCs/>
          <w:color w:val="1F4E79"/>
          <w:sz w:val="52"/>
          <w:szCs w:val="52"/>
        </w:rPr>
        <w:t>DOC-03</w:t>
      </w:r>
    </w:p>
    <w:p w:rsidR="00E36AA2" w:rsidRDefault="00E660AA">
      <w:pPr>
        <w:spacing w:after="120"/>
        <w:jc w:val="center"/>
      </w:pPr>
      <w:bookmarkStart w:id="0" w:name="_GoBack"/>
      <w:r>
        <w:rPr>
          <w:b/>
          <w:bCs/>
          <w:color w:val="2E75B6"/>
          <w:sz w:val="30"/>
          <w:szCs w:val="30"/>
        </w:rPr>
        <w:t>Informe de Auditoria Externa 2009</w:t>
      </w:r>
    </w:p>
    <w:bookmarkEnd w:id="0"/>
    <w:p w:rsidR="00E36AA2" w:rsidRDefault="004B2B9E">
      <w:pPr>
        <w:spacing w:after="500"/>
        <w:jc w:val="center"/>
      </w:pPr>
      <w:r>
        <w:rPr>
          <w:color w:val="555555"/>
          <w:sz w:val="24"/>
          <w:szCs w:val="24"/>
        </w:rPr>
        <w:t>Ferretería</w:t>
      </w:r>
      <w:r w:rsidR="00E660AA">
        <w:rPr>
          <w:color w:val="555555"/>
          <w:sz w:val="24"/>
          <w:szCs w:val="24"/>
        </w:rPr>
        <w:t xml:space="preserve"> Mayorista del Centro S.A.</w:t>
      </w:r>
    </w:p>
    <w:p w:rsidR="00E36AA2" w:rsidRDefault="00E36AA2">
      <w:pPr>
        <w:pBdr>
          <w:bottom w:val="single" w:sz="4" w:space="1" w:color="2E75B6"/>
        </w:pBdr>
        <w:spacing w:before="140" w:after="140"/>
      </w:pPr>
    </w:p>
    <w:p w:rsidR="00E36AA2" w:rsidRDefault="00E660AA">
      <w:pPr>
        <w:spacing w:before="280" w:after="60"/>
        <w:jc w:val="center"/>
      </w:pPr>
      <w:r>
        <w:rPr>
          <w:color w:val="555555"/>
          <w:sz w:val="20"/>
          <w:szCs w:val="20"/>
        </w:rPr>
        <w:t xml:space="preserve">Emitido por: Archivo </w:t>
      </w:r>
      <w:r w:rsidR="004B2B9E">
        <w:rPr>
          <w:color w:val="555555"/>
          <w:sz w:val="20"/>
          <w:szCs w:val="20"/>
        </w:rPr>
        <w:t>Institucional | Fecha</w:t>
      </w:r>
      <w:r>
        <w:rPr>
          <w:color w:val="555555"/>
          <w:sz w:val="20"/>
          <w:szCs w:val="20"/>
        </w:rPr>
        <w:t>: Recuperado agosto 2024</w:t>
      </w:r>
    </w:p>
    <w:p w:rsidR="00E36AA2" w:rsidRDefault="004B2B9E">
      <w:pPr>
        <w:spacing w:after="60"/>
        <w:jc w:val="center"/>
      </w:pPr>
      <w:r>
        <w:rPr>
          <w:b/>
          <w:bCs/>
          <w:color w:val="C00000"/>
          <w:sz w:val="20"/>
          <w:szCs w:val="20"/>
        </w:rPr>
        <w:t>Clasificación</w:t>
      </w:r>
      <w:r w:rsidR="00E660AA">
        <w:rPr>
          <w:b/>
          <w:bCs/>
          <w:color w:val="C00000"/>
          <w:sz w:val="20"/>
          <w:szCs w:val="20"/>
        </w:rPr>
        <w:t>: Confidencial — Uso exclusivo del equipo auditor</w:t>
      </w:r>
    </w:p>
    <w:p w:rsidR="00E36AA2" w:rsidRDefault="00E36AA2">
      <w:pPr>
        <w:pageBreakBefore/>
      </w:pPr>
    </w:p>
    <w:p w:rsidR="00E36AA2" w:rsidRDefault="00E660AA">
      <w:pPr>
        <w:pBdr>
          <w:top w:val="single" w:sz="4" w:space="0" w:color="1F4E79"/>
          <w:left w:val="single" w:sz="4" w:space="0" w:color="1F4E79"/>
          <w:right w:val="single" w:sz="4" w:space="0" w:color="1F4E79"/>
        </w:pBdr>
        <w:shd w:val="clear" w:color="auto" w:fill="F2F2F2"/>
        <w:spacing w:before="200"/>
      </w:pPr>
      <w:r>
        <w:rPr>
          <w:b/>
          <w:bCs/>
          <w:color w:val="1F4E79"/>
          <w:sz w:val="26"/>
          <w:szCs w:val="26"/>
        </w:rPr>
        <w:t xml:space="preserve">  INFORME DE AUDITORIA EXTERNA DE SISTEMAS</w:t>
      </w:r>
    </w:p>
    <w:p w:rsidR="00E36AA2" w:rsidRDefault="00E660AA">
      <w:pPr>
        <w:pBdr>
          <w:left w:val="single" w:sz="4" w:space="0" w:color="1F4E79"/>
          <w:right w:val="single" w:sz="4" w:space="0" w:color="1F4E79"/>
        </w:pBdr>
        <w:shd w:val="clear" w:color="auto" w:fill="F2F2F2"/>
      </w:pPr>
      <w:r>
        <w:rPr>
          <w:color w:val="555555"/>
        </w:rPr>
        <w:t xml:space="preserve">  Control de inventario y registros de stock | FMC S.A. | Marzo 2009</w:t>
      </w:r>
    </w:p>
    <w:p w:rsidR="00E36AA2" w:rsidRDefault="00E660AA">
      <w:pPr>
        <w:pBdr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2F2F2"/>
        <w:spacing w:after="200"/>
      </w:pPr>
      <w:r>
        <w:rPr>
          <w:color w:val="555555"/>
          <w:sz w:val="20"/>
          <w:szCs w:val="20"/>
        </w:rPr>
        <w:t xml:space="preserve">  Firma auditora: Estudio Contable y de Sistemas Varela &amp; Asociados, La Rioja</w:t>
      </w:r>
    </w:p>
    <w:p w:rsidR="00E36AA2" w:rsidRDefault="00E36AA2"/>
    <w:p w:rsidR="00E36AA2" w:rsidRDefault="00E660AA">
      <w:pPr>
        <w:pStyle w:val="Ttulo1"/>
      </w:pPr>
      <w:r>
        <w:t>1. Resumen ejecutivo</w:t>
      </w:r>
    </w:p>
    <w:p w:rsidR="00E36AA2" w:rsidRDefault="00E36AA2">
      <w:pPr>
        <w:pBdr>
          <w:bottom w:val="single" w:sz="4" w:space="1" w:color="2E75B6"/>
        </w:pBdr>
        <w:spacing w:before="140" w:after="140"/>
      </w:pPr>
    </w:p>
    <w:p w:rsidR="00E36AA2" w:rsidRDefault="00E660AA">
      <w:pPr>
        <w:spacing w:before="80" w:after="80"/>
        <w:jc w:val="both"/>
      </w:pPr>
      <w:r>
        <w:t xml:space="preserve">Auditoria contratada en febrero de 2009 ante diferencias inexplicables entre el inventario </w:t>
      </w:r>
      <w:r w:rsidR="004B2B9E">
        <w:t>físico</w:t>
      </w:r>
      <w:r>
        <w:t xml:space="preserve"> y los registros del sistema. La causa </w:t>
      </w:r>
      <w:r w:rsidR="004B2B9E">
        <w:t>raíz</w:t>
      </w:r>
      <w:r>
        <w:t xml:space="preserve"> fue una deficiencia de </w:t>
      </w:r>
      <w:r w:rsidR="004B2B9E">
        <w:t>diseño</w:t>
      </w:r>
      <w:r>
        <w:t xml:space="preserve"> del sistema vigente en ese momento: los operarios registraban las salidas de </w:t>
      </w:r>
      <w:r w:rsidR="004B2B9E">
        <w:t>mercadería</w:t>
      </w:r>
      <w:r>
        <w:t xml:space="preserve"> en lotes al final del </w:t>
      </w:r>
      <w:r w:rsidR="004B2B9E">
        <w:t>día</w:t>
      </w:r>
      <w:r>
        <w:t xml:space="preserve">, generando una ventana de hasta 8 horas donde el stock informado no </w:t>
      </w:r>
      <w:r w:rsidR="004B2B9E">
        <w:t>coincidía</w:t>
      </w:r>
      <w:r>
        <w:t xml:space="preserve"> con el </w:t>
      </w:r>
      <w:r w:rsidR="004B2B9E">
        <w:t>físico</w:t>
      </w:r>
      <w:r>
        <w:t>.</w:t>
      </w:r>
    </w:p>
    <w:p w:rsidR="00E36AA2" w:rsidRDefault="00E36AA2"/>
    <w:p w:rsidR="00E36AA2" w:rsidRDefault="00E660AA">
      <w:pPr>
        <w:pStyle w:val="Ttulo1"/>
      </w:pPr>
      <w:r>
        <w:t>2. Hallazgos principales</w:t>
      </w:r>
    </w:p>
    <w:p w:rsidR="00E36AA2" w:rsidRDefault="00E36AA2">
      <w:pPr>
        <w:pBdr>
          <w:bottom w:val="single" w:sz="4" w:space="1" w:color="2E75B6"/>
        </w:pBdr>
        <w:spacing w:before="140" w:after="140"/>
      </w:pPr>
    </w:p>
    <w:p w:rsidR="00E36AA2" w:rsidRDefault="00E660AA">
      <w:pPr>
        <w:pStyle w:val="Ttulo2"/>
      </w:pPr>
      <w:r>
        <w:t xml:space="preserve">Hallazgo 1 — Registro en lotes de salidas de </w:t>
      </w:r>
      <w:r w:rsidR="004B2B9E">
        <w:t>mercadería</w:t>
      </w:r>
      <w:r>
        <w:t xml:space="preserve"> (causa </w:t>
      </w:r>
      <w:r w:rsidR="004B2B9E">
        <w:t>raíz</w:t>
      </w:r>
      <w:r>
        <w:t>)</w:t>
      </w:r>
    </w:p>
    <w:p w:rsidR="00E36AA2" w:rsidRDefault="00E660AA">
      <w:pPr>
        <w:pBdr>
          <w:top w:val="single" w:sz="4" w:space="0" w:color="C00000"/>
          <w:left w:val="single" w:sz="12" w:space="4" w:color="C00000"/>
          <w:bottom w:val="single" w:sz="4" w:space="0" w:color="C00000"/>
          <w:right w:val="single" w:sz="4" w:space="0" w:color="C00000"/>
        </w:pBdr>
        <w:shd w:val="clear" w:color="auto" w:fill="FDECEA"/>
        <w:spacing w:before="120" w:after="120"/>
      </w:pPr>
      <w:r>
        <w:rPr>
          <w:b/>
          <w:bCs/>
          <w:color w:val="C00000"/>
        </w:rPr>
        <w:t xml:space="preserve">  Criticidad: ALTA  </w:t>
      </w:r>
    </w:p>
    <w:p w:rsidR="00E36AA2" w:rsidRDefault="00E660AA">
      <w:pPr>
        <w:spacing w:before="80" w:after="80"/>
        <w:jc w:val="both"/>
      </w:pPr>
      <w:r>
        <w:t>El sistema de 200</w:t>
      </w:r>
      <w:r>
        <w:t xml:space="preserve">1 no registraba las salidas en tiempo real. Los operarios cargaban todo al final del turno. Durante esa ventana el stock informado era superior al </w:t>
      </w:r>
      <w:r w:rsidR="004B2B9E">
        <w:t>físico</w:t>
      </w:r>
      <w:r>
        <w:t xml:space="preserve">, generando compromisos de venta que luego no </w:t>
      </w:r>
      <w:r w:rsidR="004B2B9E">
        <w:t>podían</w:t>
      </w:r>
      <w:r>
        <w:t xml:space="preserve"> cumplirse.</w:t>
      </w:r>
    </w:p>
    <w:p w:rsidR="00E36AA2" w:rsidRDefault="00E36AA2"/>
    <w:p w:rsidR="00E36AA2" w:rsidRDefault="00E660AA">
      <w:pPr>
        <w:pStyle w:val="Ttulo2"/>
      </w:pPr>
      <w:r>
        <w:t>Hallazgo 2 — Ausencia de roles diferenciados de usuario</w:t>
      </w:r>
    </w:p>
    <w:p w:rsidR="00E36AA2" w:rsidRDefault="00E660AA">
      <w:pPr>
        <w:spacing w:before="80" w:after="80"/>
        <w:jc w:val="both"/>
      </w:pPr>
      <w:r>
        <w:t xml:space="preserve">El sistema </w:t>
      </w:r>
      <w:r w:rsidR="004B2B9E">
        <w:t>tenía</w:t>
      </w:r>
      <w:r>
        <w:t xml:space="preserve"> un </w:t>
      </w:r>
      <w:r w:rsidR="004B2B9E">
        <w:t>único</w:t>
      </w:r>
      <w:r>
        <w:t xml:space="preserve"> perfil con acceso total. Cualquier usuario </w:t>
      </w:r>
      <w:r w:rsidR="004B2B9E">
        <w:t>podía</w:t>
      </w:r>
      <w:r>
        <w:t xml:space="preserve"> modificar cualquier registro sin </w:t>
      </w:r>
      <w:r w:rsidR="004B2B9E">
        <w:t>restricción</w:t>
      </w:r>
      <w:r>
        <w:t xml:space="preserve"> ni trazabilidad.</w:t>
      </w:r>
    </w:p>
    <w:p w:rsidR="00E36AA2" w:rsidRDefault="00E36AA2"/>
    <w:p w:rsidR="00E36AA2" w:rsidRDefault="00E660AA">
      <w:pPr>
        <w:pStyle w:val="Ttulo2"/>
      </w:pPr>
      <w:r>
        <w:t xml:space="preserve">Hallazgo 3 — Frecuencia insuficiente de inventarios </w:t>
      </w:r>
      <w:r w:rsidR="004B2B9E">
        <w:t>físicos</w:t>
      </w:r>
    </w:p>
    <w:p w:rsidR="00E36AA2" w:rsidRDefault="00E660AA">
      <w:pPr>
        <w:spacing w:before="80" w:after="80"/>
        <w:jc w:val="both"/>
      </w:pPr>
      <w:r>
        <w:t>So</w:t>
      </w:r>
      <w:r>
        <w:t xml:space="preserve">lo se realizaba un conteo anual. En una empresa con </w:t>
      </w:r>
      <w:r w:rsidR="004B2B9E">
        <w:t>más</w:t>
      </w:r>
      <w:r>
        <w:t xml:space="preserve"> de 4.800 movimientos de stock por mes, doce meses sin </w:t>
      </w:r>
      <w:r w:rsidR="004B2B9E">
        <w:t>verificación</w:t>
      </w:r>
      <w:r>
        <w:t xml:space="preserve"> </w:t>
      </w:r>
      <w:r w:rsidR="004B2B9E">
        <w:t>física</w:t>
      </w:r>
      <w:r>
        <w:t xml:space="preserve"> </w:t>
      </w:r>
      <w:r w:rsidR="004B2B9E">
        <w:t>permitía</w:t>
      </w:r>
      <w:r>
        <w:t xml:space="preserve"> la </w:t>
      </w:r>
      <w:r w:rsidR="004B2B9E">
        <w:t>acumulación</w:t>
      </w:r>
      <w:r>
        <w:t xml:space="preserve"> de errores.</w:t>
      </w:r>
    </w:p>
    <w:p w:rsidR="00E36AA2" w:rsidRDefault="00E36AA2"/>
    <w:p w:rsidR="00E36AA2" w:rsidRDefault="00E660AA">
      <w:pPr>
        <w:pStyle w:val="Ttulo1"/>
      </w:pPr>
      <w:r>
        <w:t>3. Recomendaciones y estado</w:t>
      </w:r>
    </w:p>
    <w:p w:rsidR="00E36AA2" w:rsidRDefault="00E36AA2">
      <w:pPr>
        <w:pBdr>
          <w:bottom w:val="single" w:sz="4" w:space="1" w:color="2E75B6"/>
        </w:pBdr>
        <w:spacing w:before="140"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4360"/>
      </w:tblGrid>
      <w:tr w:rsidR="00E36AA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6AA2" w:rsidRDefault="004B2B9E">
            <w:r>
              <w:rPr>
                <w:b/>
                <w:bCs/>
                <w:color w:val="FFFFFF"/>
                <w:sz w:val="20"/>
                <w:szCs w:val="20"/>
              </w:rPr>
              <w:t>Recomendación</w:t>
            </w:r>
          </w:p>
        </w:tc>
        <w:tc>
          <w:tcPr>
            <w:tcW w:w="4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6AA2" w:rsidRDefault="00E660AA"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E36AA2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6AA2" w:rsidRDefault="00E660AA">
            <w:r>
              <w:rPr>
                <w:sz w:val="20"/>
                <w:szCs w:val="20"/>
              </w:rPr>
              <w:t>Migrar a sistema con registro en tiemp</w:t>
            </w:r>
            <w:r>
              <w:rPr>
                <w:sz w:val="20"/>
                <w:szCs w:val="20"/>
              </w:rPr>
              <w:t>o real.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6AA2" w:rsidRDefault="00E660AA">
            <w:r>
              <w:rPr>
                <w:sz w:val="20"/>
                <w:szCs w:val="20"/>
              </w:rPr>
              <w:t xml:space="preserve">IMPLEMENTADO: se </w:t>
            </w:r>
            <w:r w:rsidR="004B2B9E">
              <w:rPr>
                <w:sz w:val="20"/>
                <w:szCs w:val="20"/>
              </w:rPr>
              <w:t>adquirió</w:t>
            </w:r>
            <w:r>
              <w:rPr>
                <w:sz w:val="20"/>
                <w:szCs w:val="20"/>
              </w:rPr>
              <w:t xml:space="preserve"> FMCGEST en 2011.</w:t>
            </w:r>
          </w:p>
        </w:tc>
      </w:tr>
      <w:tr w:rsidR="00E36AA2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6AA2" w:rsidRDefault="00E660AA">
            <w:r>
              <w:rPr>
                <w:sz w:val="20"/>
                <w:szCs w:val="20"/>
              </w:rPr>
              <w:lastRenderedPageBreak/>
              <w:t>Implementar roles diferenciados de usuario.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6AA2" w:rsidRDefault="00E660AA">
            <w:r>
              <w:rPr>
                <w:sz w:val="20"/>
                <w:szCs w:val="20"/>
              </w:rPr>
              <w:t>IMPLEMENTADO: FMCGEST incorpora perfiles desde 2011.</w:t>
            </w:r>
          </w:p>
        </w:tc>
      </w:tr>
      <w:tr w:rsidR="00E36AA2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6AA2" w:rsidRDefault="00E660AA">
            <w:r>
              <w:rPr>
                <w:sz w:val="20"/>
                <w:szCs w:val="20"/>
              </w:rPr>
              <w:t xml:space="preserve">Conteos </w:t>
            </w:r>
            <w:r w:rsidR="004B2B9E">
              <w:rPr>
                <w:sz w:val="20"/>
                <w:szCs w:val="20"/>
              </w:rPr>
              <w:t>físicos</w:t>
            </w:r>
            <w:r>
              <w:rPr>
                <w:sz w:val="20"/>
                <w:szCs w:val="20"/>
              </w:rPr>
              <w:t xml:space="preserve"> parciales trimestrales.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6AA2" w:rsidRDefault="00E660AA">
            <w:r>
              <w:rPr>
                <w:sz w:val="20"/>
                <w:szCs w:val="20"/>
              </w:rPr>
              <w:t xml:space="preserve">PARCIALMENTE IMPLEMENTADO: se formalizaron </w:t>
            </w:r>
            <w:r w:rsidR="004B2B9E">
              <w:rPr>
                <w:sz w:val="20"/>
                <w:szCs w:val="20"/>
              </w:rPr>
              <w:t>recién</w:t>
            </w:r>
            <w:r>
              <w:rPr>
                <w:sz w:val="20"/>
                <w:szCs w:val="20"/>
              </w:rPr>
              <w:t xml:space="preserve"> en 2018 tras la auditoria de 2017.</w:t>
            </w:r>
          </w:p>
        </w:tc>
      </w:tr>
    </w:tbl>
    <w:p w:rsidR="00E36AA2" w:rsidRDefault="00E36AA2"/>
    <w:p w:rsidR="00E36AA2" w:rsidRDefault="00E660AA">
      <w:pPr>
        <w:pStyle w:val="Ttulo1"/>
      </w:pPr>
      <w:r>
        <w:t xml:space="preserve">4. </w:t>
      </w:r>
      <w:r w:rsidR="004B2B9E">
        <w:t>Conclusión</w:t>
      </w:r>
    </w:p>
    <w:p w:rsidR="00E36AA2" w:rsidRDefault="00E36AA2">
      <w:pPr>
        <w:pBdr>
          <w:bottom w:val="single" w:sz="4" w:space="1" w:color="2E75B6"/>
        </w:pBdr>
        <w:spacing w:before="140" w:after="140"/>
      </w:pPr>
    </w:p>
    <w:p w:rsidR="00E36AA2" w:rsidRDefault="00E660AA">
      <w:pPr>
        <w:spacing w:before="80" w:after="80"/>
        <w:jc w:val="both"/>
      </w:pPr>
      <w:r>
        <w:t xml:space="preserve">La causa no fue robo sino una deficiencia de </w:t>
      </w:r>
      <w:r w:rsidR="004B2B9E">
        <w:t>diseño</w:t>
      </w:r>
      <w:r>
        <w:t xml:space="preserve"> del sistema. La </w:t>
      </w:r>
      <w:r w:rsidR="004B2B9E">
        <w:t>solución</w:t>
      </w:r>
      <w:r>
        <w:t xml:space="preserve"> </w:t>
      </w:r>
      <w:r w:rsidR="004B2B9E">
        <w:t>requería</w:t>
      </w:r>
      <w:r>
        <w:t xml:space="preserve"> </w:t>
      </w:r>
      <w:r w:rsidR="004B2B9E">
        <w:t>migración</w:t>
      </w:r>
      <w:r>
        <w:t xml:space="preserve"> </w:t>
      </w:r>
      <w:r w:rsidR="004B2B9E">
        <w:t>tecnológica</w:t>
      </w:r>
      <w:r>
        <w:t xml:space="preserve">. Este caso ilustra la importancia de sistemas que reflejen el estado real del inventario en tiempo real y de controles </w:t>
      </w:r>
      <w:r w:rsidR="004B2B9E">
        <w:t>periódicos</w:t>
      </w:r>
      <w:r>
        <w:t xml:space="preserve"> independientes del</w:t>
      </w:r>
      <w:r>
        <w:t xml:space="preserve"> sistema.</w:t>
      </w:r>
    </w:p>
    <w:sectPr w:rsidR="00E36AA2">
      <w:headerReference w:type="default" r:id="rId7"/>
      <w:footerReference w:type="default" r:id="rId8"/>
      <w:pgSz w:w="12240" w:h="15840"/>
      <w:pgMar w:top="1300" w:right="126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660AA" w:rsidRDefault="00E660AA">
      <w:r>
        <w:separator/>
      </w:r>
    </w:p>
  </w:endnote>
  <w:endnote w:type="continuationSeparator" w:id="0">
    <w:p w:rsidR="00E660AA" w:rsidRDefault="00E660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6AA2" w:rsidRDefault="00E660AA">
    <w:pPr>
      <w:pBdr>
        <w:top w:val="single" w:sz="4" w:space="1" w:color="2E75B6"/>
      </w:pBdr>
      <w:jc w:val="center"/>
    </w:pPr>
    <w:r>
      <w:rPr>
        <w:color w:val="555555"/>
        <w:sz w:val="18"/>
        <w:szCs w:val="18"/>
      </w:rPr>
      <w:t xml:space="preserve">Universidad Nacional de La Rioja — Sede Chamical | Auditoria de Software — 4to Ano | DOC-03    </w:t>
    </w:r>
    <w:r w:rsidR="004B2B9E">
      <w:rPr>
        <w:color w:val="555555"/>
        <w:sz w:val="18"/>
        <w:szCs w:val="18"/>
      </w:rPr>
      <w:t>Página</w:t>
    </w:r>
    <w:r>
      <w:rPr>
        <w:color w:val="555555"/>
        <w:sz w:val="18"/>
        <w:szCs w:val="18"/>
      </w:rPr>
      <w:t xml:space="preserve">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 w:rsidR="004B2B9E">
      <w:rPr>
        <w:color w:val="555555"/>
        <w:sz w:val="18"/>
        <w:szCs w:val="18"/>
      </w:rPr>
      <w:fldChar w:fldCharType="separate"/>
    </w:r>
    <w:r w:rsidR="00BB7E1A"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660AA" w:rsidRDefault="00E660AA">
      <w:r>
        <w:separator/>
      </w:r>
    </w:p>
  </w:footnote>
  <w:footnote w:type="continuationSeparator" w:id="0">
    <w:p w:rsidR="00E660AA" w:rsidRDefault="00E660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6AA2" w:rsidRDefault="00E660AA">
    <w:pPr>
      <w:pBdr>
        <w:bottom w:val="single" w:sz="4" w:space="1" w:color="2E75B6"/>
      </w:pBdr>
    </w:pPr>
    <w:r>
      <w:rPr>
        <w:b/>
        <w:bCs/>
        <w:color w:val="2E75B6"/>
        <w:sz w:val="18"/>
        <w:szCs w:val="18"/>
      </w:rPr>
      <w:t>DOC-03 | Informe de Auditoria Externa 2009 | FMC S.A.</w:t>
    </w:r>
    <w:r>
      <w:rPr>
        <w:color w:val="555555"/>
        <w:sz w:val="18"/>
        <w:szCs w:val="18"/>
      </w:rPr>
      <w:t xml:space="preserve">    Docente: Esp. Lic. Balsamo, Pablo </w:t>
    </w:r>
    <w:r w:rsidR="004B2B9E">
      <w:rPr>
        <w:color w:val="555555"/>
        <w:sz w:val="18"/>
        <w:szCs w:val="18"/>
      </w:rPr>
      <w:t>Nicolás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101263"/>
    <w:multiLevelType w:val="hybridMultilevel"/>
    <w:tmpl w:val="265627E0"/>
    <w:lvl w:ilvl="0" w:tplc="158CED00">
      <w:start w:val="1"/>
      <w:numFmt w:val="bullet"/>
      <w:lvlText w:val="●"/>
      <w:lvlJc w:val="left"/>
      <w:pPr>
        <w:ind w:left="720" w:hanging="360"/>
      </w:pPr>
    </w:lvl>
    <w:lvl w:ilvl="1" w:tplc="DFD232D8">
      <w:start w:val="1"/>
      <w:numFmt w:val="bullet"/>
      <w:lvlText w:val="○"/>
      <w:lvlJc w:val="left"/>
      <w:pPr>
        <w:ind w:left="1440" w:hanging="360"/>
      </w:pPr>
    </w:lvl>
    <w:lvl w:ilvl="2" w:tplc="0A722072">
      <w:start w:val="1"/>
      <w:numFmt w:val="bullet"/>
      <w:lvlText w:val="■"/>
      <w:lvlJc w:val="left"/>
      <w:pPr>
        <w:ind w:left="2160" w:hanging="360"/>
      </w:pPr>
    </w:lvl>
    <w:lvl w:ilvl="3" w:tplc="199833E8">
      <w:start w:val="1"/>
      <w:numFmt w:val="bullet"/>
      <w:lvlText w:val="●"/>
      <w:lvlJc w:val="left"/>
      <w:pPr>
        <w:ind w:left="2880" w:hanging="360"/>
      </w:pPr>
    </w:lvl>
    <w:lvl w:ilvl="4" w:tplc="B6148CCA">
      <w:start w:val="1"/>
      <w:numFmt w:val="bullet"/>
      <w:lvlText w:val="○"/>
      <w:lvlJc w:val="left"/>
      <w:pPr>
        <w:ind w:left="3600" w:hanging="360"/>
      </w:pPr>
    </w:lvl>
    <w:lvl w:ilvl="5" w:tplc="A2DE9FA8">
      <w:start w:val="1"/>
      <w:numFmt w:val="bullet"/>
      <w:lvlText w:val="■"/>
      <w:lvlJc w:val="left"/>
      <w:pPr>
        <w:ind w:left="4320" w:hanging="360"/>
      </w:pPr>
    </w:lvl>
    <w:lvl w:ilvl="6" w:tplc="769A6812">
      <w:start w:val="1"/>
      <w:numFmt w:val="bullet"/>
      <w:lvlText w:val="●"/>
      <w:lvlJc w:val="left"/>
      <w:pPr>
        <w:ind w:left="5040" w:hanging="360"/>
      </w:pPr>
    </w:lvl>
    <w:lvl w:ilvl="7" w:tplc="D0EC6F04">
      <w:start w:val="1"/>
      <w:numFmt w:val="bullet"/>
      <w:lvlText w:val="●"/>
      <w:lvlJc w:val="left"/>
      <w:pPr>
        <w:ind w:left="5760" w:hanging="360"/>
      </w:pPr>
    </w:lvl>
    <w:lvl w:ilvl="8" w:tplc="6472FF9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6CF6AE3"/>
    <w:multiLevelType w:val="hybridMultilevel"/>
    <w:tmpl w:val="93CA36B0"/>
    <w:lvl w:ilvl="0" w:tplc="7F381536">
      <w:start w:val="1"/>
      <w:numFmt w:val="decimal"/>
      <w:lvlText w:val="%1."/>
      <w:lvlJc w:val="left"/>
      <w:pPr>
        <w:ind w:left="720" w:hanging="360"/>
      </w:pPr>
    </w:lvl>
    <w:lvl w:ilvl="1" w:tplc="3C3E890A">
      <w:numFmt w:val="decimal"/>
      <w:lvlText w:val=""/>
      <w:lvlJc w:val="left"/>
    </w:lvl>
    <w:lvl w:ilvl="2" w:tplc="A704C6E0">
      <w:numFmt w:val="decimal"/>
      <w:lvlText w:val=""/>
      <w:lvlJc w:val="left"/>
    </w:lvl>
    <w:lvl w:ilvl="3" w:tplc="084A6EA6">
      <w:numFmt w:val="decimal"/>
      <w:lvlText w:val=""/>
      <w:lvlJc w:val="left"/>
    </w:lvl>
    <w:lvl w:ilvl="4" w:tplc="3D86BB9E">
      <w:numFmt w:val="decimal"/>
      <w:lvlText w:val=""/>
      <w:lvlJc w:val="left"/>
    </w:lvl>
    <w:lvl w:ilvl="5" w:tplc="35683BC0">
      <w:numFmt w:val="decimal"/>
      <w:lvlText w:val=""/>
      <w:lvlJc w:val="left"/>
    </w:lvl>
    <w:lvl w:ilvl="6" w:tplc="AABC9216">
      <w:numFmt w:val="decimal"/>
      <w:lvlText w:val=""/>
      <w:lvlJc w:val="left"/>
    </w:lvl>
    <w:lvl w:ilvl="7" w:tplc="C9F8D802">
      <w:numFmt w:val="decimal"/>
      <w:lvlText w:val=""/>
      <w:lvlJc w:val="left"/>
    </w:lvl>
    <w:lvl w:ilvl="8" w:tplc="493E3552">
      <w:numFmt w:val="decimal"/>
      <w:lvlText w:val=""/>
      <w:lvlJc w:val="left"/>
    </w:lvl>
  </w:abstractNum>
  <w:abstractNum w:abstractNumId="2" w15:restartNumberingAfterBreak="0">
    <w:nsid w:val="3FA90855"/>
    <w:multiLevelType w:val="hybridMultilevel"/>
    <w:tmpl w:val="AC9C7DDC"/>
    <w:lvl w:ilvl="0" w:tplc="E9B2D72E">
      <w:start w:val="1"/>
      <w:numFmt w:val="bullet"/>
      <w:lvlText w:val="•"/>
      <w:lvlJc w:val="left"/>
      <w:pPr>
        <w:ind w:left="720" w:hanging="360"/>
      </w:pPr>
    </w:lvl>
    <w:lvl w:ilvl="1" w:tplc="A67EDF88">
      <w:numFmt w:val="decimal"/>
      <w:lvlText w:val=""/>
      <w:lvlJc w:val="left"/>
    </w:lvl>
    <w:lvl w:ilvl="2" w:tplc="14F0B712">
      <w:numFmt w:val="decimal"/>
      <w:lvlText w:val=""/>
      <w:lvlJc w:val="left"/>
    </w:lvl>
    <w:lvl w:ilvl="3" w:tplc="A47E23D6">
      <w:numFmt w:val="decimal"/>
      <w:lvlText w:val=""/>
      <w:lvlJc w:val="left"/>
    </w:lvl>
    <w:lvl w:ilvl="4" w:tplc="4F8E74E4">
      <w:numFmt w:val="decimal"/>
      <w:lvlText w:val=""/>
      <w:lvlJc w:val="left"/>
    </w:lvl>
    <w:lvl w:ilvl="5" w:tplc="E0ACB1BA">
      <w:numFmt w:val="decimal"/>
      <w:lvlText w:val=""/>
      <w:lvlJc w:val="left"/>
    </w:lvl>
    <w:lvl w:ilvl="6" w:tplc="D2A23600">
      <w:numFmt w:val="decimal"/>
      <w:lvlText w:val=""/>
      <w:lvlJc w:val="left"/>
    </w:lvl>
    <w:lvl w:ilvl="7" w:tplc="041E57D0">
      <w:numFmt w:val="decimal"/>
      <w:lvlText w:val=""/>
      <w:lvlJc w:val="left"/>
    </w:lvl>
    <w:lvl w:ilvl="8" w:tplc="507AC33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6AA2"/>
    <w:rsid w:val="004B2B9E"/>
    <w:rsid w:val="00BB7E1A"/>
    <w:rsid w:val="00E36AA2"/>
    <w:rsid w:val="00E66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C5FA0A"/>
  <w15:docId w15:val="{9C36BAA5-1F01-4886-89C4-BC8D544F1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spacing w:before="340" w:after="160"/>
      <w:outlineLvl w:val="0"/>
    </w:pPr>
    <w:rPr>
      <w:b/>
      <w:bCs/>
      <w:color w:val="1F4E79"/>
      <w:sz w:val="30"/>
      <w:szCs w:val="30"/>
    </w:rPr>
  </w:style>
  <w:style w:type="paragraph" w:styleId="Ttulo2">
    <w:name w:val="heading 2"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qFormat/>
    <w:pPr>
      <w:spacing w:before="180" w:after="80"/>
      <w:outlineLvl w:val="2"/>
    </w:pPr>
    <w:rPr>
      <w:b/>
      <w:bCs/>
      <w:color w:val="2F5496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370</Words>
  <Characters>2038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USUARIO</cp:lastModifiedBy>
  <cp:revision>2</cp:revision>
  <dcterms:created xsi:type="dcterms:W3CDTF">2026-05-09T01:39:00Z</dcterms:created>
  <dcterms:modified xsi:type="dcterms:W3CDTF">2026-05-09T01:39:00Z</dcterms:modified>
</cp:coreProperties>
</file>