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4D" w:rsidRDefault="00A46D49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FA1E4D" w:rsidRDefault="00A46D49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A030F4">
        <w:rPr>
          <w:color w:val="2E75B6"/>
          <w:sz w:val="24"/>
          <w:szCs w:val="24"/>
        </w:rPr>
        <w:t>Información</w:t>
      </w:r>
    </w:p>
    <w:p w:rsidR="00FA1E4D" w:rsidRDefault="00A46D49">
      <w:pPr>
        <w:spacing w:after="80"/>
        <w:jc w:val="center"/>
      </w:pPr>
      <w:r>
        <w:rPr>
          <w:color w:val="555555"/>
        </w:rPr>
        <w:t>Auditoria de Software — 4to Ano</w:t>
      </w:r>
    </w:p>
    <w:p w:rsidR="00FA1E4D" w:rsidRDefault="00A030F4">
      <w:pPr>
        <w:spacing w:after="500"/>
        <w:jc w:val="center"/>
      </w:pPr>
      <w:r>
        <w:rPr>
          <w:color w:val="555555"/>
        </w:rPr>
        <w:t>Ciclo Lectivo 2026 | Docente</w:t>
      </w:r>
      <w:r w:rsidR="00A46D49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p w:rsidR="00FA1E4D" w:rsidRDefault="00A46D49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DOC-02</w:t>
      </w:r>
    </w:p>
    <w:p w:rsidR="00FA1E4D" w:rsidRDefault="00A46D49">
      <w:pPr>
        <w:spacing w:after="120"/>
        <w:jc w:val="center"/>
      </w:pPr>
      <w:bookmarkStart w:id="0" w:name="_GoBack"/>
      <w:r>
        <w:rPr>
          <w:b/>
          <w:bCs/>
          <w:color w:val="2E75B6"/>
          <w:sz w:val="30"/>
          <w:szCs w:val="30"/>
        </w:rPr>
        <w:t>Informe de Auditoria Interna 2017</w:t>
      </w:r>
    </w:p>
    <w:bookmarkEnd w:id="0"/>
    <w:p w:rsidR="00FA1E4D" w:rsidRDefault="00A030F4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A46D49">
        <w:rPr>
          <w:color w:val="555555"/>
          <w:sz w:val="24"/>
          <w:szCs w:val="24"/>
        </w:rPr>
        <w:t xml:space="preserve"> Mayorista del Centro S.A.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p w:rsidR="00FA1E4D" w:rsidRDefault="00A46D49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Archivo </w:t>
      </w:r>
      <w:r w:rsidR="00A030F4">
        <w:rPr>
          <w:color w:val="555555"/>
          <w:sz w:val="20"/>
          <w:szCs w:val="20"/>
        </w:rPr>
        <w:t>Institucional | Fecha</w:t>
      </w:r>
      <w:r>
        <w:rPr>
          <w:color w:val="555555"/>
          <w:sz w:val="20"/>
          <w:szCs w:val="20"/>
        </w:rPr>
        <w:t>: Recuperado agosto 2024</w:t>
      </w:r>
    </w:p>
    <w:p w:rsidR="00FA1E4D" w:rsidRDefault="00A030F4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A46D49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FA1E4D" w:rsidRDefault="00FA1E4D">
      <w:pPr>
        <w:pageBreakBefore/>
      </w:pPr>
    </w:p>
    <w:p w:rsidR="00FA1E4D" w:rsidRDefault="00A46D49">
      <w:pPr>
        <w:pBdr>
          <w:top w:val="single" w:sz="4" w:space="0" w:color="1F4E79"/>
          <w:left w:val="single" w:sz="4" w:space="0" w:color="1F4E79"/>
          <w:right w:val="single" w:sz="4" w:space="0" w:color="1F4E79"/>
        </w:pBdr>
        <w:shd w:val="clear" w:color="auto" w:fill="F2F2F2"/>
        <w:spacing w:before="200"/>
      </w:pPr>
      <w:r>
        <w:rPr>
          <w:b/>
          <w:bCs/>
          <w:color w:val="1F4E79"/>
          <w:sz w:val="26"/>
          <w:szCs w:val="26"/>
        </w:rPr>
        <w:t xml:space="preserve">  INFORME DE AUDITORIA INTERNA</w:t>
      </w:r>
    </w:p>
    <w:p w:rsidR="00FA1E4D" w:rsidRDefault="00A46D49">
      <w:pPr>
        <w:pBdr>
          <w:left w:val="single" w:sz="4" w:space="0" w:color="1F4E79"/>
          <w:right w:val="single" w:sz="4" w:space="0" w:color="1F4E79"/>
        </w:pBdr>
        <w:shd w:val="clear" w:color="auto" w:fill="F2F2F2"/>
      </w:pPr>
      <w:r>
        <w:rPr>
          <w:color w:val="555555"/>
        </w:rPr>
        <w:t xml:space="preserve">  Sistema FMCGEST — Modulo de Compras y Control de Accesos | FMC S.A. | </w:t>
      </w:r>
      <w:r w:rsidR="00A030F4">
        <w:rPr>
          <w:color w:val="555555"/>
        </w:rPr>
        <w:t>noviembre</w:t>
      </w:r>
      <w:r>
        <w:rPr>
          <w:color w:val="555555"/>
        </w:rPr>
        <w:t xml:space="preserve"> 2017</w:t>
      </w:r>
    </w:p>
    <w:p w:rsidR="00FA1E4D" w:rsidRDefault="00A46D49">
      <w:pPr>
        <w:pBdr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2F2F2"/>
        <w:spacing w:after="200"/>
      </w:pPr>
      <w:r>
        <w:rPr>
          <w:color w:val="555555"/>
          <w:sz w:val="20"/>
          <w:szCs w:val="20"/>
        </w:rPr>
        <w:t xml:space="preserve">  </w:t>
      </w:r>
      <w:r w:rsidR="00A030F4">
        <w:rPr>
          <w:color w:val="555555"/>
          <w:sz w:val="20"/>
          <w:szCs w:val="20"/>
        </w:rPr>
        <w:t>Versión</w:t>
      </w:r>
      <w:r>
        <w:rPr>
          <w:color w:val="555555"/>
          <w:sz w:val="20"/>
          <w:szCs w:val="20"/>
        </w:rPr>
        <w:t xml:space="preserve"> final aprobada por Directorio el 14 de diciembre de 2017</w:t>
      </w:r>
    </w:p>
    <w:p w:rsidR="00FA1E4D" w:rsidRDefault="00FA1E4D"/>
    <w:p w:rsidR="00FA1E4D" w:rsidRDefault="00A46D49">
      <w:pPr>
        <w:pStyle w:val="Ttulo1"/>
      </w:pPr>
      <w:r>
        <w:t>1. Resumen ejecutivo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p w:rsidR="00FA1E4D" w:rsidRDefault="00A46D49">
      <w:pPr>
        <w:spacing w:before="80" w:after="80"/>
        <w:jc w:val="both"/>
      </w:pPr>
      <w:r>
        <w:t xml:space="preserve">Auditoria convocada por el Directorio en octubre de 2017 ante sospechas de irregularidades en pedidos a proveedores. Se </w:t>
      </w:r>
      <w:r w:rsidR="00A030F4">
        <w:t>identificó</w:t>
      </w:r>
      <w:r>
        <w:t xml:space="preserve"> que dos usuarios </w:t>
      </w:r>
      <w:r w:rsidR="00A030F4">
        <w:t>compartían</w:t>
      </w:r>
      <w:r>
        <w:t xml:space="preserve"> credenciales, vulnerando la </w:t>
      </w:r>
      <w:r w:rsidR="00A030F4">
        <w:t>Política</w:t>
      </w:r>
      <w:r>
        <w:t xml:space="preserve"> de Acceso al Sistema. El informe formulo seis recomendacione</w:t>
      </w:r>
      <w:r>
        <w:t>s; cuatro fueron implementadas y dos quedaron pendientes.</w:t>
      </w:r>
    </w:p>
    <w:p w:rsidR="00FA1E4D" w:rsidRDefault="00FA1E4D"/>
    <w:p w:rsidR="00FA1E4D" w:rsidRDefault="00A46D49">
      <w:pPr>
        <w:pStyle w:val="Ttulo1"/>
      </w:pPr>
      <w:r>
        <w:t>2. Hallazgos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p w:rsidR="00FA1E4D" w:rsidRDefault="00A46D49">
      <w:pPr>
        <w:pStyle w:val="Ttulo2"/>
      </w:pPr>
      <w:r>
        <w:t xml:space="preserve">Hallazgo 1 — </w:t>
      </w:r>
      <w:r w:rsidR="00A030F4">
        <w:t>Compartición</w:t>
      </w:r>
      <w:r>
        <w:t xml:space="preserve"> de credenciales</w:t>
      </w:r>
    </w:p>
    <w:p w:rsidR="00FA1E4D" w:rsidRDefault="00A46D49">
      <w:pPr>
        <w:pBdr>
          <w:top w:val="single" w:sz="4" w:space="0" w:color="C00000"/>
          <w:left w:val="single" w:sz="12" w:space="4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Criticidad: ALTA  </w:t>
      </w:r>
    </w:p>
    <w:p w:rsidR="00FA1E4D" w:rsidRDefault="00A46D49">
      <w:pPr>
        <w:spacing w:before="80" w:after="80"/>
        <w:jc w:val="both"/>
      </w:pPr>
      <w:r>
        <w:t xml:space="preserve">El operario </w:t>
      </w:r>
      <w:r w:rsidR="00A030F4">
        <w:t>Néstor</w:t>
      </w:r>
      <w:r>
        <w:t xml:space="preserve"> Peralta utilizo en 47 ocasiones el usuario de su supervisor para registrar recepciones, porque su pro</w:t>
      </w:r>
      <w:r>
        <w:t xml:space="preserve">pio perfil no </w:t>
      </w:r>
      <w:r w:rsidR="00A030F4">
        <w:t>tenía</w:t>
      </w:r>
      <w:r>
        <w:t xml:space="preserve"> habilitado ese modulo. La falla original fue una </w:t>
      </w:r>
      <w:r w:rsidR="00A030F4">
        <w:t>asignación</w:t>
      </w:r>
      <w:r>
        <w:t xml:space="preserve"> incorrecta de permisos al momento del alta del usuario.</w:t>
      </w:r>
    </w:p>
    <w:p w:rsidR="00FA1E4D" w:rsidRDefault="00A030F4">
      <w:pPr>
        <w:spacing w:before="80" w:after="80"/>
        <w:jc w:val="both"/>
      </w:pPr>
      <w:r>
        <w:t>Acción</w:t>
      </w:r>
      <w:r w:rsidR="00A46D49">
        <w:t xml:space="preserve"> implementada: </w:t>
      </w:r>
      <w:r>
        <w:t>reasignación</w:t>
      </w:r>
      <w:r w:rsidR="00A46D49">
        <w:t xml:space="preserve"> de permisos, cambio de </w:t>
      </w:r>
      <w:r>
        <w:t>contraseña</w:t>
      </w:r>
      <w:r w:rsidR="00A46D49">
        <w:t xml:space="preserve"> del usuario comprometido y medidas disciplinarias es</w:t>
      </w:r>
      <w:r w:rsidR="00A46D49">
        <w:t>critas. ESTADO: IMPLEMENTADO — noviembre 2017.</w:t>
      </w:r>
    </w:p>
    <w:p w:rsidR="00FA1E4D" w:rsidRDefault="00FA1E4D"/>
    <w:p w:rsidR="00A739D1" w:rsidRDefault="00A46D49">
      <w:pPr>
        <w:pStyle w:val="Ttulo2"/>
      </w:pPr>
      <w:r>
        <w:t xml:space="preserve">Hallazgo 2 — Ausencia de </w:t>
      </w:r>
      <w:r w:rsidR="00A030F4">
        <w:t>revisión</w:t>
      </w:r>
      <w:r>
        <w:t xml:space="preserve"> </w:t>
      </w:r>
      <w:r w:rsidR="00A030F4">
        <w:t>periódica</w:t>
      </w:r>
      <w:r>
        <w:t xml:space="preserve"> de </w:t>
      </w:r>
      <w:r>
        <w:t>logs</w:t>
      </w:r>
    </w:p>
    <w:p w:rsidR="00FA1E4D" w:rsidRDefault="00A46D49">
      <w:pPr>
        <w:pStyle w:val="Ttulo2"/>
      </w:pPr>
      <w:r>
        <w:t xml:space="preserve"> de acceso</w:t>
      </w:r>
    </w:p>
    <w:p w:rsidR="00FA1E4D" w:rsidRDefault="00A46D49">
      <w:pPr>
        <w:pBdr>
          <w:top w:val="single" w:sz="4" w:space="0" w:color="C00000"/>
          <w:left w:val="single" w:sz="12" w:space="4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Criticidad: ALTA  </w:t>
      </w:r>
    </w:p>
    <w:p w:rsidR="00FA1E4D" w:rsidRDefault="00A46D49">
      <w:pPr>
        <w:spacing w:before="80" w:after="80"/>
        <w:jc w:val="both"/>
      </w:pPr>
      <w:r>
        <w:t xml:space="preserve">Los </w:t>
      </w:r>
      <w:r>
        <w:t>logs</w:t>
      </w:r>
      <w:r>
        <w:t xml:space="preserve"> del sistema nunca </w:t>
      </w:r>
      <w:r w:rsidR="00A030F4">
        <w:t>habían</w:t>
      </w:r>
      <w:r>
        <w:t xml:space="preserve"> sido revisados desde la </w:t>
      </w:r>
      <w:r w:rsidR="00A030F4">
        <w:t>implementación</w:t>
      </w:r>
      <w:r>
        <w:t xml:space="preserve"> en 2011. La irregularidad se mantuvo activa nueve meses sin ser detectada.</w:t>
      </w:r>
    </w:p>
    <w:p w:rsidR="00FA1E4D" w:rsidRDefault="00FA1E4D"/>
    <w:p w:rsidR="00FA1E4D" w:rsidRDefault="00A46D49">
      <w:pPr>
        <w:pBdr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RECOMENDACION PRIORITARIA (REC-02): Implementar </w:t>
      </w:r>
      <w:r w:rsidR="00A030F4">
        <w:rPr>
          <w:color w:val="7F6000"/>
        </w:rPr>
        <w:t>revisión</w:t>
      </w:r>
      <w:r>
        <w:rPr>
          <w:color w:val="7F6000"/>
        </w:rPr>
        <w:t xml:space="preserve"> mensual obligatoria de logs de acceso al sistema</w:t>
      </w:r>
      <w:r>
        <w:rPr>
          <w:color w:val="7F6000"/>
        </w:rPr>
        <w:t xml:space="preserve"> por parte del Jefe de Sistemas con reporte a la Gerente General. Foco especial en: accesos fuera de horario laboral, accesos remotos desde IP no registradas, ajustes manuales de inventario, altas y bajas de usuarios, y modificaciones en los </w:t>
      </w:r>
      <w:r w:rsidR="00A030F4">
        <w:rPr>
          <w:color w:val="7F6000"/>
        </w:rPr>
        <w:t>módulos</w:t>
      </w:r>
      <w:r>
        <w:rPr>
          <w:color w:val="7F6000"/>
        </w:rPr>
        <w:t xml:space="preserve"> de com</w:t>
      </w:r>
      <w:r>
        <w:rPr>
          <w:color w:val="7F6000"/>
        </w:rPr>
        <w:t xml:space="preserve">pras y recepciones.  </w:t>
      </w:r>
    </w:p>
    <w:p w:rsidR="00FA1E4D" w:rsidRDefault="00FA1E4D"/>
    <w:p w:rsidR="00FA1E4D" w:rsidRDefault="00A46D49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ESTADO: PENDIENTE. Registrada en acta de Directorio del 14/12/2017. Plazo comprometido: 1er trimestre de 2018.  </w:t>
      </w:r>
    </w:p>
    <w:p w:rsidR="00FA1E4D" w:rsidRDefault="00FA1E4D"/>
    <w:p w:rsidR="00FA1E4D" w:rsidRDefault="00A46D49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NOTA DE SEGUIMIENTO (agosto 2024): No existe en el archivo institucional </w:t>
      </w:r>
      <w:r w:rsidR="00A030F4">
        <w:rPr>
          <w:color w:val="7F6000"/>
        </w:rPr>
        <w:t>ningún</w:t>
      </w:r>
      <w:r>
        <w:rPr>
          <w:color w:val="7F6000"/>
        </w:rPr>
        <w:t xml:space="preserve"> documento que acredite la </w:t>
      </w:r>
      <w:r w:rsidR="00A030F4">
        <w:rPr>
          <w:color w:val="7F6000"/>
        </w:rPr>
        <w:t>implementación</w:t>
      </w:r>
      <w:r>
        <w:rPr>
          <w:color w:val="7F6000"/>
        </w:rPr>
        <w:t xml:space="preserve"> de REC-02. El Jefe de Sistemas confirmo en agosto de 2024 que la </w:t>
      </w:r>
      <w:r w:rsidR="00A030F4">
        <w:rPr>
          <w:color w:val="7F6000"/>
        </w:rPr>
        <w:t>revisión</w:t>
      </w:r>
      <w:r>
        <w:rPr>
          <w:color w:val="7F6000"/>
        </w:rPr>
        <w:t xml:space="preserve"> </w:t>
      </w:r>
      <w:r w:rsidR="00A030F4">
        <w:rPr>
          <w:color w:val="7F6000"/>
        </w:rPr>
        <w:t>periódica</w:t>
      </w:r>
      <w:r>
        <w:rPr>
          <w:color w:val="7F6000"/>
        </w:rPr>
        <w:t xml:space="preserve"> de logs NUNCA fue implementada como procedimiento formal.  </w:t>
      </w:r>
    </w:p>
    <w:p w:rsidR="00FA1E4D" w:rsidRDefault="00FA1E4D"/>
    <w:p w:rsidR="00FA1E4D" w:rsidRDefault="00A46D49">
      <w:pPr>
        <w:pStyle w:val="Ttulo2"/>
      </w:pPr>
      <w:r>
        <w:t xml:space="preserve">Hallazgo 3 — Falta de </w:t>
      </w:r>
      <w:r w:rsidR="00A030F4">
        <w:t>documentación</w:t>
      </w:r>
      <w:r>
        <w:t xml:space="preserve"> en cambios de permisos</w:t>
      </w:r>
    </w:p>
    <w:p w:rsidR="00FA1E4D" w:rsidRDefault="00A46D49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Criticidad: MEDIA  </w:t>
      </w:r>
    </w:p>
    <w:p w:rsidR="00FA1E4D" w:rsidRDefault="00A46D49">
      <w:pPr>
        <w:spacing w:before="80" w:after="80"/>
        <w:jc w:val="both"/>
      </w:pPr>
      <w:r>
        <w:t xml:space="preserve">Las modificaciones de perfiles se realizaban verbalmente o por mensaje, sin formulario escrito. </w:t>
      </w:r>
      <w:r w:rsidR="00A030F4">
        <w:t>Acción</w:t>
      </w:r>
      <w:r>
        <w:t xml:space="preserve"> implementada: </w:t>
      </w:r>
      <w:r w:rsidR="00A030F4">
        <w:t>creación</w:t>
      </w:r>
      <w:r>
        <w:t xml:space="preserve"> del Formulario de Solicitud de Acceso al Sistema. ESTADO: IMPLEMENTADO.</w:t>
      </w:r>
    </w:p>
    <w:p w:rsidR="00FA1E4D" w:rsidRDefault="00FA1E4D"/>
    <w:p w:rsidR="00FA1E4D" w:rsidRDefault="00A46D49">
      <w:pPr>
        <w:pStyle w:val="Ttulo2"/>
      </w:pPr>
      <w:r>
        <w:t xml:space="preserve">Hallazgo 4 — Ausencia de inventarios </w:t>
      </w:r>
      <w:r w:rsidR="00A030F4">
        <w:t>físicos</w:t>
      </w:r>
      <w:r>
        <w:t xml:space="preserve"> parciales</w:t>
      </w:r>
    </w:p>
    <w:p w:rsidR="00FA1E4D" w:rsidRDefault="00A46D49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</w:t>
      </w:r>
      <w:r>
        <w:rPr>
          <w:color w:val="7F6000"/>
        </w:rPr>
        <w:t xml:space="preserve">Criticidad: MEDIA  </w:t>
      </w:r>
    </w:p>
    <w:p w:rsidR="00FA1E4D" w:rsidRDefault="00A46D49">
      <w:pPr>
        <w:spacing w:before="80" w:after="80"/>
        <w:jc w:val="both"/>
      </w:pPr>
      <w:r>
        <w:t xml:space="preserve">Solo se realizaba un conteo anual en enero. </w:t>
      </w:r>
      <w:r w:rsidR="00A030F4">
        <w:t>Acción</w:t>
      </w:r>
      <w:r>
        <w:t xml:space="preserve"> implementada: obligatoriedad de conteos parciales trimestrales. ESTADO: IMPLEMENTADO a partir de enero 2018.</w:t>
      </w:r>
    </w:p>
    <w:p w:rsidR="00FA1E4D" w:rsidRDefault="00FA1E4D"/>
    <w:p w:rsidR="00FA1E4D" w:rsidRDefault="00A46D49">
      <w:pPr>
        <w:pStyle w:val="Ttulo1"/>
      </w:pPr>
      <w:r>
        <w:t>3. Resumen de recomendaciones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800"/>
        <w:gridCol w:w="1600"/>
        <w:gridCol w:w="2760"/>
      </w:tblGrid>
      <w:tr w:rsidR="00FA1E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4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030F4"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b/>
                <w:bCs/>
                <w:color w:val="FFFFFF"/>
                <w:sz w:val="20"/>
                <w:szCs w:val="20"/>
              </w:rPr>
              <w:t>Criticidad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 xml:space="preserve">Reasignar permisos y cambiar </w:t>
            </w:r>
            <w:r w:rsidR="00A030F4">
              <w:rPr>
                <w:sz w:val="20"/>
                <w:szCs w:val="20"/>
              </w:rPr>
              <w:t>contraseñas</w:t>
            </w:r>
            <w:r>
              <w:rPr>
                <w:sz w:val="20"/>
                <w:szCs w:val="20"/>
              </w:rPr>
              <w:t xml:space="preserve"> comprometidas.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IMPLEMENTADO — Nov. 2017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030F4">
            <w:r>
              <w:rPr>
                <w:sz w:val="20"/>
                <w:szCs w:val="20"/>
              </w:rPr>
              <w:t>Revisión</w:t>
            </w:r>
            <w:r w:rsidR="00A46D49">
              <w:rPr>
                <w:sz w:val="20"/>
                <w:szCs w:val="20"/>
              </w:rPr>
              <w:t xml:space="preserve"> mensual de logs de acceso. Ver Hallazgo 2.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PENDIENTE — Nunca implementado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Formulario obligatorio para cambio de permisos.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IMPLEMENTADO — Nov. 2017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 xml:space="preserve">Conteos </w:t>
            </w:r>
            <w:r w:rsidR="00A030F4">
              <w:rPr>
                <w:sz w:val="20"/>
                <w:szCs w:val="20"/>
              </w:rPr>
              <w:t>físicos</w:t>
            </w:r>
            <w:r>
              <w:rPr>
                <w:sz w:val="20"/>
                <w:szCs w:val="20"/>
              </w:rPr>
              <w:t xml:space="preserve"> parciales trimestrales.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IMPLEMENTADO — Ene. 2018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 xml:space="preserve">Revisar perfiles aplicando </w:t>
            </w:r>
            <w:r w:rsidR="00A030F4">
              <w:rPr>
                <w:sz w:val="20"/>
                <w:szCs w:val="20"/>
              </w:rPr>
              <w:t>mínimo</w:t>
            </w:r>
            <w:r>
              <w:rPr>
                <w:sz w:val="20"/>
                <w:szCs w:val="20"/>
              </w:rPr>
              <w:t xml:space="preserve"> privilegio.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IMPLEMENTADO — Dic. 2017</w:t>
            </w:r>
          </w:p>
        </w:tc>
      </w:tr>
      <w:tr w:rsidR="00FA1E4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REC-06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 xml:space="preserve">Baja inmediata de usuarios ante </w:t>
            </w:r>
            <w:r w:rsidR="00A030F4">
              <w:rPr>
                <w:sz w:val="20"/>
                <w:szCs w:val="20"/>
              </w:rPr>
              <w:t>desvinculación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Baja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1E4D" w:rsidRDefault="00A46D49">
            <w:r>
              <w:rPr>
                <w:sz w:val="20"/>
                <w:szCs w:val="20"/>
              </w:rPr>
              <w:t>IMPLEMENTADO — Dic. 2017</w:t>
            </w:r>
          </w:p>
        </w:tc>
      </w:tr>
    </w:tbl>
    <w:p w:rsidR="00FA1E4D" w:rsidRDefault="00FA1E4D"/>
    <w:p w:rsidR="00FA1E4D" w:rsidRDefault="00A46D49">
      <w:pPr>
        <w:pStyle w:val="Ttulo1"/>
      </w:pPr>
      <w:r>
        <w:t xml:space="preserve">4. </w:t>
      </w:r>
      <w:r w:rsidR="00A030F4">
        <w:t>Conclusión</w:t>
      </w:r>
    </w:p>
    <w:p w:rsidR="00FA1E4D" w:rsidRDefault="00FA1E4D">
      <w:pPr>
        <w:pBdr>
          <w:bottom w:val="single" w:sz="4" w:space="1" w:color="2E75B6"/>
        </w:pBdr>
        <w:spacing w:before="140" w:after="140"/>
      </w:pPr>
    </w:p>
    <w:p w:rsidR="00FA1E4D" w:rsidRDefault="00A46D49">
      <w:pPr>
        <w:spacing w:before="80" w:after="80"/>
        <w:jc w:val="both"/>
      </w:pPr>
      <w:r>
        <w:t xml:space="preserve">La debilidad estructural </w:t>
      </w:r>
      <w:r w:rsidR="00A030F4">
        <w:t>más</w:t>
      </w:r>
      <w:r>
        <w:t xml:space="preserve"> importante — ausencia de </w:t>
      </w:r>
      <w:r w:rsidR="00A030F4">
        <w:t>revisión</w:t>
      </w:r>
      <w:r>
        <w:t xml:space="preserve"> </w:t>
      </w:r>
      <w:r w:rsidR="00A030F4">
        <w:t>periódica</w:t>
      </w:r>
      <w:r>
        <w:t xml:space="preserve"> de logs — no fue subsanada. Esta </w:t>
      </w:r>
      <w:r w:rsidR="00A030F4">
        <w:t>situación</w:t>
      </w:r>
      <w:r>
        <w:t xml:space="preserve"> deja expuesta a la empresa ante posibles irregularidades futuras que </w:t>
      </w:r>
      <w:r w:rsidR="00A030F4">
        <w:lastRenderedPageBreak/>
        <w:t>podrían</w:t>
      </w:r>
      <w:r>
        <w:t xml:space="preserve"> no ser detectadas oportunamente, especialmente en los </w:t>
      </w:r>
      <w:r w:rsidR="00A030F4">
        <w:t>módulos</w:t>
      </w:r>
      <w:r>
        <w:t xml:space="preserve"> d</w:t>
      </w:r>
      <w:r>
        <w:t xml:space="preserve">e ajustes de inventario, recepciones y </w:t>
      </w:r>
      <w:r w:rsidR="00A030F4">
        <w:t>generación</w:t>
      </w:r>
      <w:r>
        <w:t xml:space="preserve"> de </w:t>
      </w:r>
      <w:r w:rsidR="00A030F4">
        <w:t>órdenes</w:t>
      </w:r>
      <w:r>
        <w:t xml:space="preserve"> de compra.</w:t>
      </w:r>
    </w:p>
    <w:sectPr w:rsidR="00FA1E4D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D49" w:rsidRDefault="00A46D49">
      <w:r>
        <w:separator/>
      </w:r>
    </w:p>
  </w:endnote>
  <w:endnote w:type="continuationSeparator" w:id="0">
    <w:p w:rsidR="00A46D49" w:rsidRDefault="00A46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E4D" w:rsidRDefault="00A46D49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DOC-02    </w:t>
    </w:r>
    <w:r w:rsidR="00A030F4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A030F4">
      <w:rPr>
        <w:color w:val="555555"/>
        <w:sz w:val="18"/>
        <w:szCs w:val="18"/>
      </w:rPr>
      <w:fldChar w:fldCharType="separate"/>
    </w:r>
    <w:r w:rsidR="00223EC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D49" w:rsidRDefault="00A46D49">
      <w:r>
        <w:separator/>
      </w:r>
    </w:p>
  </w:footnote>
  <w:footnote w:type="continuationSeparator" w:id="0">
    <w:p w:rsidR="00A46D49" w:rsidRDefault="00A46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E4D" w:rsidRDefault="00A46D49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DOC-02 | Informe de Auditoria Interna 2017 | FMC S.A.</w:t>
    </w:r>
    <w:r>
      <w:rPr>
        <w:color w:val="555555"/>
        <w:sz w:val="18"/>
        <w:szCs w:val="18"/>
      </w:rPr>
      <w:t xml:space="preserve">    Docente: Esp. Lic. Balsamo, Pablo </w:t>
    </w:r>
    <w:r w:rsidR="00A030F4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C57A4"/>
    <w:multiLevelType w:val="hybridMultilevel"/>
    <w:tmpl w:val="E568458C"/>
    <w:lvl w:ilvl="0" w:tplc="860AAE72">
      <w:start w:val="1"/>
      <w:numFmt w:val="bullet"/>
      <w:lvlText w:val="●"/>
      <w:lvlJc w:val="left"/>
      <w:pPr>
        <w:ind w:left="720" w:hanging="360"/>
      </w:pPr>
    </w:lvl>
    <w:lvl w:ilvl="1" w:tplc="D696C558">
      <w:start w:val="1"/>
      <w:numFmt w:val="bullet"/>
      <w:lvlText w:val="○"/>
      <w:lvlJc w:val="left"/>
      <w:pPr>
        <w:ind w:left="1440" w:hanging="360"/>
      </w:pPr>
    </w:lvl>
    <w:lvl w:ilvl="2" w:tplc="6DD89634">
      <w:start w:val="1"/>
      <w:numFmt w:val="bullet"/>
      <w:lvlText w:val="■"/>
      <w:lvlJc w:val="left"/>
      <w:pPr>
        <w:ind w:left="2160" w:hanging="360"/>
      </w:pPr>
    </w:lvl>
    <w:lvl w:ilvl="3" w:tplc="C80AC47A">
      <w:start w:val="1"/>
      <w:numFmt w:val="bullet"/>
      <w:lvlText w:val="●"/>
      <w:lvlJc w:val="left"/>
      <w:pPr>
        <w:ind w:left="2880" w:hanging="360"/>
      </w:pPr>
    </w:lvl>
    <w:lvl w:ilvl="4" w:tplc="FEC6AAE4">
      <w:start w:val="1"/>
      <w:numFmt w:val="bullet"/>
      <w:lvlText w:val="○"/>
      <w:lvlJc w:val="left"/>
      <w:pPr>
        <w:ind w:left="3600" w:hanging="360"/>
      </w:pPr>
    </w:lvl>
    <w:lvl w:ilvl="5" w:tplc="70F00868">
      <w:start w:val="1"/>
      <w:numFmt w:val="bullet"/>
      <w:lvlText w:val="■"/>
      <w:lvlJc w:val="left"/>
      <w:pPr>
        <w:ind w:left="4320" w:hanging="360"/>
      </w:pPr>
    </w:lvl>
    <w:lvl w:ilvl="6" w:tplc="E05836CC">
      <w:start w:val="1"/>
      <w:numFmt w:val="bullet"/>
      <w:lvlText w:val="●"/>
      <w:lvlJc w:val="left"/>
      <w:pPr>
        <w:ind w:left="5040" w:hanging="360"/>
      </w:pPr>
    </w:lvl>
    <w:lvl w:ilvl="7" w:tplc="C150C738">
      <w:start w:val="1"/>
      <w:numFmt w:val="bullet"/>
      <w:lvlText w:val="●"/>
      <w:lvlJc w:val="left"/>
      <w:pPr>
        <w:ind w:left="5760" w:hanging="360"/>
      </w:pPr>
    </w:lvl>
    <w:lvl w:ilvl="8" w:tplc="607007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C38CD"/>
    <w:multiLevelType w:val="hybridMultilevel"/>
    <w:tmpl w:val="A74C9688"/>
    <w:lvl w:ilvl="0" w:tplc="7CF2B120">
      <w:start w:val="1"/>
      <w:numFmt w:val="decimal"/>
      <w:lvlText w:val="%1."/>
      <w:lvlJc w:val="left"/>
      <w:pPr>
        <w:ind w:left="720" w:hanging="360"/>
      </w:pPr>
    </w:lvl>
    <w:lvl w:ilvl="1" w:tplc="ABF08D68">
      <w:numFmt w:val="decimal"/>
      <w:lvlText w:val=""/>
      <w:lvlJc w:val="left"/>
    </w:lvl>
    <w:lvl w:ilvl="2" w:tplc="4216D762">
      <w:numFmt w:val="decimal"/>
      <w:lvlText w:val=""/>
      <w:lvlJc w:val="left"/>
    </w:lvl>
    <w:lvl w:ilvl="3" w:tplc="692E837E">
      <w:numFmt w:val="decimal"/>
      <w:lvlText w:val=""/>
      <w:lvlJc w:val="left"/>
    </w:lvl>
    <w:lvl w:ilvl="4" w:tplc="16D8B720">
      <w:numFmt w:val="decimal"/>
      <w:lvlText w:val=""/>
      <w:lvlJc w:val="left"/>
    </w:lvl>
    <w:lvl w:ilvl="5" w:tplc="E5CEBE24">
      <w:numFmt w:val="decimal"/>
      <w:lvlText w:val=""/>
      <w:lvlJc w:val="left"/>
    </w:lvl>
    <w:lvl w:ilvl="6" w:tplc="F926CDB2">
      <w:numFmt w:val="decimal"/>
      <w:lvlText w:val=""/>
      <w:lvlJc w:val="left"/>
    </w:lvl>
    <w:lvl w:ilvl="7" w:tplc="9E604F30">
      <w:numFmt w:val="decimal"/>
      <w:lvlText w:val=""/>
      <w:lvlJc w:val="left"/>
    </w:lvl>
    <w:lvl w:ilvl="8" w:tplc="65223A36">
      <w:numFmt w:val="decimal"/>
      <w:lvlText w:val=""/>
      <w:lvlJc w:val="left"/>
    </w:lvl>
  </w:abstractNum>
  <w:abstractNum w:abstractNumId="2" w15:restartNumberingAfterBreak="0">
    <w:nsid w:val="43137AF3"/>
    <w:multiLevelType w:val="hybridMultilevel"/>
    <w:tmpl w:val="1C00866E"/>
    <w:lvl w:ilvl="0" w:tplc="D450A038">
      <w:start w:val="1"/>
      <w:numFmt w:val="bullet"/>
      <w:lvlText w:val="•"/>
      <w:lvlJc w:val="left"/>
      <w:pPr>
        <w:ind w:left="720" w:hanging="360"/>
      </w:pPr>
    </w:lvl>
    <w:lvl w:ilvl="1" w:tplc="1F44EDC0">
      <w:numFmt w:val="decimal"/>
      <w:lvlText w:val=""/>
      <w:lvlJc w:val="left"/>
    </w:lvl>
    <w:lvl w:ilvl="2" w:tplc="9A508EF8">
      <w:numFmt w:val="decimal"/>
      <w:lvlText w:val=""/>
      <w:lvlJc w:val="left"/>
    </w:lvl>
    <w:lvl w:ilvl="3" w:tplc="63E0E422">
      <w:numFmt w:val="decimal"/>
      <w:lvlText w:val=""/>
      <w:lvlJc w:val="left"/>
    </w:lvl>
    <w:lvl w:ilvl="4" w:tplc="A074F050">
      <w:numFmt w:val="decimal"/>
      <w:lvlText w:val=""/>
      <w:lvlJc w:val="left"/>
    </w:lvl>
    <w:lvl w:ilvl="5" w:tplc="CC906E76">
      <w:numFmt w:val="decimal"/>
      <w:lvlText w:val=""/>
      <w:lvlJc w:val="left"/>
    </w:lvl>
    <w:lvl w:ilvl="6" w:tplc="1670133C">
      <w:numFmt w:val="decimal"/>
      <w:lvlText w:val=""/>
      <w:lvlJc w:val="left"/>
    </w:lvl>
    <w:lvl w:ilvl="7" w:tplc="6448750E">
      <w:numFmt w:val="decimal"/>
      <w:lvlText w:val=""/>
      <w:lvlJc w:val="left"/>
    </w:lvl>
    <w:lvl w:ilvl="8" w:tplc="F4B425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4D"/>
    <w:rsid w:val="00223ECE"/>
    <w:rsid w:val="00A030F4"/>
    <w:rsid w:val="00A46D49"/>
    <w:rsid w:val="00A739D1"/>
    <w:rsid w:val="00FA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65F9"/>
  <w15:docId w15:val="{4FE12497-EA4E-47BB-AADD-B4CAAB63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2</cp:revision>
  <dcterms:created xsi:type="dcterms:W3CDTF">2026-05-09T01:35:00Z</dcterms:created>
  <dcterms:modified xsi:type="dcterms:W3CDTF">2026-05-09T01:35:00Z</dcterms:modified>
</cp:coreProperties>
</file>