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bookmarkStart w:id="0" w:name="_Toc211697573"/>
      <w:r w:rsidRPr="00844A5D">
        <w:t>Practices for Secure Software</w:t>
      </w:r>
      <w:r w:rsidR="00277B38" w:rsidRPr="00844A5D">
        <w:t xml:space="preserve"> Report</w:t>
      </w:r>
      <w:bookmarkEnd w:id="0"/>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1" w:name="_Toc1517617528" w:displacedByCustomXml="next"/>
    <w:bookmarkStart w:id="2"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2"/>
          <w:bookmarkEnd w:id="1"/>
        </w:p>
        <w:p w14:paraId="6F6EA1E0" w14:textId="20747DCF" w:rsidR="00AA6881" w:rsidRDefault="00940B1A">
          <w:pPr>
            <w:pStyle w:val="TOC1"/>
            <w:rPr>
              <w:rFonts w:eastAsiaTheme="minorEastAsia"/>
              <w:b w:val="0"/>
              <w:bCs w:val="0"/>
              <w:caps w:val="0"/>
              <w:noProof/>
              <w:kern w:val="2"/>
              <w:sz w:val="24"/>
              <w:szCs w:val="24"/>
              <w:u w:val="none"/>
              <w14:ligatures w14:val="standardContextual"/>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211697573" w:history="1">
            <w:r w:rsidR="00AA6881" w:rsidRPr="00D01A2A">
              <w:rPr>
                <w:rStyle w:val="Hyperlink"/>
                <w:noProof/>
              </w:rPr>
              <w:t>Practices for Secure Software Report</w:t>
            </w:r>
            <w:r w:rsidR="00AA6881">
              <w:rPr>
                <w:noProof/>
                <w:webHidden/>
              </w:rPr>
              <w:tab/>
            </w:r>
            <w:r w:rsidR="00AA6881">
              <w:rPr>
                <w:noProof/>
                <w:webHidden/>
              </w:rPr>
              <w:fldChar w:fldCharType="begin"/>
            </w:r>
            <w:r w:rsidR="00AA6881">
              <w:rPr>
                <w:noProof/>
                <w:webHidden/>
              </w:rPr>
              <w:instrText xml:space="preserve"> PAGEREF _Toc211697573 \h </w:instrText>
            </w:r>
            <w:r w:rsidR="00AA6881">
              <w:rPr>
                <w:noProof/>
                <w:webHidden/>
              </w:rPr>
            </w:r>
            <w:r w:rsidR="00AA6881">
              <w:rPr>
                <w:noProof/>
                <w:webHidden/>
              </w:rPr>
              <w:fldChar w:fldCharType="separate"/>
            </w:r>
            <w:r w:rsidR="00AA6881">
              <w:rPr>
                <w:noProof/>
                <w:webHidden/>
              </w:rPr>
              <w:t>1</w:t>
            </w:r>
            <w:r w:rsidR="00AA6881">
              <w:rPr>
                <w:noProof/>
                <w:webHidden/>
              </w:rPr>
              <w:fldChar w:fldCharType="end"/>
            </w:r>
          </w:hyperlink>
        </w:p>
        <w:p w14:paraId="02450F55" w14:textId="35C45F45" w:rsidR="00AA6881" w:rsidRDefault="00AA6881">
          <w:pPr>
            <w:pStyle w:val="TOC2"/>
            <w:rPr>
              <w:rFonts w:eastAsiaTheme="minorEastAsia"/>
              <w:b w:val="0"/>
              <w:bCs w:val="0"/>
              <w:smallCaps w:val="0"/>
              <w:noProof/>
              <w:kern w:val="2"/>
              <w:sz w:val="24"/>
              <w:szCs w:val="24"/>
              <w14:ligatures w14:val="standardContextual"/>
            </w:rPr>
          </w:pPr>
          <w:hyperlink w:anchor="_Toc211697574" w:history="1">
            <w:r w:rsidRPr="00D01A2A">
              <w:rPr>
                <w:rStyle w:val="Hyperlink"/>
                <w:noProof/>
              </w:rPr>
              <w:t>Document Revision History</w:t>
            </w:r>
            <w:r>
              <w:rPr>
                <w:noProof/>
                <w:webHidden/>
              </w:rPr>
              <w:tab/>
            </w:r>
            <w:r>
              <w:rPr>
                <w:noProof/>
                <w:webHidden/>
              </w:rPr>
              <w:fldChar w:fldCharType="begin"/>
            </w:r>
            <w:r>
              <w:rPr>
                <w:noProof/>
                <w:webHidden/>
              </w:rPr>
              <w:instrText xml:space="preserve"> PAGEREF _Toc211697574 \h </w:instrText>
            </w:r>
            <w:r>
              <w:rPr>
                <w:noProof/>
                <w:webHidden/>
              </w:rPr>
            </w:r>
            <w:r>
              <w:rPr>
                <w:noProof/>
                <w:webHidden/>
              </w:rPr>
              <w:fldChar w:fldCharType="separate"/>
            </w:r>
            <w:r>
              <w:rPr>
                <w:noProof/>
                <w:webHidden/>
              </w:rPr>
              <w:t>3</w:t>
            </w:r>
            <w:r>
              <w:rPr>
                <w:noProof/>
                <w:webHidden/>
              </w:rPr>
              <w:fldChar w:fldCharType="end"/>
            </w:r>
          </w:hyperlink>
        </w:p>
        <w:p w14:paraId="2E69D438" w14:textId="76A5F619" w:rsidR="00AA6881" w:rsidRDefault="00AA6881">
          <w:pPr>
            <w:pStyle w:val="TOC2"/>
            <w:rPr>
              <w:rFonts w:eastAsiaTheme="minorEastAsia"/>
              <w:b w:val="0"/>
              <w:bCs w:val="0"/>
              <w:smallCaps w:val="0"/>
              <w:noProof/>
              <w:kern w:val="2"/>
              <w:sz w:val="24"/>
              <w:szCs w:val="24"/>
              <w14:ligatures w14:val="standardContextual"/>
            </w:rPr>
          </w:pPr>
          <w:hyperlink w:anchor="_Toc211697575" w:history="1">
            <w:r w:rsidRPr="00D01A2A">
              <w:rPr>
                <w:rStyle w:val="Hyperlink"/>
                <w:noProof/>
              </w:rPr>
              <w:t>Client</w:t>
            </w:r>
            <w:r>
              <w:rPr>
                <w:noProof/>
                <w:webHidden/>
              </w:rPr>
              <w:tab/>
            </w:r>
            <w:r>
              <w:rPr>
                <w:noProof/>
                <w:webHidden/>
              </w:rPr>
              <w:fldChar w:fldCharType="begin"/>
            </w:r>
            <w:r>
              <w:rPr>
                <w:noProof/>
                <w:webHidden/>
              </w:rPr>
              <w:instrText xml:space="preserve"> PAGEREF _Toc211697575 \h </w:instrText>
            </w:r>
            <w:r>
              <w:rPr>
                <w:noProof/>
                <w:webHidden/>
              </w:rPr>
            </w:r>
            <w:r>
              <w:rPr>
                <w:noProof/>
                <w:webHidden/>
              </w:rPr>
              <w:fldChar w:fldCharType="separate"/>
            </w:r>
            <w:r>
              <w:rPr>
                <w:noProof/>
                <w:webHidden/>
              </w:rPr>
              <w:t>3</w:t>
            </w:r>
            <w:r>
              <w:rPr>
                <w:noProof/>
                <w:webHidden/>
              </w:rPr>
              <w:fldChar w:fldCharType="end"/>
            </w:r>
          </w:hyperlink>
        </w:p>
        <w:p w14:paraId="2CFF45DC" w14:textId="21659A08" w:rsidR="00AA6881" w:rsidRDefault="00AA6881">
          <w:pPr>
            <w:pStyle w:val="TOC2"/>
            <w:rPr>
              <w:rFonts w:eastAsiaTheme="minorEastAsia"/>
              <w:b w:val="0"/>
              <w:bCs w:val="0"/>
              <w:smallCaps w:val="0"/>
              <w:noProof/>
              <w:kern w:val="2"/>
              <w:sz w:val="24"/>
              <w:szCs w:val="24"/>
              <w14:ligatures w14:val="standardContextual"/>
            </w:rPr>
          </w:pPr>
          <w:hyperlink w:anchor="_Toc211697576" w:history="1">
            <w:r w:rsidRPr="00D01A2A">
              <w:rPr>
                <w:rStyle w:val="Hyperlink"/>
                <w:noProof/>
              </w:rPr>
              <w:t>Instructions</w:t>
            </w:r>
            <w:r>
              <w:rPr>
                <w:noProof/>
                <w:webHidden/>
              </w:rPr>
              <w:tab/>
            </w:r>
            <w:r>
              <w:rPr>
                <w:noProof/>
                <w:webHidden/>
              </w:rPr>
              <w:fldChar w:fldCharType="begin"/>
            </w:r>
            <w:r>
              <w:rPr>
                <w:noProof/>
                <w:webHidden/>
              </w:rPr>
              <w:instrText xml:space="preserve"> PAGEREF _Toc211697576 \h </w:instrText>
            </w:r>
            <w:r>
              <w:rPr>
                <w:noProof/>
                <w:webHidden/>
              </w:rPr>
            </w:r>
            <w:r>
              <w:rPr>
                <w:noProof/>
                <w:webHidden/>
              </w:rPr>
              <w:fldChar w:fldCharType="separate"/>
            </w:r>
            <w:r>
              <w:rPr>
                <w:noProof/>
                <w:webHidden/>
              </w:rPr>
              <w:t>3</w:t>
            </w:r>
            <w:r>
              <w:rPr>
                <w:noProof/>
                <w:webHidden/>
              </w:rPr>
              <w:fldChar w:fldCharType="end"/>
            </w:r>
          </w:hyperlink>
        </w:p>
        <w:p w14:paraId="5827C769" w14:textId="2184909C" w:rsidR="00AA6881" w:rsidRDefault="00AA6881">
          <w:pPr>
            <w:pStyle w:val="TOC2"/>
            <w:rPr>
              <w:rFonts w:eastAsiaTheme="minorEastAsia"/>
              <w:b w:val="0"/>
              <w:bCs w:val="0"/>
              <w:smallCaps w:val="0"/>
              <w:noProof/>
              <w:kern w:val="2"/>
              <w:sz w:val="24"/>
              <w:szCs w:val="24"/>
              <w14:ligatures w14:val="standardContextual"/>
            </w:rPr>
          </w:pPr>
          <w:hyperlink w:anchor="_Toc211697577" w:history="1">
            <w:r w:rsidRPr="00D01A2A">
              <w:rPr>
                <w:rStyle w:val="Hyperlink"/>
                <w:noProof/>
              </w:rPr>
              <w:t>Developer</w:t>
            </w:r>
            <w:r>
              <w:rPr>
                <w:noProof/>
                <w:webHidden/>
              </w:rPr>
              <w:tab/>
            </w:r>
            <w:r>
              <w:rPr>
                <w:noProof/>
                <w:webHidden/>
              </w:rPr>
              <w:fldChar w:fldCharType="begin"/>
            </w:r>
            <w:r>
              <w:rPr>
                <w:noProof/>
                <w:webHidden/>
              </w:rPr>
              <w:instrText xml:space="preserve"> PAGEREF _Toc211697577 \h </w:instrText>
            </w:r>
            <w:r>
              <w:rPr>
                <w:noProof/>
                <w:webHidden/>
              </w:rPr>
            </w:r>
            <w:r>
              <w:rPr>
                <w:noProof/>
                <w:webHidden/>
              </w:rPr>
              <w:fldChar w:fldCharType="separate"/>
            </w:r>
            <w:r>
              <w:rPr>
                <w:noProof/>
                <w:webHidden/>
              </w:rPr>
              <w:t>4</w:t>
            </w:r>
            <w:r>
              <w:rPr>
                <w:noProof/>
                <w:webHidden/>
              </w:rPr>
              <w:fldChar w:fldCharType="end"/>
            </w:r>
          </w:hyperlink>
        </w:p>
        <w:p w14:paraId="0919F3B8" w14:textId="76170319" w:rsidR="00AA6881" w:rsidRDefault="00AA6881">
          <w:pPr>
            <w:pStyle w:val="TOC2"/>
            <w:tabs>
              <w:tab w:val="left" w:pos="423"/>
            </w:tabs>
            <w:rPr>
              <w:rFonts w:eastAsiaTheme="minorEastAsia"/>
              <w:b w:val="0"/>
              <w:bCs w:val="0"/>
              <w:smallCaps w:val="0"/>
              <w:noProof/>
              <w:kern w:val="2"/>
              <w:sz w:val="24"/>
              <w:szCs w:val="24"/>
              <w14:ligatures w14:val="standardContextual"/>
            </w:rPr>
          </w:pPr>
          <w:hyperlink w:anchor="_Toc211697578" w:history="1">
            <w:r w:rsidRPr="00D01A2A">
              <w:rPr>
                <w:rStyle w:val="Hyperlink"/>
                <w:noProof/>
              </w:rPr>
              <w:t>1.</w:t>
            </w:r>
            <w:r>
              <w:rPr>
                <w:rFonts w:eastAsiaTheme="minorEastAsia"/>
                <w:b w:val="0"/>
                <w:bCs w:val="0"/>
                <w:smallCaps w:val="0"/>
                <w:noProof/>
                <w:kern w:val="2"/>
                <w:sz w:val="24"/>
                <w:szCs w:val="24"/>
                <w14:ligatures w14:val="standardContextual"/>
              </w:rPr>
              <w:tab/>
            </w:r>
            <w:r w:rsidRPr="00D01A2A">
              <w:rPr>
                <w:rStyle w:val="Hyperlink"/>
                <w:noProof/>
              </w:rPr>
              <w:t>Algorithm Cipher</w:t>
            </w:r>
            <w:r>
              <w:rPr>
                <w:noProof/>
                <w:webHidden/>
              </w:rPr>
              <w:tab/>
            </w:r>
            <w:r>
              <w:rPr>
                <w:noProof/>
                <w:webHidden/>
              </w:rPr>
              <w:fldChar w:fldCharType="begin"/>
            </w:r>
            <w:r>
              <w:rPr>
                <w:noProof/>
                <w:webHidden/>
              </w:rPr>
              <w:instrText xml:space="preserve"> PAGEREF _Toc211697578 \h </w:instrText>
            </w:r>
            <w:r>
              <w:rPr>
                <w:noProof/>
                <w:webHidden/>
              </w:rPr>
            </w:r>
            <w:r>
              <w:rPr>
                <w:noProof/>
                <w:webHidden/>
              </w:rPr>
              <w:fldChar w:fldCharType="separate"/>
            </w:r>
            <w:r>
              <w:rPr>
                <w:noProof/>
                <w:webHidden/>
              </w:rPr>
              <w:t>4</w:t>
            </w:r>
            <w:r>
              <w:rPr>
                <w:noProof/>
                <w:webHidden/>
              </w:rPr>
              <w:fldChar w:fldCharType="end"/>
            </w:r>
          </w:hyperlink>
        </w:p>
        <w:p w14:paraId="43A794E3" w14:textId="5BD8A268" w:rsidR="00AA6881" w:rsidRDefault="00AA6881">
          <w:pPr>
            <w:pStyle w:val="TOC2"/>
            <w:tabs>
              <w:tab w:val="left" w:pos="423"/>
            </w:tabs>
            <w:rPr>
              <w:rFonts w:eastAsiaTheme="minorEastAsia"/>
              <w:b w:val="0"/>
              <w:bCs w:val="0"/>
              <w:smallCaps w:val="0"/>
              <w:noProof/>
              <w:kern w:val="2"/>
              <w:sz w:val="24"/>
              <w:szCs w:val="24"/>
              <w14:ligatures w14:val="standardContextual"/>
            </w:rPr>
          </w:pPr>
          <w:hyperlink w:anchor="_Toc211697579" w:history="1">
            <w:r w:rsidRPr="00D01A2A">
              <w:rPr>
                <w:rStyle w:val="Hyperlink"/>
                <w:noProof/>
              </w:rPr>
              <w:t>2.</w:t>
            </w:r>
            <w:r>
              <w:rPr>
                <w:rFonts w:eastAsiaTheme="minorEastAsia"/>
                <w:b w:val="0"/>
                <w:bCs w:val="0"/>
                <w:smallCaps w:val="0"/>
                <w:noProof/>
                <w:kern w:val="2"/>
                <w:sz w:val="24"/>
                <w:szCs w:val="24"/>
                <w14:ligatures w14:val="standardContextual"/>
              </w:rPr>
              <w:tab/>
            </w:r>
            <w:r w:rsidRPr="00D01A2A">
              <w:rPr>
                <w:rStyle w:val="Hyperlink"/>
                <w:noProof/>
              </w:rPr>
              <w:t>Certificate Generation</w:t>
            </w:r>
            <w:r>
              <w:rPr>
                <w:noProof/>
                <w:webHidden/>
              </w:rPr>
              <w:tab/>
            </w:r>
            <w:r>
              <w:rPr>
                <w:noProof/>
                <w:webHidden/>
              </w:rPr>
              <w:fldChar w:fldCharType="begin"/>
            </w:r>
            <w:r>
              <w:rPr>
                <w:noProof/>
                <w:webHidden/>
              </w:rPr>
              <w:instrText xml:space="preserve"> PAGEREF _Toc211697579 \h </w:instrText>
            </w:r>
            <w:r>
              <w:rPr>
                <w:noProof/>
                <w:webHidden/>
              </w:rPr>
            </w:r>
            <w:r>
              <w:rPr>
                <w:noProof/>
                <w:webHidden/>
              </w:rPr>
              <w:fldChar w:fldCharType="separate"/>
            </w:r>
            <w:r>
              <w:rPr>
                <w:noProof/>
                <w:webHidden/>
              </w:rPr>
              <w:t>4</w:t>
            </w:r>
            <w:r>
              <w:rPr>
                <w:noProof/>
                <w:webHidden/>
              </w:rPr>
              <w:fldChar w:fldCharType="end"/>
            </w:r>
          </w:hyperlink>
        </w:p>
        <w:p w14:paraId="0F07A767" w14:textId="1AB20742" w:rsidR="00AA6881" w:rsidRDefault="00AA6881">
          <w:pPr>
            <w:pStyle w:val="TOC2"/>
            <w:tabs>
              <w:tab w:val="left" w:pos="423"/>
            </w:tabs>
            <w:rPr>
              <w:rFonts w:eastAsiaTheme="minorEastAsia"/>
              <w:b w:val="0"/>
              <w:bCs w:val="0"/>
              <w:smallCaps w:val="0"/>
              <w:noProof/>
              <w:kern w:val="2"/>
              <w:sz w:val="24"/>
              <w:szCs w:val="24"/>
              <w14:ligatures w14:val="standardContextual"/>
            </w:rPr>
          </w:pPr>
          <w:hyperlink w:anchor="_Toc211697580" w:history="1">
            <w:r w:rsidRPr="00D01A2A">
              <w:rPr>
                <w:rStyle w:val="Hyperlink"/>
                <w:noProof/>
              </w:rPr>
              <w:t>3.</w:t>
            </w:r>
            <w:r>
              <w:rPr>
                <w:rFonts w:eastAsiaTheme="minorEastAsia"/>
                <w:b w:val="0"/>
                <w:bCs w:val="0"/>
                <w:smallCaps w:val="0"/>
                <w:noProof/>
                <w:kern w:val="2"/>
                <w:sz w:val="24"/>
                <w:szCs w:val="24"/>
                <w14:ligatures w14:val="standardContextual"/>
              </w:rPr>
              <w:tab/>
            </w:r>
            <w:r w:rsidRPr="00D01A2A">
              <w:rPr>
                <w:rStyle w:val="Hyperlink"/>
                <w:noProof/>
              </w:rPr>
              <w:t>Deploy Cipher</w:t>
            </w:r>
            <w:r>
              <w:rPr>
                <w:noProof/>
                <w:webHidden/>
              </w:rPr>
              <w:tab/>
            </w:r>
            <w:r>
              <w:rPr>
                <w:noProof/>
                <w:webHidden/>
              </w:rPr>
              <w:fldChar w:fldCharType="begin"/>
            </w:r>
            <w:r>
              <w:rPr>
                <w:noProof/>
                <w:webHidden/>
              </w:rPr>
              <w:instrText xml:space="preserve"> PAGEREF _Toc211697580 \h </w:instrText>
            </w:r>
            <w:r>
              <w:rPr>
                <w:noProof/>
                <w:webHidden/>
              </w:rPr>
            </w:r>
            <w:r>
              <w:rPr>
                <w:noProof/>
                <w:webHidden/>
              </w:rPr>
              <w:fldChar w:fldCharType="separate"/>
            </w:r>
            <w:r>
              <w:rPr>
                <w:noProof/>
                <w:webHidden/>
              </w:rPr>
              <w:t>4</w:t>
            </w:r>
            <w:r>
              <w:rPr>
                <w:noProof/>
                <w:webHidden/>
              </w:rPr>
              <w:fldChar w:fldCharType="end"/>
            </w:r>
          </w:hyperlink>
        </w:p>
        <w:p w14:paraId="33ADD337" w14:textId="6F1C1ADB" w:rsidR="00AA6881" w:rsidRDefault="00AA6881">
          <w:pPr>
            <w:pStyle w:val="TOC2"/>
            <w:tabs>
              <w:tab w:val="left" w:pos="423"/>
            </w:tabs>
            <w:rPr>
              <w:rFonts w:eastAsiaTheme="minorEastAsia"/>
              <w:b w:val="0"/>
              <w:bCs w:val="0"/>
              <w:smallCaps w:val="0"/>
              <w:noProof/>
              <w:kern w:val="2"/>
              <w:sz w:val="24"/>
              <w:szCs w:val="24"/>
              <w14:ligatures w14:val="standardContextual"/>
            </w:rPr>
          </w:pPr>
          <w:hyperlink w:anchor="_Toc211697581" w:history="1">
            <w:r w:rsidRPr="00D01A2A">
              <w:rPr>
                <w:rStyle w:val="Hyperlink"/>
                <w:noProof/>
              </w:rPr>
              <w:t>4.</w:t>
            </w:r>
            <w:r>
              <w:rPr>
                <w:rFonts w:eastAsiaTheme="minorEastAsia"/>
                <w:b w:val="0"/>
                <w:bCs w:val="0"/>
                <w:smallCaps w:val="0"/>
                <w:noProof/>
                <w:kern w:val="2"/>
                <w:sz w:val="24"/>
                <w:szCs w:val="24"/>
                <w14:ligatures w14:val="standardContextual"/>
              </w:rPr>
              <w:tab/>
            </w:r>
            <w:r w:rsidRPr="00D01A2A">
              <w:rPr>
                <w:rStyle w:val="Hyperlink"/>
                <w:noProof/>
              </w:rPr>
              <w:t>Secure Communications</w:t>
            </w:r>
            <w:r>
              <w:rPr>
                <w:noProof/>
                <w:webHidden/>
              </w:rPr>
              <w:tab/>
            </w:r>
            <w:r>
              <w:rPr>
                <w:noProof/>
                <w:webHidden/>
              </w:rPr>
              <w:fldChar w:fldCharType="begin"/>
            </w:r>
            <w:r>
              <w:rPr>
                <w:noProof/>
                <w:webHidden/>
              </w:rPr>
              <w:instrText xml:space="preserve"> PAGEREF _Toc211697581 \h </w:instrText>
            </w:r>
            <w:r>
              <w:rPr>
                <w:noProof/>
                <w:webHidden/>
              </w:rPr>
            </w:r>
            <w:r>
              <w:rPr>
                <w:noProof/>
                <w:webHidden/>
              </w:rPr>
              <w:fldChar w:fldCharType="separate"/>
            </w:r>
            <w:r>
              <w:rPr>
                <w:noProof/>
                <w:webHidden/>
              </w:rPr>
              <w:t>4</w:t>
            </w:r>
            <w:r>
              <w:rPr>
                <w:noProof/>
                <w:webHidden/>
              </w:rPr>
              <w:fldChar w:fldCharType="end"/>
            </w:r>
          </w:hyperlink>
        </w:p>
        <w:p w14:paraId="2E8CB2AF" w14:textId="2828F7D5" w:rsidR="00AA6881" w:rsidRDefault="00AA6881">
          <w:pPr>
            <w:pStyle w:val="TOC2"/>
            <w:tabs>
              <w:tab w:val="left" w:pos="423"/>
            </w:tabs>
            <w:rPr>
              <w:rFonts w:eastAsiaTheme="minorEastAsia"/>
              <w:b w:val="0"/>
              <w:bCs w:val="0"/>
              <w:smallCaps w:val="0"/>
              <w:noProof/>
              <w:kern w:val="2"/>
              <w:sz w:val="24"/>
              <w:szCs w:val="24"/>
              <w14:ligatures w14:val="standardContextual"/>
            </w:rPr>
          </w:pPr>
          <w:hyperlink w:anchor="_Toc211697582" w:history="1">
            <w:r w:rsidRPr="00D01A2A">
              <w:rPr>
                <w:rStyle w:val="Hyperlink"/>
                <w:noProof/>
              </w:rPr>
              <w:t>5.</w:t>
            </w:r>
            <w:r>
              <w:rPr>
                <w:rFonts w:eastAsiaTheme="minorEastAsia"/>
                <w:b w:val="0"/>
                <w:bCs w:val="0"/>
                <w:smallCaps w:val="0"/>
                <w:noProof/>
                <w:kern w:val="2"/>
                <w:sz w:val="24"/>
                <w:szCs w:val="24"/>
                <w14:ligatures w14:val="standardContextual"/>
              </w:rPr>
              <w:tab/>
            </w:r>
            <w:r w:rsidRPr="00D01A2A">
              <w:rPr>
                <w:rStyle w:val="Hyperlink"/>
                <w:noProof/>
              </w:rPr>
              <w:t>Secondary Testing</w:t>
            </w:r>
            <w:r>
              <w:rPr>
                <w:noProof/>
                <w:webHidden/>
              </w:rPr>
              <w:tab/>
            </w:r>
            <w:r>
              <w:rPr>
                <w:noProof/>
                <w:webHidden/>
              </w:rPr>
              <w:fldChar w:fldCharType="begin"/>
            </w:r>
            <w:r>
              <w:rPr>
                <w:noProof/>
                <w:webHidden/>
              </w:rPr>
              <w:instrText xml:space="preserve"> PAGEREF _Toc211697582 \h </w:instrText>
            </w:r>
            <w:r>
              <w:rPr>
                <w:noProof/>
                <w:webHidden/>
              </w:rPr>
            </w:r>
            <w:r>
              <w:rPr>
                <w:noProof/>
                <w:webHidden/>
              </w:rPr>
              <w:fldChar w:fldCharType="separate"/>
            </w:r>
            <w:r>
              <w:rPr>
                <w:noProof/>
                <w:webHidden/>
              </w:rPr>
              <w:t>5</w:t>
            </w:r>
            <w:r>
              <w:rPr>
                <w:noProof/>
                <w:webHidden/>
              </w:rPr>
              <w:fldChar w:fldCharType="end"/>
            </w:r>
          </w:hyperlink>
        </w:p>
        <w:p w14:paraId="66AFA4E9" w14:textId="2D136D6D" w:rsidR="00AA6881" w:rsidRDefault="00AA6881">
          <w:pPr>
            <w:pStyle w:val="TOC2"/>
            <w:tabs>
              <w:tab w:val="left" w:pos="423"/>
            </w:tabs>
            <w:rPr>
              <w:rFonts w:eastAsiaTheme="minorEastAsia"/>
              <w:b w:val="0"/>
              <w:bCs w:val="0"/>
              <w:smallCaps w:val="0"/>
              <w:noProof/>
              <w:kern w:val="2"/>
              <w:sz w:val="24"/>
              <w:szCs w:val="24"/>
              <w14:ligatures w14:val="standardContextual"/>
            </w:rPr>
          </w:pPr>
          <w:hyperlink w:anchor="_Toc211697583" w:history="1">
            <w:r w:rsidRPr="00D01A2A">
              <w:rPr>
                <w:rStyle w:val="Hyperlink"/>
                <w:noProof/>
              </w:rPr>
              <w:t>6.</w:t>
            </w:r>
            <w:r>
              <w:rPr>
                <w:rFonts w:eastAsiaTheme="minorEastAsia"/>
                <w:b w:val="0"/>
                <w:bCs w:val="0"/>
                <w:smallCaps w:val="0"/>
                <w:noProof/>
                <w:kern w:val="2"/>
                <w:sz w:val="24"/>
                <w:szCs w:val="24"/>
                <w14:ligatures w14:val="standardContextual"/>
              </w:rPr>
              <w:tab/>
            </w:r>
            <w:r w:rsidRPr="00D01A2A">
              <w:rPr>
                <w:rStyle w:val="Hyperlink"/>
                <w:noProof/>
              </w:rPr>
              <w:t>Functional Testing</w:t>
            </w:r>
            <w:r>
              <w:rPr>
                <w:noProof/>
                <w:webHidden/>
              </w:rPr>
              <w:tab/>
            </w:r>
            <w:r>
              <w:rPr>
                <w:noProof/>
                <w:webHidden/>
              </w:rPr>
              <w:fldChar w:fldCharType="begin"/>
            </w:r>
            <w:r>
              <w:rPr>
                <w:noProof/>
                <w:webHidden/>
              </w:rPr>
              <w:instrText xml:space="preserve"> PAGEREF _Toc211697583 \h </w:instrText>
            </w:r>
            <w:r>
              <w:rPr>
                <w:noProof/>
                <w:webHidden/>
              </w:rPr>
            </w:r>
            <w:r>
              <w:rPr>
                <w:noProof/>
                <w:webHidden/>
              </w:rPr>
              <w:fldChar w:fldCharType="separate"/>
            </w:r>
            <w:r>
              <w:rPr>
                <w:noProof/>
                <w:webHidden/>
              </w:rPr>
              <w:t>6</w:t>
            </w:r>
            <w:r>
              <w:rPr>
                <w:noProof/>
                <w:webHidden/>
              </w:rPr>
              <w:fldChar w:fldCharType="end"/>
            </w:r>
          </w:hyperlink>
        </w:p>
        <w:p w14:paraId="7B566777" w14:textId="5526C7FE" w:rsidR="00AA6881" w:rsidRDefault="00AA6881">
          <w:pPr>
            <w:pStyle w:val="TOC2"/>
            <w:tabs>
              <w:tab w:val="left" w:pos="423"/>
            </w:tabs>
            <w:rPr>
              <w:rFonts w:eastAsiaTheme="minorEastAsia"/>
              <w:b w:val="0"/>
              <w:bCs w:val="0"/>
              <w:smallCaps w:val="0"/>
              <w:noProof/>
              <w:kern w:val="2"/>
              <w:sz w:val="24"/>
              <w:szCs w:val="24"/>
              <w14:ligatures w14:val="standardContextual"/>
            </w:rPr>
          </w:pPr>
          <w:hyperlink w:anchor="_Toc211697584" w:history="1">
            <w:r w:rsidRPr="00D01A2A">
              <w:rPr>
                <w:rStyle w:val="Hyperlink"/>
                <w:noProof/>
              </w:rPr>
              <w:t>7.</w:t>
            </w:r>
            <w:r>
              <w:rPr>
                <w:rFonts w:eastAsiaTheme="minorEastAsia"/>
                <w:b w:val="0"/>
                <w:bCs w:val="0"/>
                <w:smallCaps w:val="0"/>
                <w:noProof/>
                <w:kern w:val="2"/>
                <w:sz w:val="24"/>
                <w:szCs w:val="24"/>
                <w14:ligatures w14:val="standardContextual"/>
              </w:rPr>
              <w:tab/>
            </w:r>
            <w:r w:rsidRPr="00D01A2A">
              <w:rPr>
                <w:rStyle w:val="Hyperlink"/>
                <w:noProof/>
              </w:rPr>
              <w:t>Summary</w:t>
            </w:r>
            <w:r>
              <w:rPr>
                <w:noProof/>
                <w:webHidden/>
              </w:rPr>
              <w:tab/>
            </w:r>
            <w:r>
              <w:rPr>
                <w:noProof/>
                <w:webHidden/>
              </w:rPr>
              <w:fldChar w:fldCharType="begin"/>
            </w:r>
            <w:r>
              <w:rPr>
                <w:noProof/>
                <w:webHidden/>
              </w:rPr>
              <w:instrText xml:space="preserve"> PAGEREF _Toc211697584 \h </w:instrText>
            </w:r>
            <w:r>
              <w:rPr>
                <w:noProof/>
                <w:webHidden/>
              </w:rPr>
            </w:r>
            <w:r>
              <w:rPr>
                <w:noProof/>
                <w:webHidden/>
              </w:rPr>
              <w:fldChar w:fldCharType="separate"/>
            </w:r>
            <w:r>
              <w:rPr>
                <w:noProof/>
                <w:webHidden/>
              </w:rPr>
              <w:t>6</w:t>
            </w:r>
            <w:r>
              <w:rPr>
                <w:noProof/>
                <w:webHidden/>
              </w:rPr>
              <w:fldChar w:fldCharType="end"/>
            </w:r>
          </w:hyperlink>
        </w:p>
        <w:p w14:paraId="3CCC44DB" w14:textId="02167AC9" w:rsidR="00AA6881" w:rsidRDefault="00AA6881">
          <w:pPr>
            <w:pStyle w:val="TOC2"/>
            <w:tabs>
              <w:tab w:val="left" w:pos="410"/>
            </w:tabs>
            <w:rPr>
              <w:rFonts w:eastAsiaTheme="minorEastAsia"/>
              <w:b w:val="0"/>
              <w:bCs w:val="0"/>
              <w:smallCaps w:val="0"/>
              <w:noProof/>
              <w:kern w:val="2"/>
              <w:sz w:val="24"/>
              <w:szCs w:val="24"/>
              <w14:ligatures w14:val="standardContextual"/>
            </w:rPr>
          </w:pPr>
          <w:hyperlink w:anchor="_Toc211697585" w:history="1">
            <w:r w:rsidRPr="00D01A2A">
              <w:rPr>
                <w:rStyle w:val="Hyperlink"/>
                <w:rFonts w:ascii="Calibri" w:eastAsia="Calibri" w:hAnsi="Calibri" w:cs="Calibri"/>
                <w:noProof/>
              </w:rPr>
              <w:t>8.</w:t>
            </w:r>
            <w:r>
              <w:rPr>
                <w:rFonts w:eastAsiaTheme="minorEastAsia"/>
                <w:b w:val="0"/>
                <w:bCs w:val="0"/>
                <w:smallCaps w:val="0"/>
                <w:noProof/>
                <w:kern w:val="2"/>
                <w:sz w:val="24"/>
                <w:szCs w:val="24"/>
                <w14:ligatures w14:val="standardContextual"/>
              </w:rPr>
              <w:tab/>
            </w:r>
            <w:r w:rsidRPr="00D01A2A">
              <w:rPr>
                <w:rStyle w:val="Hyperlink"/>
                <w:noProof/>
              </w:rPr>
              <w:t>Industry Standard Best Practices</w:t>
            </w:r>
            <w:r>
              <w:rPr>
                <w:noProof/>
                <w:webHidden/>
              </w:rPr>
              <w:tab/>
            </w:r>
            <w:r>
              <w:rPr>
                <w:noProof/>
                <w:webHidden/>
              </w:rPr>
              <w:fldChar w:fldCharType="begin"/>
            </w:r>
            <w:r>
              <w:rPr>
                <w:noProof/>
                <w:webHidden/>
              </w:rPr>
              <w:instrText xml:space="preserve"> PAGEREF _Toc211697585 \h </w:instrText>
            </w:r>
            <w:r>
              <w:rPr>
                <w:noProof/>
                <w:webHidden/>
              </w:rPr>
            </w:r>
            <w:r>
              <w:rPr>
                <w:noProof/>
                <w:webHidden/>
              </w:rPr>
              <w:fldChar w:fldCharType="separate"/>
            </w:r>
            <w:r>
              <w:rPr>
                <w:noProof/>
                <w:webHidden/>
              </w:rPr>
              <w:t>6</w:t>
            </w:r>
            <w:r>
              <w:rPr>
                <w:noProof/>
                <w:webHidden/>
              </w:rPr>
              <w:fldChar w:fldCharType="end"/>
            </w:r>
          </w:hyperlink>
        </w:p>
        <w:p w14:paraId="037A4C85" w14:textId="188EB6EC" w:rsidR="00AA6881" w:rsidRDefault="00AA6881">
          <w:pPr>
            <w:pStyle w:val="TOC2"/>
            <w:tabs>
              <w:tab w:val="left" w:pos="410"/>
            </w:tabs>
            <w:rPr>
              <w:rFonts w:eastAsiaTheme="minorEastAsia"/>
              <w:b w:val="0"/>
              <w:bCs w:val="0"/>
              <w:smallCaps w:val="0"/>
              <w:noProof/>
              <w:kern w:val="2"/>
              <w:sz w:val="24"/>
              <w:szCs w:val="24"/>
              <w14:ligatures w14:val="standardContextual"/>
            </w:rPr>
          </w:pPr>
          <w:hyperlink w:anchor="_Toc211697586" w:history="1">
            <w:r w:rsidRPr="00D01A2A">
              <w:rPr>
                <w:rStyle w:val="Hyperlink"/>
                <w:rFonts w:ascii="Calibri" w:eastAsia="Calibri" w:hAnsi="Calibri" w:cs="Calibri"/>
                <w:noProof/>
              </w:rPr>
              <w:t>9.</w:t>
            </w:r>
            <w:r>
              <w:rPr>
                <w:rFonts w:eastAsiaTheme="minorEastAsia"/>
                <w:b w:val="0"/>
                <w:bCs w:val="0"/>
                <w:smallCaps w:val="0"/>
                <w:noProof/>
                <w:kern w:val="2"/>
                <w:sz w:val="24"/>
                <w:szCs w:val="24"/>
                <w14:ligatures w14:val="standardContextual"/>
              </w:rPr>
              <w:tab/>
            </w:r>
            <w:r w:rsidRPr="00D01A2A">
              <w:rPr>
                <w:rStyle w:val="Hyperlink"/>
                <w:rFonts w:ascii="Calibri" w:eastAsia="Calibri" w:hAnsi="Calibri" w:cs="Calibri"/>
                <w:noProof/>
              </w:rPr>
              <w:t>References</w:t>
            </w:r>
            <w:r>
              <w:rPr>
                <w:noProof/>
                <w:webHidden/>
              </w:rPr>
              <w:tab/>
            </w:r>
            <w:r>
              <w:rPr>
                <w:noProof/>
                <w:webHidden/>
              </w:rPr>
              <w:fldChar w:fldCharType="begin"/>
            </w:r>
            <w:r>
              <w:rPr>
                <w:noProof/>
                <w:webHidden/>
              </w:rPr>
              <w:instrText xml:space="preserve"> PAGEREF _Toc211697586 \h </w:instrText>
            </w:r>
            <w:r>
              <w:rPr>
                <w:noProof/>
                <w:webHidden/>
              </w:rPr>
            </w:r>
            <w:r>
              <w:rPr>
                <w:noProof/>
                <w:webHidden/>
              </w:rPr>
              <w:fldChar w:fldCharType="separate"/>
            </w:r>
            <w:r>
              <w:rPr>
                <w:noProof/>
                <w:webHidden/>
              </w:rPr>
              <w:t>6</w:t>
            </w:r>
            <w:r>
              <w:rPr>
                <w:noProof/>
                <w:webHidden/>
              </w:rPr>
              <w:fldChar w:fldCharType="end"/>
            </w:r>
          </w:hyperlink>
        </w:p>
        <w:p w14:paraId="6A4686D4" w14:textId="05D63E52"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3" w:name="_Toc1108781792"/>
      <w:bookmarkStart w:id="4" w:name="_Toc1600266130"/>
      <w:bookmarkStart w:id="5" w:name="_Toc211697574"/>
      <w:r w:rsidRPr="00B7788F">
        <w:lastRenderedPageBreak/>
        <w:t>Document Revision History</w:t>
      </w:r>
      <w:bookmarkEnd w:id="3"/>
      <w:bookmarkEnd w:id="4"/>
      <w:bookmarkEnd w:id="5"/>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D4D9B64" w:rsidR="00531FBF" w:rsidRPr="00B7788F" w:rsidRDefault="00C568D4" w:rsidP="00B7788F">
            <w:pPr>
              <w:contextualSpacing/>
              <w:jc w:val="center"/>
              <w:rPr>
                <w:rFonts w:eastAsia="Times New Roman" w:cstheme="minorHAnsi"/>
                <w:b/>
                <w:bCs/>
                <w:sz w:val="22"/>
                <w:szCs w:val="22"/>
              </w:rPr>
            </w:pPr>
            <w:r>
              <w:rPr>
                <w:rFonts w:eastAsia="Times New Roman" w:cstheme="minorHAnsi"/>
                <w:b/>
                <w:bCs/>
                <w:sz w:val="22"/>
                <w:szCs w:val="22"/>
              </w:rPr>
              <w:t>10/18/2025</w:t>
            </w:r>
          </w:p>
        </w:tc>
        <w:tc>
          <w:tcPr>
            <w:tcW w:w="2338" w:type="dxa"/>
            <w:tcMar>
              <w:left w:w="115" w:type="dxa"/>
              <w:right w:w="115" w:type="dxa"/>
            </w:tcMar>
          </w:tcPr>
          <w:p w14:paraId="07699096" w14:textId="1B746D9B" w:rsidR="00531FBF" w:rsidRPr="00B7788F" w:rsidRDefault="00C568D4" w:rsidP="00B7788F">
            <w:pPr>
              <w:contextualSpacing/>
              <w:jc w:val="center"/>
              <w:rPr>
                <w:rFonts w:eastAsia="Times New Roman" w:cstheme="minorHAnsi"/>
                <w:b/>
                <w:bCs/>
                <w:sz w:val="22"/>
                <w:szCs w:val="22"/>
              </w:rPr>
            </w:pPr>
            <w:r>
              <w:rPr>
                <w:rFonts w:eastAsia="Times New Roman" w:cstheme="minorHAnsi"/>
                <w:b/>
                <w:bCs/>
                <w:sz w:val="22"/>
                <w:szCs w:val="22"/>
              </w:rPr>
              <w:t>Michael Peck</w:t>
            </w:r>
          </w:p>
        </w:tc>
        <w:tc>
          <w:tcPr>
            <w:tcW w:w="2338" w:type="dxa"/>
            <w:tcMar>
              <w:left w:w="115" w:type="dxa"/>
              <w:right w:w="115" w:type="dxa"/>
            </w:tcMar>
          </w:tcPr>
          <w:p w14:paraId="77DC76FF" w14:textId="1FB17F9D" w:rsidR="00C32F3D" w:rsidRPr="00B7788F" w:rsidRDefault="00C568D4" w:rsidP="00B7788F">
            <w:pPr>
              <w:contextualSpacing/>
              <w:jc w:val="center"/>
              <w:rPr>
                <w:rFonts w:eastAsia="Times New Roman" w:cstheme="minorHAnsi"/>
                <w:b/>
                <w:bCs/>
                <w:sz w:val="22"/>
                <w:szCs w:val="22"/>
              </w:rPr>
            </w:pPr>
            <w:r>
              <w:rPr>
                <w:rFonts w:eastAsia="Times New Roman" w:cstheme="minorHAnsi"/>
                <w:b/>
                <w:bCs/>
                <w:sz w:val="22"/>
                <w:szCs w:val="22"/>
              </w:rPr>
              <w:t>Initial Revision</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6" w:name="_Toc31614994"/>
      <w:bookmarkStart w:id="7" w:name="_Toc1537514150"/>
      <w:bookmarkStart w:id="8" w:name="_Toc47419814"/>
      <w:bookmarkStart w:id="9" w:name="_Toc211697575"/>
      <w:r w:rsidRPr="00B7788F">
        <w:t>Client</w:t>
      </w:r>
      <w:bookmarkEnd w:id="6"/>
      <w:bookmarkEnd w:id="7"/>
      <w:bookmarkEnd w:id="8"/>
      <w:bookmarkEnd w:id="9"/>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10" w:name="_Toc500761898"/>
      <w:bookmarkStart w:id="11" w:name="_Toc1695397086"/>
      <w:bookmarkStart w:id="12" w:name="_Toc211697576"/>
      <w:r w:rsidRPr="00B7788F">
        <w:t>Instructions</w:t>
      </w:r>
      <w:bookmarkEnd w:id="10"/>
      <w:bookmarkEnd w:id="11"/>
      <w:bookmarkEnd w:id="12"/>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3" w:name="_Toc1709846648"/>
      <w:bookmarkStart w:id="14" w:name="_Toc770945630"/>
      <w:bookmarkStart w:id="15" w:name="_Toc211697577"/>
      <w:r w:rsidRPr="00B7788F">
        <w:lastRenderedPageBreak/>
        <w:t>Developer</w:t>
      </w:r>
      <w:bookmarkEnd w:id="13"/>
      <w:bookmarkEnd w:id="14"/>
      <w:bookmarkEnd w:id="15"/>
    </w:p>
    <w:p w14:paraId="1A894830" w14:textId="19545CF0" w:rsidR="00485402" w:rsidRPr="00B7788F" w:rsidRDefault="00C568D4" w:rsidP="00D47759">
      <w:pPr>
        <w:contextualSpacing/>
        <w:rPr>
          <w:rFonts w:cstheme="minorHAnsi"/>
          <w:sz w:val="22"/>
          <w:szCs w:val="22"/>
        </w:rPr>
      </w:pPr>
      <w:r>
        <w:rPr>
          <w:rFonts w:cstheme="minorHAnsi"/>
          <w:sz w:val="22"/>
          <w:szCs w:val="22"/>
        </w:rPr>
        <w:t>Michael R Peck Jr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6" w:name="_Toc361528762"/>
      <w:bookmarkStart w:id="17" w:name="_Toc1441383079"/>
      <w:bookmarkStart w:id="18" w:name="_Toc211697578"/>
      <w:r w:rsidRPr="00B7788F">
        <w:t>Algorithm Cipher</w:t>
      </w:r>
      <w:bookmarkEnd w:id="16"/>
      <w:bookmarkEnd w:id="17"/>
      <w:bookmarkEnd w:id="18"/>
    </w:p>
    <w:p w14:paraId="3C3C7792" w14:textId="77777777" w:rsidR="00E4044A" w:rsidRPr="00B7788F" w:rsidRDefault="00E4044A" w:rsidP="00D47759">
      <w:pPr>
        <w:contextualSpacing/>
        <w:rPr>
          <w:rFonts w:eastAsia="Times New Roman" w:cstheme="minorHAnsi"/>
          <w:sz w:val="22"/>
          <w:szCs w:val="22"/>
        </w:rPr>
      </w:pPr>
    </w:p>
    <w:p w14:paraId="5CAB2AA8" w14:textId="63AE7B38" w:rsidR="00010B8A" w:rsidRDefault="00C568D4" w:rsidP="00D47759">
      <w:pPr>
        <w:contextualSpacing/>
        <w:rPr>
          <w:rFonts w:eastAsia="Times New Roman"/>
          <w:sz w:val="22"/>
          <w:szCs w:val="22"/>
        </w:rPr>
      </w:pPr>
      <w:r w:rsidRPr="00C568D4">
        <w:rPr>
          <w:rFonts w:eastAsia="Times New Roman"/>
          <w:sz w:val="22"/>
          <w:szCs w:val="22"/>
        </w:rPr>
        <w:t>Based on new emerging technologies, the best option for an algorithm cipher would be the Advanced Encryption Standard (AES).</w:t>
      </w:r>
      <w:r>
        <w:rPr>
          <w:rFonts w:eastAsia="Times New Roman"/>
          <w:sz w:val="22"/>
          <w:szCs w:val="22"/>
        </w:rPr>
        <w:t xml:space="preserve"> </w:t>
      </w:r>
      <w:r w:rsidRPr="00C568D4">
        <w:rPr>
          <w:rFonts w:eastAsia="Times New Roman"/>
          <w:sz w:val="22"/>
          <w:szCs w:val="22"/>
        </w:rPr>
        <w:t>It has long been considered the gold standard for ciphers in recent years. The AES is a symmetric style cipher which uses the same key for decrypting and encrypting, and comes in varieties such as 128-, 192-, and 256-bit key sizes (Porter, 2025). It strikes a balance between speed and strength, making it suitable for diverse applications, from secure communications to cloud storage and data backups. (Splashtop, 2024). The reason that AES is also recommended is that it has a collision-proof system in place. By that I mean that each “block” of data (size is determined by the bit-level) that is being decrypted or encrypted must be unique, even if the data is identical in both blocks, by passing the output to an XOR (exclusive or function),</w:t>
      </w:r>
    </w:p>
    <w:p w14:paraId="681494A7" w14:textId="77777777" w:rsidR="00C568D4" w:rsidRPr="00B7788F" w:rsidRDefault="00C568D4"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9" w:name="_Toc272204322"/>
      <w:bookmarkStart w:id="20" w:name="_Toc290624425"/>
      <w:bookmarkStart w:id="21" w:name="_Toc211697579"/>
      <w:r w:rsidRPr="00B7788F">
        <w:t>Certificate Generation</w:t>
      </w:r>
      <w:bookmarkEnd w:id="19"/>
      <w:bookmarkEnd w:id="20"/>
      <w:bookmarkEnd w:id="21"/>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24B948A6" w:rsidR="00DB5652" w:rsidRDefault="00630162" w:rsidP="00D47759">
      <w:pPr>
        <w:contextualSpacing/>
        <w:rPr>
          <w:rFonts w:cstheme="minorHAnsi"/>
          <w:sz w:val="22"/>
          <w:szCs w:val="22"/>
        </w:rPr>
      </w:pPr>
      <w:r>
        <w:rPr>
          <w:rFonts w:cstheme="minorHAnsi"/>
          <w:noProof/>
          <w:sz w:val="22"/>
          <w:szCs w:val="22"/>
        </w:rPr>
        <w:drawing>
          <wp:inline distT="0" distB="0" distL="0" distR="0" wp14:anchorId="7324C13F" wp14:editId="516F816C">
            <wp:extent cx="5943600" cy="2074545"/>
            <wp:effectExtent l="0" t="0" r="0" b="1905"/>
            <wp:docPr id="1579744170"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44170" name="Picture 1" descr="A computer screen with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inline>
        </w:drawing>
      </w:r>
    </w:p>
    <w:p w14:paraId="44AFFB9B" w14:textId="77777777" w:rsidR="00630162" w:rsidRPr="00B7788F" w:rsidRDefault="0063016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2" w:name="_Toc153388823"/>
      <w:bookmarkStart w:id="23" w:name="_Toc469977634"/>
      <w:bookmarkStart w:id="24" w:name="_Toc211697580"/>
      <w:r>
        <w:t>Deploy Cipher</w:t>
      </w:r>
      <w:bookmarkEnd w:id="22"/>
      <w:bookmarkEnd w:id="23"/>
      <w:bookmarkEnd w:id="24"/>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61ED82F7" w:rsidR="00DB5652" w:rsidRDefault="00267C2A" w:rsidP="00D47759">
      <w:pPr>
        <w:contextualSpacing/>
        <w:rPr>
          <w:rFonts w:cstheme="minorHAnsi"/>
          <w:sz w:val="22"/>
          <w:szCs w:val="22"/>
        </w:rPr>
      </w:pPr>
      <w:r>
        <w:rPr>
          <w:rFonts w:cstheme="minorHAnsi"/>
          <w:noProof/>
          <w:sz w:val="22"/>
          <w:szCs w:val="22"/>
        </w:rPr>
        <w:drawing>
          <wp:inline distT="0" distB="0" distL="0" distR="0" wp14:anchorId="6FC63696" wp14:editId="2383476B">
            <wp:extent cx="5925377" cy="1324160"/>
            <wp:effectExtent l="0" t="0" r="0" b="9525"/>
            <wp:docPr id="1593331737" name="Picture 3"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31737" name="Picture 3" descr="A close-up of a computer scree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25377" cy="1324160"/>
                    </a:xfrm>
                    <a:prstGeom prst="rect">
                      <a:avLst/>
                    </a:prstGeom>
                  </pic:spPr>
                </pic:pic>
              </a:graphicData>
            </a:graphic>
          </wp:inline>
        </w:drawing>
      </w:r>
    </w:p>
    <w:p w14:paraId="17E13D33" w14:textId="77777777" w:rsidR="00267C2A" w:rsidRPr="00B7788F" w:rsidRDefault="00267C2A"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5" w:name="_Toc985755642"/>
      <w:bookmarkStart w:id="26" w:name="_Toc1980769825"/>
      <w:bookmarkStart w:id="27" w:name="_Toc211697581"/>
      <w:r w:rsidRPr="00B7788F">
        <w:t>Secure Communications</w:t>
      </w:r>
      <w:bookmarkEnd w:id="27"/>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454D2CB4" w:rsidR="000202DE" w:rsidRDefault="00267C2A" w:rsidP="00D47759">
      <w:pPr>
        <w:contextualSpacing/>
        <w:rPr>
          <w:rFonts w:eastAsia="Times New Roman" w:cstheme="minorHAnsi"/>
          <w:sz w:val="22"/>
          <w:szCs w:val="22"/>
        </w:rPr>
      </w:pPr>
      <w:r>
        <w:rPr>
          <w:rFonts w:cstheme="minorHAnsi"/>
          <w:noProof/>
          <w:sz w:val="22"/>
          <w:szCs w:val="22"/>
        </w:rPr>
        <w:lastRenderedPageBreak/>
        <w:drawing>
          <wp:inline distT="0" distB="0" distL="0" distR="0" wp14:anchorId="3CB8DE4A" wp14:editId="4E448CFB">
            <wp:extent cx="5943600" cy="3444875"/>
            <wp:effectExtent l="0" t="0" r="0" b="3175"/>
            <wp:docPr id="99540000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00008" name="Picture 2"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344487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8" w:name="_Toc1258769504"/>
      <w:bookmarkStart w:id="29" w:name="_Toc1151872792"/>
      <w:bookmarkStart w:id="30" w:name="_Toc211697582"/>
      <w:r w:rsidRPr="00B7788F">
        <w:t>Secondary Testing</w:t>
      </w:r>
      <w:bookmarkEnd w:id="28"/>
      <w:bookmarkEnd w:id="29"/>
      <w:bookmarkEnd w:id="30"/>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0248CC78" w:rsidR="00DB5652" w:rsidRDefault="00267C2A" w:rsidP="00F23824">
      <w:pPr>
        <w:contextualSpacing/>
        <w:jc w:val="center"/>
        <w:rPr>
          <w:rFonts w:cstheme="minorHAnsi"/>
          <w:sz w:val="22"/>
          <w:szCs w:val="22"/>
        </w:rPr>
      </w:pPr>
      <w:r>
        <w:rPr>
          <w:rFonts w:cstheme="minorHAnsi"/>
          <w:noProof/>
          <w:sz w:val="22"/>
          <w:szCs w:val="22"/>
        </w:rPr>
        <w:drawing>
          <wp:inline distT="0" distB="0" distL="0" distR="0" wp14:anchorId="3DD8CA2C" wp14:editId="68D65903">
            <wp:extent cx="5943600" cy="1500505"/>
            <wp:effectExtent l="0" t="0" r="0" b="4445"/>
            <wp:docPr id="1128966402"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66402" name="Picture 4" descr="A screenshot of a computer screen&#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500505"/>
                    </a:xfrm>
                    <a:prstGeom prst="rect">
                      <a:avLst/>
                    </a:prstGeom>
                  </pic:spPr>
                </pic:pic>
              </a:graphicData>
            </a:graphic>
          </wp:inline>
        </w:drawing>
      </w:r>
    </w:p>
    <w:p w14:paraId="3AFDE4A2" w14:textId="77777777" w:rsidR="00F23824" w:rsidRDefault="00F23824" w:rsidP="00D47759">
      <w:pPr>
        <w:contextualSpacing/>
        <w:rPr>
          <w:rFonts w:cstheme="minorHAnsi"/>
          <w:sz w:val="22"/>
          <w:szCs w:val="22"/>
        </w:rPr>
      </w:pPr>
    </w:p>
    <w:p w14:paraId="58552FD7" w14:textId="5F1111CE" w:rsidR="00F23824" w:rsidRPr="00B7788F" w:rsidRDefault="00F23824" w:rsidP="00F23824">
      <w:pPr>
        <w:contextualSpacing/>
        <w:jc w:val="center"/>
        <w:rPr>
          <w:rFonts w:cstheme="minorHAnsi"/>
          <w:sz w:val="22"/>
          <w:szCs w:val="22"/>
        </w:rPr>
      </w:pPr>
      <w:r>
        <w:rPr>
          <w:rFonts w:cstheme="minorHAnsi"/>
          <w:noProof/>
          <w:sz w:val="22"/>
          <w:szCs w:val="22"/>
        </w:rPr>
        <w:drawing>
          <wp:inline distT="0" distB="0" distL="0" distR="0" wp14:anchorId="2CE4F3B0" wp14:editId="2C4B1CF5">
            <wp:extent cx="3412818" cy="2085975"/>
            <wp:effectExtent l="0" t="0" r="0" b="0"/>
            <wp:docPr id="545275557"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75557" name="Picture 5" descr="A screenshot of a compute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30821" cy="2096979"/>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1" w:name="_Toc1726280430"/>
      <w:bookmarkStart w:id="32" w:name="_Toc190184513"/>
      <w:bookmarkStart w:id="33" w:name="_Toc211697583"/>
      <w:r w:rsidRPr="00B7788F">
        <w:lastRenderedPageBreak/>
        <w:t>Functional Testing</w:t>
      </w:r>
      <w:bookmarkEnd w:id="31"/>
      <w:bookmarkEnd w:id="32"/>
      <w:bookmarkEnd w:id="33"/>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2D871071" w:rsidR="00E4044A" w:rsidRPr="00B7788F" w:rsidRDefault="00F23824" w:rsidP="00F23824">
      <w:pPr>
        <w:ind w:firstLine="360"/>
        <w:contextualSpacing/>
        <w:rPr>
          <w:rFonts w:eastAsia="Times New Roman" w:cstheme="minorHAnsi"/>
          <w:sz w:val="22"/>
          <w:szCs w:val="22"/>
        </w:rPr>
      </w:pPr>
      <w:r>
        <w:rPr>
          <w:rFonts w:eastAsia="Times New Roman" w:cstheme="minorHAnsi"/>
          <w:sz w:val="22"/>
          <w:szCs w:val="22"/>
        </w:rPr>
        <w:t xml:space="preserve">To analyze the syntactical, logical or security vulnerabilities, each section should be analyzed piece by piece and then as a module, then a whole. Luckily, the amount of code performed during this project was minimal so each module can get extra attention so no known </w:t>
      </w:r>
      <w:r w:rsidR="00EF6ED6">
        <w:rPr>
          <w:rFonts w:eastAsia="Times New Roman" w:cstheme="minorHAnsi"/>
          <w:sz w:val="22"/>
          <w:szCs w:val="22"/>
        </w:rPr>
        <w:t xml:space="preserve">or common </w:t>
      </w:r>
      <w:r>
        <w:rPr>
          <w:rFonts w:eastAsia="Times New Roman" w:cstheme="minorHAnsi"/>
          <w:sz w:val="22"/>
          <w:szCs w:val="22"/>
        </w:rPr>
        <w:t>vulnerabilities</w:t>
      </w:r>
      <w:r w:rsidR="00EF6ED6">
        <w:rPr>
          <w:rFonts w:eastAsia="Times New Roman" w:cstheme="minorHAnsi"/>
          <w:sz w:val="22"/>
          <w:szCs w:val="22"/>
        </w:rPr>
        <w:t xml:space="preserve"> would</w:t>
      </w:r>
      <w:r>
        <w:rPr>
          <w:rFonts w:eastAsia="Times New Roman" w:cstheme="minorHAnsi"/>
          <w:sz w:val="22"/>
          <w:szCs w:val="22"/>
        </w:rPr>
        <w:t xml:space="preserve"> go unnoticed</w:t>
      </w:r>
      <w:r w:rsidR="00EF6ED6">
        <w:rPr>
          <w:rFonts w:eastAsia="Times New Roman" w:cstheme="minorHAnsi"/>
          <w:sz w:val="22"/>
          <w:szCs w:val="22"/>
        </w:rPr>
        <w:t>. Syntactically speaking, the main Java class has no errors that the IDE could catch, and all of the keywords correspond correctly with the logic, based on the results we received from the “/hash” mapping screenshot above. There is no user input required yet, so no need to validate any user input, other than to validate and test what is hard-coded or created during runtime, including the hash function. Logically speaking, there are potentially other better ways to create the hash function, including using a cloud service API or other API to handle Certification Authentication, etc., rather than hard coding it and it’s not good practice to have a local certificate attached to the project other than to test the checksum. Security speaking, it is also not good practice to keep the certificate next to the project without putting it behind a secure server, or through a secure API from a CA, but for testing it can do its job, but it ideally will be removed before deployment. Before this project was finished, getting it to run without errors required updating out-of-date libraries, and thus in the end, several, if not all of the known vulnerabilities have been cleared, according to the dependency report.</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4" w:name="_Toc1256172566"/>
      <w:bookmarkStart w:id="35" w:name="_Toc1705881728"/>
      <w:bookmarkStart w:id="36" w:name="_Toc211697584"/>
      <w:r w:rsidRPr="00B7788F">
        <w:t>Summary</w:t>
      </w:r>
      <w:bookmarkEnd w:id="34"/>
      <w:bookmarkEnd w:id="35"/>
      <w:bookmarkEnd w:id="36"/>
    </w:p>
    <w:p w14:paraId="09582ED5" w14:textId="77777777" w:rsidR="00E4044A" w:rsidRPr="00B7788F" w:rsidRDefault="00E4044A" w:rsidP="00D47759">
      <w:pPr>
        <w:contextualSpacing/>
        <w:rPr>
          <w:rFonts w:eastAsia="Times New Roman" w:cstheme="minorHAnsi"/>
          <w:sz w:val="22"/>
          <w:szCs w:val="22"/>
        </w:rPr>
      </w:pPr>
    </w:p>
    <w:p w14:paraId="0624AD01" w14:textId="73A3B9A5" w:rsidR="620D193F" w:rsidRDefault="00EF6ED6" w:rsidP="00EF6ED6">
      <w:pPr>
        <w:ind w:firstLine="360"/>
        <w:contextualSpacing/>
        <w:rPr>
          <w:rFonts w:eastAsia="Times New Roman"/>
          <w:sz w:val="22"/>
          <w:szCs w:val="22"/>
        </w:rPr>
      </w:pPr>
      <w:r>
        <w:rPr>
          <w:rFonts w:eastAsia="Times New Roman"/>
          <w:sz w:val="22"/>
          <w:szCs w:val="22"/>
        </w:rPr>
        <w:t xml:space="preserve">If we are to assess the vulnerability of this project based on the vulnerability assessment process flow, we can start with the first step, which is input validation. Currently, this project has no need for input validation, as </w:t>
      </w:r>
      <w:r w:rsidR="00EB46E8">
        <w:rPr>
          <w:rFonts w:eastAsia="Times New Roman"/>
          <w:sz w:val="22"/>
          <w:szCs w:val="22"/>
        </w:rPr>
        <w:t xml:space="preserve">all of the variables are hard-coded or processed locally, so no user input is expected and thus do not need validation. APIs are not included in this project but can be used to handle CA authentication since we do not want to be using a local certificate for security purposes, and Artemis Financial does not want to be responsible for handling old or outdated certificate handling. Moving on to cryptography where we get into the actual encryption algorithm, where this project uses the current gold standard of AES with the SHA 256-bit hash function. The project uses a locally stored certificate for testing purposes only and will be removed before deployment. The client server model is represented by having the client request the mapping for the site and therefore it’s algorithm processing module. None of the algorithm is done by the client and therefore the hash function is processed by the server, behind more secure software and firewalls. Code Error follows up and even though the current build is error-free, the project has no exception handling currently, but there are conditionals that do prevent unauthorized behaviors, including if-else’s and try/catch blocks. </w:t>
      </w:r>
      <w:r w:rsidR="00AA6881">
        <w:rPr>
          <w:rFonts w:eastAsia="Times New Roman"/>
          <w:sz w:val="22"/>
          <w:szCs w:val="22"/>
        </w:rPr>
        <w:t xml:space="preserve">Code Quality comes up next, and each module is broken up into smaller chunks that perform a single action and nothing else. Finally, encapsulation was not required for the current data that is present as all variables are localized to their individual modules or passed as parameters when called from other functions. There are no variables that need to be shared among multiple modules that need to be protected behind accessibility levels. </w:t>
      </w:r>
    </w:p>
    <w:p w14:paraId="4C02CC3C" w14:textId="77777777" w:rsidR="006E3003" w:rsidRDefault="006E3003" w:rsidP="00D47759">
      <w:pPr>
        <w:contextualSpacing/>
        <w:rPr>
          <w:rFonts w:eastAsia="Times New Roman"/>
          <w:sz w:val="22"/>
          <w:szCs w:val="22"/>
        </w:rPr>
      </w:pPr>
    </w:p>
    <w:p w14:paraId="291206F3" w14:textId="77777777" w:rsidR="00AA6881" w:rsidRDefault="620D193F" w:rsidP="00C568D4">
      <w:pPr>
        <w:pStyle w:val="Heading2"/>
        <w:numPr>
          <w:ilvl w:val="0"/>
          <w:numId w:val="21"/>
        </w:numPr>
        <w:spacing w:before="0" w:line="240" w:lineRule="auto"/>
        <w:rPr>
          <w:rFonts w:ascii="Calibri" w:eastAsia="Calibri" w:hAnsi="Calibri" w:cs="Calibri"/>
        </w:rPr>
      </w:pPr>
      <w:bookmarkStart w:id="37" w:name="_Toc171130422"/>
      <w:bookmarkStart w:id="38" w:name="_Toc211697585"/>
      <w:r w:rsidRPr="00844A5D">
        <w:t>Industry Standard Best Practices</w:t>
      </w:r>
      <w:bookmarkEnd w:id="37"/>
      <w:bookmarkEnd w:id="38"/>
    </w:p>
    <w:p w14:paraId="0B6E2F75" w14:textId="77777777" w:rsidR="00AA6881" w:rsidRDefault="00AA6881" w:rsidP="00AA6881">
      <w:pPr>
        <w:pStyle w:val="Heading2"/>
        <w:spacing w:before="0" w:line="240" w:lineRule="auto"/>
        <w:rPr>
          <w:b w:val="0"/>
          <w:bCs w:val="0"/>
        </w:rPr>
      </w:pPr>
    </w:p>
    <w:p w14:paraId="41E9229B" w14:textId="161DF6B2" w:rsidR="00AA6881" w:rsidRPr="00AA6881" w:rsidRDefault="00AA6881" w:rsidP="00AA6881">
      <w:pPr>
        <w:rPr>
          <w:rFonts w:ascii="Calibri" w:eastAsia="Calibri" w:hAnsi="Calibri" w:cs="Calibri"/>
          <w:b/>
          <w:bCs/>
        </w:rPr>
      </w:pPr>
      <w:r w:rsidRPr="00AA6881">
        <w:t xml:space="preserve">Before I could apply the industry’s best practices for this project, I first needed to run the project to evaluate its behavior to see how it could potentially misbehave or cause issues elsewhere. The first step was to first solve the errors I was </w:t>
      </w:r>
      <w:r>
        <w:t>receiving, and most of them were related to the current running version of the JDK, or with the plugins</w:t>
      </w:r>
      <w:r w:rsidRPr="00AA6881">
        <w:t xml:space="preserve"> </w:t>
      </w:r>
      <w:r>
        <w:t xml:space="preserve">for the project. The code base that was given was so out of date, that the project was designed for a much earlier version </w:t>
      </w:r>
      <w:r>
        <w:lastRenderedPageBreak/>
        <w:t>of Java. Before upgrading all of the dependencies and plugins, there were roughly a couple hundred known vulnerabilities according to the National Vulnerability Database. But when these out-of-date packages were updated to the most current version, all of the known vulnerabilities have been patched so there are no known vulnerabilities listed in the newest dependency report.</w:t>
      </w:r>
      <w:r w:rsidR="008E3291">
        <w:t xml:space="preserve"> By performing these updates and checking the reports for new vulnerabilities, we have provided as much protection as possible for Artemis Financial as we can, without creating new vulnerabilities.</w:t>
      </w:r>
    </w:p>
    <w:p w14:paraId="03978577" w14:textId="77777777" w:rsidR="00C568D4" w:rsidRPr="00C568D4" w:rsidRDefault="00C568D4" w:rsidP="00C568D4">
      <w:pPr>
        <w:pStyle w:val="Heading2"/>
        <w:spacing w:before="0" w:line="240" w:lineRule="auto"/>
        <w:rPr>
          <w:rFonts w:ascii="Calibri" w:eastAsia="Calibri" w:hAnsi="Calibri" w:cs="Calibri"/>
        </w:rPr>
      </w:pPr>
    </w:p>
    <w:p w14:paraId="28278352" w14:textId="2896B9A3" w:rsidR="00C568D4" w:rsidRDefault="00C568D4" w:rsidP="00AC1A15">
      <w:pPr>
        <w:pStyle w:val="Heading2"/>
        <w:numPr>
          <w:ilvl w:val="0"/>
          <w:numId w:val="21"/>
        </w:numPr>
        <w:spacing w:before="0" w:line="240" w:lineRule="auto"/>
        <w:rPr>
          <w:rFonts w:ascii="Calibri" w:eastAsia="Calibri" w:hAnsi="Calibri" w:cs="Calibri"/>
        </w:rPr>
      </w:pPr>
      <w:bookmarkStart w:id="39" w:name="_Toc211697586"/>
      <w:r>
        <w:rPr>
          <w:rFonts w:ascii="Calibri" w:eastAsia="Calibri" w:hAnsi="Calibri" w:cs="Calibri"/>
        </w:rPr>
        <w:t>References</w:t>
      </w:r>
      <w:bookmarkEnd w:id="39"/>
    </w:p>
    <w:p w14:paraId="266CC060" w14:textId="29545586" w:rsidR="620D193F" w:rsidRDefault="620D193F" w:rsidP="00D47759">
      <w:pPr>
        <w:contextualSpacing/>
        <w:rPr>
          <w:rFonts w:eastAsia="Times New Roman"/>
          <w:sz w:val="22"/>
          <w:szCs w:val="22"/>
        </w:rPr>
      </w:pPr>
    </w:p>
    <w:p w14:paraId="59668EFF" w14:textId="70BCC177" w:rsidR="00C568D4" w:rsidRDefault="00C568D4" w:rsidP="00C568D4">
      <w:pPr>
        <w:ind w:left="720" w:hanging="720"/>
        <w:rPr>
          <w:rFonts w:eastAsia="Times New Roman"/>
          <w:sz w:val="22"/>
          <w:szCs w:val="22"/>
        </w:rPr>
      </w:pPr>
      <w:r w:rsidRPr="00C568D4">
        <w:rPr>
          <w:rFonts w:eastAsia="Times New Roman"/>
          <w:sz w:val="22"/>
          <w:szCs w:val="22"/>
        </w:rPr>
        <w:t xml:space="preserve">National Institute of Standards and Technology. (2025). Hash Functions | CSRC. Nist.gov. </w:t>
      </w:r>
      <w:hyperlink r:id="rId18" w:history="1">
        <w:r w:rsidRPr="001974A5">
          <w:rPr>
            <w:rStyle w:val="Hyperlink"/>
            <w:rFonts w:eastAsia="Times New Roman"/>
            <w:sz w:val="22"/>
            <w:szCs w:val="22"/>
          </w:rPr>
          <w:t>https://csrc.nist.gov/projects/hash-functions#:~:text=Table_title:%20Security%20Strengths%20of%20Approved%20Hash%20Functions,Preimage%20Resistance%20Strength%20in%20bits:%20224%20%7C</w:t>
        </w:r>
      </w:hyperlink>
    </w:p>
    <w:p w14:paraId="6976AA78" w14:textId="77777777" w:rsidR="00C568D4" w:rsidRPr="00C568D4" w:rsidRDefault="00C568D4" w:rsidP="00C568D4">
      <w:pPr>
        <w:ind w:left="720" w:hanging="720"/>
        <w:rPr>
          <w:rFonts w:eastAsia="Times New Roman"/>
          <w:sz w:val="22"/>
          <w:szCs w:val="22"/>
        </w:rPr>
      </w:pPr>
    </w:p>
    <w:p w14:paraId="4E88C412" w14:textId="08BE5ABC" w:rsidR="00C568D4" w:rsidRDefault="00C568D4" w:rsidP="00C568D4">
      <w:pPr>
        <w:ind w:left="720" w:hanging="720"/>
        <w:rPr>
          <w:rFonts w:eastAsia="Times New Roman"/>
          <w:sz w:val="22"/>
          <w:szCs w:val="22"/>
        </w:rPr>
      </w:pPr>
      <w:r w:rsidRPr="00C568D4">
        <w:rPr>
          <w:rFonts w:eastAsia="Times New Roman"/>
          <w:sz w:val="22"/>
          <w:szCs w:val="22"/>
        </w:rPr>
        <w:t xml:space="preserve">Porter, C. (2025, March 24). Encryption Best Practices 2025: Guide to Data Protection. Training Camp - IT Training &amp; Certification Boot Camps. </w:t>
      </w:r>
      <w:hyperlink r:id="rId19" w:history="1">
        <w:r w:rsidRPr="001974A5">
          <w:rPr>
            <w:rStyle w:val="Hyperlink"/>
            <w:rFonts w:eastAsia="Times New Roman"/>
            <w:sz w:val="22"/>
            <w:szCs w:val="22"/>
          </w:rPr>
          <w:t>https://trainingcamp.com/articles/encryption-best-practices-2025-complete-guide-to-data-protection-standards-and-implementation/#:~:text=AES%2D256%20remains%20the%20recommended,from%202048%20to%204096%20bits</w:t>
        </w:r>
      </w:hyperlink>
      <w:r w:rsidRPr="00C568D4">
        <w:rPr>
          <w:rFonts w:eastAsia="Times New Roman"/>
          <w:sz w:val="22"/>
          <w:szCs w:val="22"/>
        </w:rPr>
        <w:t>.</w:t>
      </w:r>
    </w:p>
    <w:p w14:paraId="2346F1F3" w14:textId="77777777" w:rsidR="00C568D4" w:rsidRPr="00C568D4" w:rsidRDefault="00C568D4" w:rsidP="00C568D4">
      <w:pPr>
        <w:ind w:left="720" w:hanging="720"/>
        <w:rPr>
          <w:rFonts w:eastAsia="Times New Roman"/>
          <w:sz w:val="22"/>
          <w:szCs w:val="22"/>
        </w:rPr>
      </w:pPr>
    </w:p>
    <w:p w14:paraId="0CB55BC2" w14:textId="7E052404" w:rsidR="00C568D4" w:rsidRDefault="00C568D4" w:rsidP="00C568D4">
      <w:pPr>
        <w:ind w:left="720" w:hanging="720"/>
        <w:rPr>
          <w:rFonts w:eastAsia="Times New Roman"/>
          <w:sz w:val="22"/>
          <w:szCs w:val="22"/>
        </w:rPr>
      </w:pPr>
      <w:r w:rsidRPr="00C568D4">
        <w:rPr>
          <w:rFonts w:eastAsia="Times New Roman"/>
          <w:sz w:val="22"/>
          <w:szCs w:val="22"/>
        </w:rPr>
        <w:t xml:space="preserve">Splashtop. (2024, November 12). AES Encryption: How it works, Benefits, and Use Cases. Splashtop.com. </w:t>
      </w:r>
      <w:hyperlink r:id="rId20" w:history="1">
        <w:r w:rsidRPr="001974A5">
          <w:rPr>
            <w:rStyle w:val="Hyperlink"/>
            <w:rFonts w:eastAsia="Times New Roman"/>
            <w:sz w:val="22"/>
            <w:szCs w:val="22"/>
          </w:rPr>
          <w:t>https://www.splashtop.com/blog/aes-encryption#:~:text=AES%20is%20the%20standard%20choice,cloud%20storage%20and%20data%20backups</w:t>
        </w:r>
      </w:hyperlink>
      <w:r w:rsidRPr="00C568D4">
        <w:rPr>
          <w:rFonts w:eastAsia="Times New Roman"/>
          <w:sz w:val="22"/>
          <w:szCs w:val="22"/>
        </w:rPr>
        <w:t>.</w:t>
      </w:r>
    </w:p>
    <w:p w14:paraId="1B0C6C6D" w14:textId="3CFB388D" w:rsidR="00C568D4" w:rsidRDefault="00C568D4" w:rsidP="00C568D4">
      <w:pPr>
        <w:ind w:left="720" w:hanging="720"/>
        <w:rPr>
          <w:rFonts w:eastAsia="Times New Roman"/>
          <w:sz w:val="22"/>
          <w:szCs w:val="22"/>
        </w:rPr>
      </w:pPr>
      <w:r>
        <w:rPr>
          <w:rFonts w:eastAsia="Times New Roman"/>
          <w:sz w:val="22"/>
          <w:szCs w:val="22"/>
        </w:rPr>
        <w:br w:type="page"/>
      </w:r>
    </w:p>
    <w:p w14:paraId="5C6DBC6B" w14:textId="7EB5604F" w:rsidR="00974AE3" w:rsidRPr="00B7788F" w:rsidRDefault="00974AE3" w:rsidP="00D47759">
      <w:pPr>
        <w:contextualSpacing/>
        <w:rPr>
          <w:rFonts w:eastAsia="Times New Roman"/>
          <w:sz w:val="22"/>
          <w:szCs w:val="22"/>
        </w:rPr>
      </w:pPr>
    </w:p>
    <w:sectPr w:rsidR="00974AE3"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FBB1E" w14:textId="77777777" w:rsidR="007848D0" w:rsidRDefault="007848D0" w:rsidP="002F3F84">
      <w:r>
        <w:separator/>
      </w:r>
    </w:p>
  </w:endnote>
  <w:endnote w:type="continuationSeparator" w:id="0">
    <w:p w14:paraId="3573C29E" w14:textId="77777777" w:rsidR="007848D0" w:rsidRDefault="007848D0" w:rsidP="002F3F84">
      <w:r>
        <w:continuationSeparator/>
      </w:r>
    </w:p>
  </w:endnote>
  <w:endnote w:type="continuationNotice" w:id="1">
    <w:p w14:paraId="10799619" w14:textId="77777777" w:rsidR="007848D0" w:rsidRDefault="007848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41133" w14:textId="77777777" w:rsidR="007848D0" w:rsidRDefault="007848D0" w:rsidP="002F3F84">
      <w:r>
        <w:separator/>
      </w:r>
    </w:p>
  </w:footnote>
  <w:footnote w:type="continuationSeparator" w:id="0">
    <w:p w14:paraId="666294BB" w14:textId="77777777" w:rsidR="007848D0" w:rsidRDefault="007848D0" w:rsidP="002F3F84">
      <w:r>
        <w:continuationSeparator/>
      </w:r>
    </w:p>
  </w:footnote>
  <w:footnote w:type="continuationNotice" w:id="1">
    <w:p w14:paraId="217CCC75" w14:textId="77777777" w:rsidR="007848D0" w:rsidRDefault="007848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401178205">
    <w:abstractNumId w:val="16"/>
  </w:num>
  <w:num w:numId="2" w16cid:durableId="1920822117">
    <w:abstractNumId w:val="20"/>
  </w:num>
  <w:num w:numId="3" w16cid:durableId="427694944">
    <w:abstractNumId w:val="6"/>
  </w:num>
  <w:num w:numId="4" w16cid:durableId="1041511976">
    <w:abstractNumId w:val="8"/>
  </w:num>
  <w:num w:numId="5" w16cid:durableId="633634260">
    <w:abstractNumId w:val="4"/>
  </w:num>
  <w:num w:numId="6" w16cid:durableId="1683582962">
    <w:abstractNumId w:val="17"/>
  </w:num>
  <w:num w:numId="7" w16cid:durableId="2126266042">
    <w:abstractNumId w:val="12"/>
    <w:lvlOverride w:ilvl="0">
      <w:lvl w:ilvl="0">
        <w:numFmt w:val="lowerLetter"/>
        <w:lvlText w:val="%1."/>
        <w:lvlJc w:val="left"/>
      </w:lvl>
    </w:lvlOverride>
  </w:num>
  <w:num w:numId="8" w16cid:durableId="1534685496">
    <w:abstractNumId w:val="5"/>
  </w:num>
  <w:num w:numId="9" w16cid:durableId="1837722186">
    <w:abstractNumId w:val="1"/>
    <w:lvlOverride w:ilvl="0">
      <w:lvl w:ilvl="0">
        <w:numFmt w:val="lowerLetter"/>
        <w:lvlText w:val="%1."/>
        <w:lvlJc w:val="left"/>
      </w:lvl>
    </w:lvlOverride>
  </w:num>
  <w:num w:numId="10" w16cid:durableId="2037658513">
    <w:abstractNumId w:val="0"/>
  </w:num>
  <w:num w:numId="11" w16cid:durableId="1361928934">
    <w:abstractNumId w:val="3"/>
  </w:num>
  <w:num w:numId="12" w16cid:durableId="152455545">
    <w:abstractNumId w:val="19"/>
  </w:num>
  <w:num w:numId="13" w16cid:durableId="414593816">
    <w:abstractNumId w:val="15"/>
  </w:num>
  <w:num w:numId="14" w16cid:durableId="1760713370">
    <w:abstractNumId w:val="2"/>
  </w:num>
  <w:num w:numId="15" w16cid:durableId="1628394882">
    <w:abstractNumId w:val="11"/>
  </w:num>
  <w:num w:numId="16" w16cid:durableId="890118351">
    <w:abstractNumId w:val="9"/>
  </w:num>
  <w:num w:numId="17" w16cid:durableId="1255211747">
    <w:abstractNumId w:val="14"/>
  </w:num>
  <w:num w:numId="18" w16cid:durableId="1438057143">
    <w:abstractNumId w:val="18"/>
  </w:num>
  <w:num w:numId="19" w16cid:durableId="1531534000">
    <w:abstractNumId w:val="7"/>
  </w:num>
  <w:num w:numId="20" w16cid:durableId="73864385">
    <w:abstractNumId w:val="13"/>
  </w:num>
  <w:num w:numId="21" w16cid:durableId="18078151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67C2A"/>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D4CB6"/>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0162"/>
    <w:rsid w:val="00632C6F"/>
    <w:rsid w:val="00633225"/>
    <w:rsid w:val="006A66A8"/>
    <w:rsid w:val="006B66FE"/>
    <w:rsid w:val="006E1A73"/>
    <w:rsid w:val="006E3003"/>
    <w:rsid w:val="00701A84"/>
    <w:rsid w:val="0071273D"/>
    <w:rsid w:val="0076659B"/>
    <w:rsid w:val="007848D0"/>
    <w:rsid w:val="00790486"/>
    <w:rsid w:val="00793EE5"/>
    <w:rsid w:val="00797EC8"/>
    <w:rsid w:val="00816AE9"/>
    <w:rsid w:val="00824ABB"/>
    <w:rsid w:val="00826665"/>
    <w:rsid w:val="00844A5D"/>
    <w:rsid w:val="00861EC1"/>
    <w:rsid w:val="00883542"/>
    <w:rsid w:val="008A7514"/>
    <w:rsid w:val="008B068E"/>
    <w:rsid w:val="008E3291"/>
    <w:rsid w:val="00940B1A"/>
    <w:rsid w:val="00957280"/>
    <w:rsid w:val="009714E8"/>
    <w:rsid w:val="00974AE3"/>
    <w:rsid w:val="009826D6"/>
    <w:rsid w:val="009C6202"/>
    <w:rsid w:val="009C7B99"/>
    <w:rsid w:val="009D3129"/>
    <w:rsid w:val="009F285B"/>
    <w:rsid w:val="00A2133A"/>
    <w:rsid w:val="00A87E0C"/>
    <w:rsid w:val="00AA6881"/>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8D4"/>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6E8"/>
    <w:rsid w:val="00EB4E90"/>
    <w:rsid w:val="00EC29F5"/>
    <w:rsid w:val="00ED1CC4"/>
    <w:rsid w:val="00EE3EAE"/>
    <w:rsid w:val="00EF4D6F"/>
    <w:rsid w:val="00EF6ED6"/>
    <w:rsid w:val="00F23824"/>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C56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csrc.nist.gov/projects/hash-functions#:~:text=Table_title:%20Security%20Strengths%20of%20Approved%20Hash%20Functions,Preimage%20Resistance%20Strength%20in%20bits:%20224%20%7C"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plashtop.com/blog/aes-encryption#:~:text=AES%20is%20the%20standard%20choice,cloud%20storage%20and%20data%20backup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trainingcamp.com/articles/encryption-best-practices-2025-complete-guide-to-data-protection-standards-and-implementation/#:~:text=AES%2D256%20remains%20the%20recommended,from%202048%20to%204096%20bi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8</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9772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Michael Peck</cp:lastModifiedBy>
  <cp:revision>4</cp:revision>
  <dcterms:created xsi:type="dcterms:W3CDTF">2025-10-18T10:26:00Z</dcterms:created>
  <dcterms:modified xsi:type="dcterms:W3CDTF">2025-10-18T21:37:00Z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