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5B73" w14:textId="4CA6C23B" w:rsidR="005C2A64" w:rsidRPr="005C2A64" w:rsidRDefault="005C2A64" w:rsidP="005C2A64">
      <w:pPr>
        <w:widowControl w:val="0"/>
        <w:spacing w:line="240" w:lineRule="auto"/>
        <w:rPr>
          <w:rFonts w:ascii="Calibri" w:eastAsia="新細明體" w:hAnsi="Calibri"/>
          <w:b/>
          <w:bCs/>
          <w:szCs w:val="22"/>
          <w:lang w:eastAsia="zh-TW"/>
          <w14:ligatures w14:val="none"/>
        </w:rPr>
      </w:pPr>
      <w:r w:rsidRPr="005C2A64">
        <w:rPr>
          <w:rFonts w:ascii="Calibri" w:eastAsia="新細明體" w:hAnsi="Calibri"/>
          <w:b/>
          <w:bCs/>
          <w:szCs w:val="22"/>
          <w:lang w:eastAsia="zh-TW"/>
          <w14:ligatures w14:val="none"/>
        </w:rPr>
        <w:t>Multimedia Appendix 7</w:t>
      </w:r>
    </w:p>
    <w:p w14:paraId="1F942D63" w14:textId="65CD1559" w:rsidR="005C2A64" w:rsidRPr="005C2A64" w:rsidRDefault="005C2A64" w:rsidP="005C2A64">
      <w:pPr>
        <w:widowControl w:val="0"/>
        <w:spacing w:after="120" w:line="240" w:lineRule="auto"/>
        <w:rPr>
          <w:rFonts w:ascii="Calibri" w:eastAsia="Times New Roman" w:hAnsi="Calibri" w:cs="Calibri"/>
          <w:lang w:eastAsia="zh-TW"/>
          <w14:ligatures w14:val="none"/>
        </w:rPr>
      </w:pP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Characteristics of Development Cohort and Excluded Subjects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3719"/>
        <w:gridCol w:w="2401"/>
        <w:gridCol w:w="1129"/>
        <w:gridCol w:w="3079"/>
        <w:gridCol w:w="1129"/>
        <w:gridCol w:w="1547"/>
      </w:tblGrid>
      <w:tr w:rsidR="005C2A64" w:rsidRPr="005C2A64" w14:paraId="100897C5" w14:textId="77777777" w:rsidTr="00386D2C">
        <w:tc>
          <w:tcPr>
            <w:tcW w:w="1430" w:type="pct"/>
            <w:tcBorders>
              <w:top w:val="single" w:sz="4" w:space="0" w:color="000000"/>
              <w:bottom w:val="single" w:sz="4" w:space="0" w:color="000000"/>
            </w:tcBorders>
          </w:tcPr>
          <w:p w14:paraId="129DE3F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Characteristic</w:t>
            </w:r>
          </w:p>
        </w:tc>
        <w:tc>
          <w:tcPr>
            <w:tcW w:w="923" w:type="pct"/>
            <w:tcBorders>
              <w:top w:val="single" w:sz="4" w:space="0" w:color="000000"/>
              <w:bottom w:val="single" w:sz="4" w:space="0" w:color="000000"/>
            </w:tcBorders>
          </w:tcPr>
          <w:p w14:paraId="4E3E582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Development cohort</w:t>
            </w:r>
          </w:p>
          <w:p w14:paraId="48C80A6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N = 23,901</w:t>
            </w:r>
          </w:p>
        </w:tc>
        <w:tc>
          <w:tcPr>
            <w:tcW w:w="434" w:type="pct"/>
            <w:tcBorders>
              <w:top w:val="single" w:sz="4" w:space="0" w:color="000000"/>
              <w:bottom w:val="single" w:sz="4" w:space="0" w:color="000000"/>
            </w:tcBorders>
          </w:tcPr>
          <w:p w14:paraId="3D4433D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%</w:t>
            </w:r>
          </w:p>
        </w:tc>
        <w:tc>
          <w:tcPr>
            <w:tcW w:w="1184" w:type="pct"/>
            <w:tcBorders>
              <w:top w:val="single" w:sz="4" w:space="0" w:color="000000"/>
              <w:bottom w:val="single" w:sz="4" w:space="0" w:color="000000"/>
            </w:tcBorders>
          </w:tcPr>
          <w:p w14:paraId="7C867754" w14:textId="07B8E69B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Excluded subjects</w:t>
            </w:r>
          </w:p>
          <w:p w14:paraId="4D9CCDBF" w14:textId="5B7371AB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(</w:t>
            </w: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without ADL data)</w:t>
            </w:r>
          </w:p>
          <w:p w14:paraId="138DF8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(n = 11,449)</w:t>
            </w:r>
          </w:p>
        </w:tc>
        <w:tc>
          <w:tcPr>
            <w:tcW w:w="434" w:type="pct"/>
            <w:tcBorders>
              <w:top w:val="single" w:sz="4" w:space="0" w:color="000000"/>
              <w:bottom w:val="single" w:sz="4" w:space="0" w:color="000000"/>
            </w:tcBorders>
          </w:tcPr>
          <w:p w14:paraId="4883E1E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%</w:t>
            </w:r>
          </w:p>
        </w:tc>
        <w:tc>
          <w:tcPr>
            <w:tcW w:w="596" w:type="pct"/>
            <w:tcBorders>
              <w:top w:val="single" w:sz="4" w:space="0" w:color="000000"/>
              <w:bottom w:val="single" w:sz="4" w:space="0" w:color="000000"/>
            </w:tcBorders>
          </w:tcPr>
          <w:p w14:paraId="067D4D3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P</w:t>
            </w:r>
          </w:p>
        </w:tc>
      </w:tr>
      <w:tr w:rsidR="005C2A64" w:rsidRPr="005C2A64" w14:paraId="4411E724" w14:textId="77777777" w:rsidTr="00386D2C">
        <w:tc>
          <w:tcPr>
            <w:tcW w:w="1430" w:type="pct"/>
            <w:tcBorders>
              <w:top w:val="single" w:sz="4" w:space="0" w:color="000000"/>
            </w:tcBorders>
          </w:tcPr>
          <w:p w14:paraId="34B3110C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Age, mean ± </w:t>
            </w:r>
            <w:proofErr w:type="spellStart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SD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</w:p>
        </w:tc>
        <w:tc>
          <w:tcPr>
            <w:tcW w:w="923" w:type="pct"/>
            <w:tcBorders>
              <w:top w:val="single" w:sz="4" w:space="0" w:color="000000"/>
            </w:tcBorders>
          </w:tcPr>
          <w:p w14:paraId="54A1C0D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79.3±11.8</w:t>
            </w:r>
          </w:p>
        </w:tc>
        <w:tc>
          <w:tcPr>
            <w:tcW w:w="434" w:type="pct"/>
            <w:tcBorders>
              <w:top w:val="single" w:sz="4" w:space="0" w:color="000000"/>
            </w:tcBorders>
          </w:tcPr>
          <w:p w14:paraId="5C6FDCE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  <w:tcBorders>
              <w:top w:val="single" w:sz="4" w:space="0" w:color="000000"/>
            </w:tcBorders>
          </w:tcPr>
          <w:p w14:paraId="4A79AFB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78.5±17.0</w:t>
            </w:r>
          </w:p>
        </w:tc>
        <w:tc>
          <w:tcPr>
            <w:tcW w:w="434" w:type="pct"/>
            <w:tcBorders>
              <w:top w:val="single" w:sz="4" w:space="0" w:color="000000"/>
            </w:tcBorders>
          </w:tcPr>
          <w:p w14:paraId="395671E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  <w:tcBorders>
              <w:top w:val="single" w:sz="4" w:space="0" w:color="000000"/>
            </w:tcBorders>
          </w:tcPr>
          <w:p w14:paraId="445D22E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6AE88CF2" w14:textId="77777777" w:rsidTr="00386D2C">
        <w:tc>
          <w:tcPr>
            <w:tcW w:w="1430" w:type="pct"/>
          </w:tcPr>
          <w:p w14:paraId="7DDD3261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Age group</w:t>
            </w:r>
          </w:p>
        </w:tc>
        <w:tc>
          <w:tcPr>
            <w:tcW w:w="923" w:type="pct"/>
          </w:tcPr>
          <w:p w14:paraId="29E2BF6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7AD6B31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9A1EBF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73E68F4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F13EFE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07639919" w14:textId="77777777" w:rsidTr="00386D2C">
        <w:tc>
          <w:tcPr>
            <w:tcW w:w="1430" w:type="pct"/>
          </w:tcPr>
          <w:p w14:paraId="76741A1E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65-69</w:t>
            </w:r>
          </w:p>
        </w:tc>
        <w:tc>
          <w:tcPr>
            <w:tcW w:w="923" w:type="pct"/>
          </w:tcPr>
          <w:p w14:paraId="5F1AFAF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1926</w:t>
            </w:r>
          </w:p>
        </w:tc>
        <w:tc>
          <w:tcPr>
            <w:tcW w:w="434" w:type="pct"/>
            <w:vAlign w:val="center"/>
          </w:tcPr>
          <w:p w14:paraId="291BB31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8.1%</w:t>
            </w:r>
          </w:p>
        </w:tc>
        <w:tc>
          <w:tcPr>
            <w:tcW w:w="1184" w:type="pct"/>
            <w:vAlign w:val="center"/>
          </w:tcPr>
          <w:p w14:paraId="26B385B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868</w:t>
            </w:r>
          </w:p>
        </w:tc>
        <w:tc>
          <w:tcPr>
            <w:tcW w:w="434" w:type="pct"/>
            <w:vAlign w:val="center"/>
          </w:tcPr>
          <w:p w14:paraId="501E05C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7.6%</w:t>
            </w:r>
          </w:p>
        </w:tc>
        <w:tc>
          <w:tcPr>
            <w:tcW w:w="596" w:type="pct"/>
          </w:tcPr>
          <w:p w14:paraId="2ACFF7D6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15FF3C79" w14:textId="77777777" w:rsidTr="00386D2C">
        <w:tc>
          <w:tcPr>
            <w:tcW w:w="1430" w:type="pct"/>
          </w:tcPr>
          <w:p w14:paraId="12F50B15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70-74</w:t>
            </w:r>
          </w:p>
        </w:tc>
        <w:tc>
          <w:tcPr>
            <w:tcW w:w="923" w:type="pct"/>
          </w:tcPr>
          <w:p w14:paraId="5DB6E48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2794</w:t>
            </w:r>
          </w:p>
        </w:tc>
        <w:tc>
          <w:tcPr>
            <w:tcW w:w="434" w:type="pct"/>
            <w:vAlign w:val="center"/>
          </w:tcPr>
          <w:p w14:paraId="4C6A800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11.7%</w:t>
            </w:r>
          </w:p>
        </w:tc>
        <w:tc>
          <w:tcPr>
            <w:tcW w:w="1184" w:type="pct"/>
            <w:vAlign w:val="center"/>
          </w:tcPr>
          <w:p w14:paraId="2CBDD2E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1234</w:t>
            </w:r>
          </w:p>
        </w:tc>
        <w:tc>
          <w:tcPr>
            <w:tcW w:w="434" w:type="pct"/>
            <w:vAlign w:val="center"/>
          </w:tcPr>
          <w:p w14:paraId="09518DC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10.8%</w:t>
            </w:r>
          </w:p>
        </w:tc>
        <w:tc>
          <w:tcPr>
            <w:tcW w:w="596" w:type="pct"/>
          </w:tcPr>
          <w:p w14:paraId="18B940F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3B10BE1E" w14:textId="77777777" w:rsidTr="00386D2C">
        <w:tc>
          <w:tcPr>
            <w:tcW w:w="1430" w:type="pct"/>
          </w:tcPr>
          <w:p w14:paraId="7BBFAC85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75-79</w:t>
            </w:r>
          </w:p>
        </w:tc>
        <w:tc>
          <w:tcPr>
            <w:tcW w:w="923" w:type="pct"/>
          </w:tcPr>
          <w:p w14:paraId="034A5DD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3112</w:t>
            </w:r>
          </w:p>
        </w:tc>
        <w:tc>
          <w:tcPr>
            <w:tcW w:w="434" w:type="pct"/>
            <w:vAlign w:val="center"/>
          </w:tcPr>
          <w:p w14:paraId="56FF77F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13.0%</w:t>
            </w:r>
          </w:p>
        </w:tc>
        <w:tc>
          <w:tcPr>
            <w:tcW w:w="1184" w:type="pct"/>
            <w:vAlign w:val="center"/>
          </w:tcPr>
          <w:p w14:paraId="21AB38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1435</w:t>
            </w:r>
          </w:p>
        </w:tc>
        <w:tc>
          <w:tcPr>
            <w:tcW w:w="434" w:type="pct"/>
            <w:vAlign w:val="center"/>
          </w:tcPr>
          <w:p w14:paraId="40A430B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12.5%</w:t>
            </w:r>
          </w:p>
        </w:tc>
        <w:tc>
          <w:tcPr>
            <w:tcW w:w="596" w:type="pct"/>
          </w:tcPr>
          <w:p w14:paraId="75EDB39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3334BCD" w14:textId="77777777" w:rsidTr="00386D2C">
        <w:tc>
          <w:tcPr>
            <w:tcW w:w="1430" w:type="pct"/>
          </w:tcPr>
          <w:p w14:paraId="0C5A5959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80-84</w:t>
            </w:r>
          </w:p>
        </w:tc>
        <w:tc>
          <w:tcPr>
            <w:tcW w:w="923" w:type="pct"/>
          </w:tcPr>
          <w:p w14:paraId="012253A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4345</w:t>
            </w:r>
          </w:p>
        </w:tc>
        <w:tc>
          <w:tcPr>
            <w:tcW w:w="434" w:type="pct"/>
            <w:vAlign w:val="center"/>
          </w:tcPr>
          <w:p w14:paraId="1CEFB02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18.2%</w:t>
            </w:r>
          </w:p>
        </w:tc>
        <w:tc>
          <w:tcPr>
            <w:tcW w:w="1184" w:type="pct"/>
            <w:vAlign w:val="center"/>
          </w:tcPr>
          <w:p w14:paraId="32452EB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1939</w:t>
            </w:r>
          </w:p>
        </w:tc>
        <w:tc>
          <w:tcPr>
            <w:tcW w:w="434" w:type="pct"/>
            <w:vAlign w:val="center"/>
          </w:tcPr>
          <w:p w14:paraId="231D2AE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16.9%</w:t>
            </w:r>
          </w:p>
        </w:tc>
        <w:tc>
          <w:tcPr>
            <w:tcW w:w="596" w:type="pct"/>
          </w:tcPr>
          <w:p w14:paraId="3104E0DD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7CA3B053" w14:textId="77777777" w:rsidTr="00386D2C">
        <w:tc>
          <w:tcPr>
            <w:tcW w:w="1430" w:type="pct"/>
          </w:tcPr>
          <w:p w14:paraId="01EFBA93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85-89</w:t>
            </w:r>
          </w:p>
        </w:tc>
        <w:tc>
          <w:tcPr>
            <w:tcW w:w="923" w:type="pct"/>
          </w:tcPr>
          <w:p w14:paraId="64D552F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4734</w:t>
            </w:r>
          </w:p>
        </w:tc>
        <w:tc>
          <w:tcPr>
            <w:tcW w:w="434" w:type="pct"/>
            <w:vAlign w:val="center"/>
          </w:tcPr>
          <w:p w14:paraId="66DD6AD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19.8%</w:t>
            </w:r>
          </w:p>
        </w:tc>
        <w:tc>
          <w:tcPr>
            <w:tcW w:w="1184" w:type="pct"/>
            <w:vAlign w:val="center"/>
          </w:tcPr>
          <w:p w14:paraId="5759D39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2116</w:t>
            </w:r>
          </w:p>
        </w:tc>
        <w:tc>
          <w:tcPr>
            <w:tcW w:w="434" w:type="pct"/>
            <w:vAlign w:val="center"/>
          </w:tcPr>
          <w:p w14:paraId="2C1714E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18.5%</w:t>
            </w:r>
          </w:p>
        </w:tc>
        <w:tc>
          <w:tcPr>
            <w:tcW w:w="596" w:type="pct"/>
          </w:tcPr>
          <w:p w14:paraId="0C88F174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0262634" w14:textId="77777777" w:rsidTr="00386D2C">
        <w:tc>
          <w:tcPr>
            <w:tcW w:w="1430" w:type="pct"/>
          </w:tcPr>
          <w:p w14:paraId="2EB06168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90+</w:t>
            </w:r>
          </w:p>
        </w:tc>
        <w:tc>
          <w:tcPr>
            <w:tcW w:w="923" w:type="pct"/>
          </w:tcPr>
          <w:p w14:paraId="3F9592F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4448</w:t>
            </w:r>
          </w:p>
        </w:tc>
        <w:tc>
          <w:tcPr>
            <w:tcW w:w="434" w:type="pct"/>
            <w:vAlign w:val="center"/>
          </w:tcPr>
          <w:p w14:paraId="68350DA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18.6%</w:t>
            </w:r>
          </w:p>
        </w:tc>
        <w:tc>
          <w:tcPr>
            <w:tcW w:w="1184" w:type="pct"/>
            <w:vAlign w:val="center"/>
          </w:tcPr>
          <w:p w14:paraId="565A021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2301</w:t>
            </w:r>
          </w:p>
        </w:tc>
        <w:tc>
          <w:tcPr>
            <w:tcW w:w="434" w:type="pct"/>
            <w:vAlign w:val="center"/>
          </w:tcPr>
          <w:p w14:paraId="560FAD5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20.1%</w:t>
            </w:r>
          </w:p>
        </w:tc>
        <w:tc>
          <w:tcPr>
            <w:tcW w:w="596" w:type="pct"/>
          </w:tcPr>
          <w:p w14:paraId="327A7D50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151C6620" w14:textId="77777777" w:rsidTr="00386D2C">
        <w:tc>
          <w:tcPr>
            <w:tcW w:w="1430" w:type="pct"/>
          </w:tcPr>
          <w:p w14:paraId="72945EF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Sex</w:t>
            </w:r>
          </w:p>
        </w:tc>
        <w:tc>
          <w:tcPr>
            <w:tcW w:w="923" w:type="pct"/>
          </w:tcPr>
          <w:p w14:paraId="410B63BF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6CFE7DB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7A299B7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293DF0E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484EE10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0.73</w:t>
            </w:r>
          </w:p>
        </w:tc>
      </w:tr>
      <w:tr w:rsidR="005C2A64" w:rsidRPr="005C2A64" w14:paraId="0BC46598" w14:textId="77777777" w:rsidTr="00386D2C">
        <w:tc>
          <w:tcPr>
            <w:tcW w:w="1430" w:type="pct"/>
          </w:tcPr>
          <w:p w14:paraId="7D868827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Male</w:t>
            </w:r>
          </w:p>
        </w:tc>
        <w:tc>
          <w:tcPr>
            <w:tcW w:w="923" w:type="pct"/>
            <w:vAlign w:val="center"/>
          </w:tcPr>
          <w:p w14:paraId="2D2238A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11,746</w:t>
            </w:r>
          </w:p>
        </w:tc>
        <w:tc>
          <w:tcPr>
            <w:tcW w:w="434" w:type="pct"/>
            <w:vAlign w:val="center"/>
          </w:tcPr>
          <w:p w14:paraId="14E43B8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49.1%</w:t>
            </w:r>
          </w:p>
        </w:tc>
        <w:tc>
          <w:tcPr>
            <w:tcW w:w="1184" w:type="pct"/>
            <w:vAlign w:val="center"/>
          </w:tcPr>
          <w:p w14:paraId="12CB9FB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5649</w:t>
            </w:r>
          </w:p>
        </w:tc>
        <w:tc>
          <w:tcPr>
            <w:tcW w:w="434" w:type="pct"/>
            <w:vAlign w:val="center"/>
          </w:tcPr>
          <w:p w14:paraId="28BB709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49.3%</w:t>
            </w:r>
          </w:p>
        </w:tc>
        <w:tc>
          <w:tcPr>
            <w:tcW w:w="596" w:type="pct"/>
          </w:tcPr>
          <w:p w14:paraId="39DA6E40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4A2338D5" w14:textId="77777777" w:rsidTr="00386D2C">
        <w:tc>
          <w:tcPr>
            <w:tcW w:w="1430" w:type="pct"/>
          </w:tcPr>
          <w:p w14:paraId="087A319E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Female</w:t>
            </w:r>
          </w:p>
        </w:tc>
        <w:tc>
          <w:tcPr>
            <w:tcW w:w="923" w:type="pct"/>
            <w:vAlign w:val="center"/>
          </w:tcPr>
          <w:p w14:paraId="52CE331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12,155</w:t>
            </w:r>
          </w:p>
        </w:tc>
        <w:tc>
          <w:tcPr>
            <w:tcW w:w="434" w:type="pct"/>
            <w:vAlign w:val="center"/>
          </w:tcPr>
          <w:p w14:paraId="4B8BF2F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50.9%</w:t>
            </w:r>
          </w:p>
        </w:tc>
        <w:tc>
          <w:tcPr>
            <w:tcW w:w="1184" w:type="pct"/>
            <w:vAlign w:val="center"/>
          </w:tcPr>
          <w:p w14:paraId="52F5E61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5800</w:t>
            </w:r>
          </w:p>
        </w:tc>
        <w:tc>
          <w:tcPr>
            <w:tcW w:w="434" w:type="pct"/>
            <w:vAlign w:val="center"/>
          </w:tcPr>
          <w:p w14:paraId="3E890F2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50.7%</w:t>
            </w:r>
          </w:p>
        </w:tc>
        <w:tc>
          <w:tcPr>
            <w:tcW w:w="596" w:type="pct"/>
          </w:tcPr>
          <w:p w14:paraId="2B17C667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82A4335" w14:textId="77777777" w:rsidTr="00386D2C">
        <w:tc>
          <w:tcPr>
            <w:tcW w:w="1430" w:type="pct"/>
          </w:tcPr>
          <w:p w14:paraId="44480DEF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CIRS-G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, mean ± SD</w:t>
            </w:r>
          </w:p>
        </w:tc>
        <w:tc>
          <w:tcPr>
            <w:tcW w:w="923" w:type="pct"/>
          </w:tcPr>
          <w:p w14:paraId="1B4B596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1.74±0.59</w:t>
            </w:r>
          </w:p>
        </w:tc>
        <w:tc>
          <w:tcPr>
            <w:tcW w:w="434" w:type="pct"/>
          </w:tcPr>
          <w:p w14:paraId="34B1742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6C1A45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1.49±0.55</w:t>
            </w:r>
          </w:p>
        </w:tc>
        <w:tc>
          <w:tcPr>
            <w:tcW w:w="434" w:type="pct"/>
          </w:tcPr>
          <w:p w14:paraId="1DCA122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C26D0E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2494149D" w14:textId="77777777" w:rsidTr="00386D2C">
        <w:tc>
          <w:tcPr>
            <w:tcW w:w="1430" w:type="pct"/>
          </w:tcPr>
          <w:p w14:paraId="78610EC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proofErr w:type="spellStart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DNR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Notes (+)</w:t>
            </w:r>
          </w:p>
        </w:tc>
        <w:tc>
          <w:tcPr>
            <w:tcW w:w="923" w:type="pct"/>
          </w:tcPr>
          <w:p w14:paraId="3E8025C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9777</w:t>
            </w:r>
          </w:p>
        </w:tc>
        <w:tc>
          <w:tcPr>
            <w:tcW w:w="434" w:type="pct"/>
          </w:tcPr>
          <w:p w14:paraId="553551E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40.9%</w:t>
            </w:r>
          </w:p>
        </w:tc>
        <w:tc>
          <w:tcPr>
            <w:tcW w:w="1184" w:type="pct"/>
          </w:tcPr>
          <w:p w14:paraId="7994D1C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3269</w:t>
            </w:r>
          </w:p>
        </w:tc>
        <w:tc>
          <w:tcPr>
            <w:tcW w:w="434" w:type="pct"/>
          </w:tcPr>
          <w:p w14:paraId="5D3FBF1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28.6%</w:t>
            </w:r>
          </w:p>
        </w:tc>
        <w:tc>
          <w:tcPr>
            <w:tcW w:w="596" w:type="pct"/>
          </w:tcPr>
          <w:p w14:paraId="7192B76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0D69E0A2" w14:textId="77777777" w:rsidTr="00386D2C">
        <w:tc>
          <w:tcPr>
            <w:tcW w:w="1430" w:type="pct"/>
          </w:tcPr>
          <w:p w14:paraId="5FE7851A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ADL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</w:t>
            </w:r>
          </w:p>
        </w:tc>
        <w:tc>
          <w:tcPr>
            <w:tcW w:w="923" w:type="pct"/>
          </w:tcPr>
          <w:p w14:paraId="4FEA2DE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65EEFF1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CBD9E0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3163551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4AC5480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7FCFFFAB" w14:textId="77777777" w:rsidTr="00386D2C">
        <w:tc>
          <w:tcPr>
            <w:tcW w:w="1430" w:type="pct"/>
          </w:tcPr>
          <w:p w14:paraId="31DB6C63" w14:textId="77777777" w:rsidR="005C2A64" w:rsidRPr="005C2A64" w:rsidRDefault="005C2A64" w:rsidP="005C2A64">
            <w:pPr>
              <w:widowControl w:val="0"/>
              <w:spacing w:line="240" w:lineRule="auto"/>
              <w:ind w:firstLine="4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First score, mean ± SD</w:t>
            </w:r>
          </w:p>
        </w:tc>
        <w:tc>
          <w:tcPr>
            <w:tcW w:w="923" w:type="pct"/>
          </w:tcPr>
          <w:p w14:paraId="49D9DB0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28.6±31.7</w:t>
            </w:r>
          </w:p>
        </w:tc>
        <w:tc>
          <w:tcPr>
            <w:tcW w:w="434" w:type="pct"/>
          </w:tcPr>
          <w:p w14:paraId="45B42C7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2C1B201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15.1±22.9</w:t>
            </w:r>
          </w:p>
        </w:tc>
        <w:tc>
          <w:tcPr>
            <w:tcW w:w="434" w:type="pct"/>
          </w:tcPr>
          <w:p w14:paraId="27AB993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7D214138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22826208" w14:textId="77777777" w:rsidTr="00386D2C">
        <w:tc>
          <w:tcPr>
            <w:tcW w:w="1430" w:type="pct"/>
          </w:tcPr>
          <w:p w14:paraId="69904CE9" w14:textId="77777777" w:rsidR="005C2A64" w:rsidRPr="005C2A64" w:rsidRDefault="005C2A64" w:rsidP="005C2A64">
            <w:pPr>
              <w:widowControl w:val="0"/>
              <w:spacing w:line="240" w:lineRule="auto"/>
              <w:ind w:left="607" w:hanging="564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Max score in 6 months, mean ± SD</w:t>
            </w:r>
          </w:p>
        </w:tc>
        <w:tc>
          <w:tcPr>
            <w:tcW w:w="923" w:type="pct"/>
          </w:tcPr>
          <w:p w14:paraId="5FE3885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31.0±32.7</w:t>
            </w:r>
          </w:p>
        </w:tc>
        <w:tc>
          <w:tcPr>
            <w:tcW w:w="434" w:type="pct"/>
          </w:tcPr>
          <w:p w14:paraId="36F281E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06EE81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15.4±23.3</w:t>
            </w:r>
          </w:p>
        </w:tc>
        <w:tc>
          <w:tcPr>
            <w:tcW w:w="434" w:type="pct"/>
          </w:tcPr>
          <w:p w14:paraId="09C9A9E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1887883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652A0EAF" w14:textId="77777777" w:rsidTr="00386D2C">
        <w:tc>
          <w:tcPr>
            <w:tcW w:w="1430" w:type="pct"/>
          </w:tcPr>
          <w:p w14:paraId="7EF78686" w14:textId="77777777" w:rsidR="005C2A64" w:rsidRPr="005C2A64" w:rsidRDefault="005C2A64" w:rsidP="005C2A64">
            <w:pPr>
              <w:widowControl w:val="0"/>
              <w:spacing w:line="240" w:lineRule="auto"/>
              <w:ind w:firstLine="4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Last score, mean ± SD</w:t>
            </w:r>
          </w:p>
        </w:tc>
        <w:tc>
          <w:tcPr>
            <w:tcW w:w="923" w:type="pct"/>
          </w:tcPr>
          <w:p w14:paraId="78F0B6A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28.5±31.8</w:t>
            </w:r>
          </w:p>
        </w:tc>
        <w:tc>
          <w:tcPr>
            <w:tcW w:w="434" w:type="pct"/>
          </w:tcPr>
          <w:p w14:paraId="459C9ED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2486FE3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13.3±21.7</w:t>
            </w:r>
          </w:p>
        </w:tc>
        <w:tc>
          <w:tcPr>
            <w:tcW w:w="434" w:type="pct"/>
          </w:tcPr>
          <w:p w14:paraId="69D368D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E699FF3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18C44991" w14:textId="77777777" w:rsidTr="00386D2C">
        <w:tc>
          <w:tcPr>
            <w:tcW w:w="1430" w:type="pct"/>
          </w:tcPr>
          <w:p w14:paraId="19822E83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proofErr w:type="spellStart"/>
            <w:proofErr w:type="gramStart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GCS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a,b</w:t>
            </w:r>
            <w:proofErr w:type="spellEnd"/>
            <w:proofErr w:type="gramEnd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(EVM), mean ± SD</w:t>
            </w:r>
          </w:p>
        </w:tc>
        <w:tc>
          <w:tcPr>
            <w:tcW w:w="923" w:type="pct"/>
          </w:tcPr>
          <w:p w14:paraId="323F106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7.7±5.3</w:t>
            </w:r>
          </w:p>
        </w:tc>
        <w:tc>
          <w:tcPr>
            <w:tcW w:w="434" w:type="pct"/>
          </w:tcPr>
          <w:p w14:paraId="386473A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00B6287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7.0±4.9</w:t>
            </w:r>
          </w:p>
        </w:tc>
        <w:tc>
          <w:tcPr>
            <w:tcW w:w="434" w:type="pct"/>
          </w:tcPr>
          <w:p w14:paraId="673AF95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5C7BE9C6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5CE519F6" w14:textId="77777777" w:rsidTr="00386D2C">
        <w:tc>
          <w:tcPr>
            <w:tcW w:w="1430" w:type="pct"/>
          </w:tcPr>
          <w:p w14:paraId="3D47041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Dentures</w:t>
            </w:r>
          </w:p>
        </w:tc>
        <w:tc>
          <w:tcPr>
            <w:tcW w:w="923" w:type="pct"/>
            <w:vAlign w:val="center"/>
          </w:tcPr>
          <w:p w14:paraId="6874939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3918</w:t>
            </w:r>
          </w:p>
        </w:tc>
        <w:tc>
          <w:tcPr>
            <w:tcW w:w="434" w:type="pct"/>
            <w:vAlign w:val="center"/>
          </w:tcPr>
          <w:p w14:paraId="5B4FBCC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16.4%</w:t>
            </w:r>
          </w:p>
        </w:tc>
        <w:tc>
          <w:tcPr>
            <w:tcW w:w="1184" w:type="pct"/>
            <w:vAlign w:val="center"/>
          </w:tcPr>
          <w:p w14:paraId="1D0A413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44</w:t>
            </w:r>
          </w:p>
        </w:tc>
        <w:tc>
          <w:tcPr>
            <w:tcW w:w="434" w:type="pct"/>
            <w:vAlign w:val="center"/>
          </w:tcPr>
          <w:p w14:paraId="2D73A3E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0.4%</w:t>
            </w:r>
          </w:p>
        </w:tc>
        <w:tc>
          <w:tcPr>
            <w:tcW w:w="596" w:type="pct"/>
          </w:tcPr>
          <w:p w14:paraId="4864C4F7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2B0253C6" w14:textId="77777777" w:rsidTr="00386D2C">
        <w:tc>
          <w:tcPr>
            <w:tcW w:w="1430" w:type="pct"/>
          </w:tcPr>
          <w:p w14:paraId="5C21D13A" w14:textId="44E8602E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Tube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f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eeding</w:t>
            </w:r>
          </w:p>
        </w:tc>
        <w:tc>
          <w:tcPr>
            <w:tcW w:w="923" w:type="pct"/>
            <w:vAlign w:val="center"/>
          </w:tcPr>
          <w:p w14:paraId="1864764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2081</w:t>
            </w:r>
          </w:p>
        </w:tc>
        <w:tc>
          <w:tcPr>
            <w:tcW w:w="434" w:type="pct"/>
            <w:vAlign w:val="center"/>
          </w:tcPr>
          <w:p w14:paraId="6119BA2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8.7%</w:t>
            </w:r>
          </w:p>
        </w:tc>
        <w:tc>
          <w:tcPr>
            <w:tcW w:w="1184" w:type="pct"/>
            <w:vAlign w:val="center"/>
          </w:tcPr>
          <w:p w14:paraId="33079E3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23</w:t>
            </w:r>
          </w:p>
        </w:tc>
        <w:tc>
          <w:tcPr>
            <w:tcW w:w="434" w:type="pct"/>
            <w:vAlign w:val="center"/>
          </w:tcPr>
          <w:p w14:paraId="464DB6B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0.2%</w:t>
            </w:r>
          </w:p>
        </w:tc>
        <w:tc>
          <w:tcPr>
            <w:tcW w:w="596" w:type="pct"/>
          </w:tcPr>
          <w:p w14:paraId="2E6670C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5CDAB10D" w14:textId="77777777" w:rsidTr="00386D2C">
        <w:tc>
          <w:tcPr>
            <w:tcW w:w="1430" w:type="pct"/>
          </w:tcPr>
          <w:p w14:paraId="13548A9B" w14:textId="28681DD0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Respiratory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s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upport</w:t>
            </w:r>
          </w:p>
        </w:tc>
        <w:tc>
          <w:tcPr>
            <w:tcW w:w="923" w:type="pct"/>
            <w:vAlign w:val="center"/>
          </w:tcPr>
          <w:p w14:paraId="2D560E3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848</w:t>
            </w:r>
          </w:p>
        </w:tc>
        <w:tc>
          <w:tcPr>
            <w:tcW w:w="434" w:type="pct"/>
            <w:vAlign w:val="center"/>
          </w:tcPr>
          <w:p w14:paraId="596C066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3.5%</w:t>
            </w:r>
          </w:p>
        </w:tc>
        <w:tc>
          <w:tcPr>
            <w:tcW w:w="1184" w:type="pct"/>
            <w:vAlign w:val="center"/>
          </w:tcPr>
          <w:p w14:paraId="203EA6F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12</w:t>
            </w:r>
          </w:p>
        </w:tc>
        <w:tc>
          <w:tcPr>
            <w:tcW w:w="434" w:type="pct"/>
            <w:vAlign w:val="center"/>
          </w:tcPr>
          <w:p w14:paraId="1E98FE4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0.1%</w:t>
            </w:r>
          </w:p>
        </w:tc>
        <w:tc>
          <w:tcPr>
            <w:tcW w:w="596" w:type="pct"/>
          </w:tcPr>
          <w:p w14:paraId="6E5F660B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647F13F9" w14:textId="77777777" w:rsidTr="00386D2C">
        <w:tc>
          <w:tcPr>
            <w:tcW w:w="1430" w:type="pct"/>
          </w:tcPr>
          <w:p w14:paraId="4CC71FB5" w14:textId="37A794A6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History of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f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alls</w:t>
            </w:r>
          </w:p>
        </w:tc>
        <w:tc>
          <w:tcPr>
            <w:tcW w:w="923" w:type="pct"/>
            <w:vAlign w:val="center"/>
          </w:tcPr>
          <w:p w14:paraId="0E18306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1197</w:t>
            </w:r>
          </w:p>
        </w:tc>
        <w:tc>
          <w:tcPr>
            <w:tcW w:w="434" w:type="pct"/>
            <w:vAlign w:val="center"/>
          </w:tcPr>
          <w:p w14:paraId="5104D9F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5.0%</w:t>
            </w:r>
          </w:p>
        </w:tc>
        <w:tc>
          <w:tcPr>
            <w:tcW w:w="1184" w:type="pct"/>
            <w:vAlign w:val="center"/>
          </w:tcPr>
          <w:p w14:paraId="422AEC0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</w:t>
            </w:r>
          </w:p>
        </w:tc>
        <w:tc>
          <w:tcPr>
            <w:tcW w:w="434" w:type="pct"/>
            <w:vAlign w:val="center"/>
          </w:tcPr>
          <w:p w14:paraId="03AE19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0.04%</w:t>
            </w:r>
          </w:p>
        </w:tc>
        <w:tc>
          <w:tcPr>
            <w:tcW w:w="596" w:type="pct"/>
          </w:tcPr>
          <w:p w14:paraId="4915CDA5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65CFA1CC" w14:textId="77777777" w:rsidTr="00386D2C">
        <w:tc>
          <w:tcPr>
            <w:tcW w:w="1430" w:type="pct"/>
          </w:tcPr>
          <w:p w14:paraId="7A2E19E9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proofErr w:type="spellStart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BW</w:t>
            </w:r>
            <w:r w:rsidRPr="005C2A64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, mean ± SD</w:t>
            </w:r>
          </w:p>
        </w:tc>
        <w:tc>
          <w:tcPr>
            <w:tcW w:w="923" w:type="pct"/>
          </w:tcPr>
          <w:p w14:paraId="55A4F36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51.4±12.0</w:t>
            </w:r>
          </w:p>
        </w:tc>
        <w:tc>
          <w:tcPr>
            <w:tcW w:w="434" w:type="pct"/>
          </w:tcPr>
          <w:p w14:paraId="341ACF0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0385D94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52.1±11.3</w:t>
            </w:r>
          </w:p>
        </w:tc>
        <w:tc>
          <w:tcPr>
            <w:tcW w:w="434" w:type="pct"/>
          </w:tcPr>
          <w:p w14:paraId="40ED2B1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59A26C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  <w:tr w:rsidR="005C2A64" w:rsidRPr="005C2A64" w14:paraId="6E302E39" w14:textId="77777777" w:rsidTr="00386D2C">
        <w:tc>
          <w:tcPr>
            <w:tcW w:w="1430" w:type="pct"/>
            <w:tcBorders>
              <w:bottom w:val="single" w:sz="4" w:space="0" w:color="000000"/>
            </w:tcBorders>
          </w:tcPr>
          <w:p w14:paraId="697EFDB4" w14:textId="76DC9126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Number of admissions in six months, mean ± SD</w:t>
            </w:r>
          </w:p>
        </w:tc>
        <w:tc>
          <w:tcPr>
            <w:tcW w:w="923" w:type="pct"/>
            <w:tcBorders>
              <w:bottom w:val="single" w:sz="4" w:space="0" w:color="000000"/>
            </w:tcBorders>
          </w:tcPr>
          <w:p w14:paraId="47D7C020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0.5±1.0</w:t>
            </w:r>
          </w:p>
        </w:tc>
        <w:tc>
          <w:tcPr>
            <w:tcW w:w="434" w:type="pct"/>
            <w:tcBorders>
              <w:bottom w:val="single" w:sz="4" w:space="0" w:color="000000"/>
            </w:tcBorders>
          </w:tcPr>
          <w:p w14:paraId="3AF26E6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  <w:tcBorders>
              <w:bottom w:val="single" w:sz="4" w:space="0" w:color="000000"/>
            </w:tcBorders>
          </w:tcPr>
          <w:p w14:paraId="0181688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0.13±0.48</w:t>
            </w:r>
          </w:p>
        </w:tc>
        <w:tc>
          <w:tcPr>
            <w:tcW w:w="434" w:type="pct"/>
            <w:tcBorders>
              <w:bottom w:val="single" w:sz="4" w:space="0" w:color="000000"/>
            </w:tcBorders>
          </w:tcPr>
          <w:p w14:paraId="5C934B4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  <w:tcBorders>
              <w:bottom w:val="single" w:sz="4" w:space="0" w:color="000000"/>
            </w:tcBorders>
          </w:tcPr>
          <w:p w14:paraId="19BC770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 0.001</w:t>
            </w:r>
          </w:p>
        </w:tc>
      </w:tr>
    </w:tbl>
    <w:p w14:paraId="097D3CAC" w14:textId="2F189D4C" w:rsidR="005C2A64" w:rsidRPr="005C2A64" w:rsidRDefault="005C2A64" w:rsidP="005C2A64">
      <w:pPr>
        <w:widowControl w:val="0"/>
        <w:spacing w:before="120" w:line="240" w:lineRule="auto"/>
        <w:rPr>
          <w:rFonts w:ascii="Calibri" w:eastAsia="Times New Roman" w:hAnsi="Calibri" w:cs="Calibri"/>
          <w:lang w:eastAsia="zh-TW"/>
          <w14:ligatures w14:val="none"/>
        </w:rPr>
      </w:pPr>
      <w:proofErr w:type="spellStart"/>
      <w:r w:rsidRPr="00C6236D">
        <w:rPr>
          <w:rFonts w:ascii="Calibri" w:eastAsia="Times New Roman" w:hAnsi="Calibri" w:cs="Calibri"/>
          <w:vertAlign w:val="superscript"/>
          <w:lang w:eastAsia="zh-TW"/>
          <w14:ligatures w14:val="none"/>
        </w:rPr>
        <w:lastRenderedPageBreak/>
        <w:t>a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>ADL</w:t>
      </w:r>
      <w:proofErr w:type="spellEnd"/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= activities of daily living;</w:t>
      </w:r>
      <w:r w:rsidR="008C124F" w:rsidRPr="008C124F">
        <w:rPr>
          <w:rFonts w:ascii="Calibri" w:eastAsia="Times New Roman" w:hAnsi="Calibri" w:cs="Calibri"/>
          <w:lang w:eastAsia="zh-TW"/>
          <w14:ligatures w14:val="none"/>
        </w:rPr>
        <w:t xml:space="preserve"> </w:t>
      </w:r>
      <w:r w:rsidR="008C124F" w:rsidRPr="005C2A64">
        <w:rPr>
          <w:rFonts w:ascii="Calibri" w:eastAsia="Times New Roman" w:hAnsi="Calibri" w:cs="Calibri"/>
          <w:lang w:eastAsia="zh-TW"/>
          <w14:ligatures w14:val="none"/>
        </w:rPr>
        <w:t xml:space="preserve">BW = body </w:t>
      </w:r>
      <w:proofErr w:type="gramStart"/>
      <w:r w:rsidR="008C124F" w:rsidRPr="005C2A64">
        <w:rPr>
          <w:rFonts w:ascii="Calibri" w:eastAsia="Times New Roman" w:hAnsi="Calibri" w:cs="Calibri"/>
          <w:lang w:eastAsia="zh-TW"/>
          <w14:ligatures w14:val="none"/>
        </w:rPr>
        <w:t xml:space="preserve">weight; 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CIRS</w:t>
      </w:r>
      <w:proofErr w:type="gramEnd"/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-G, modified cumulative illness rating scale for geriatric patients; DNR = do not resuscitate; GCS = Glasgow Coma Scale; SD = standard deviation. </w:t>
      </w:r>
    </w:p>
    <w:p w14:paraId="3F06759E" w14:textId="3DD172BC" w:rsidR="0001701C" w:rsidRPr="00974EB2" w:rsidRDefault="005C2A64" w:rsidP="008C124F">
      <w:pPr>
        <w:widowControl w:val="0"/>
        <w:spacing w:before="120" w:line="240" w:lineRule="auto"/>
        <w:rPr>
          <w:rFonts w:ascii="Calibri" w:eastAsia="新細明體" w:hAnsi="Calibri"/>
          <w:b/>
          <w:bCs/>
          <w:szCs w:val="22"/>
          <w:lang w:val="en" w:eastAsia="zh-TW"/>
          <w14:ligatures w14:val="none"/>
        </w:rPr>
      </w:pPr>
      <w:proofErr w:type="spellStart"/>
      <w:r w:rsidRPr="005C2A64">
        <w:rPr>
          <w:rFonts w:ascii="Calibri" w:eastAsia="Times New Roman" w:hAnsi="Calibri" w:cs="Calibri"/>
          <w:vertAlign w:val="superscript"/>
          <w:lang w:eastAsia="zh-TW"/>
          <w14:ligatures w14:val="none"/>
        </w:rPr>
        <w:t>b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>GCS</w:t>
      </w:r>
      <w:proofErr w:type="spellEnd"/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scores between 3 and 15</w:t>
      </w:r>
      <w:r w:rsidR="008C124F">
        <w:rPr>
          <w:rFonts w:ascii="Calibri" w:eastAsia="Times New Roman" w:hAnsi="Calibri" w:cs="Calibri"/>
          <w:lang w:eastAsia="zh-TW"/>
          <w14:ligatures w14:val="none"/>
        </w:rPr>
        <w:t>;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</w:t>
      </w:r>
      <w:r w:rsidR="008C124F">
        <w:rPr>
          <w:rFonts w:ascii="Calibri" w:eastAsia="Times New Roman" w:hAnsi="Calibri" w:cs="Calibri"/>
          <w:lang w:eastAsia="zh-TW"/>
          <w14:ligatures w14:val="none"/>
        </w:rPr>
        <w:t>i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>t comprises three parameters: best eye response (E), best verbal response (V), and best motor response (M).</w:t>
      </w:r>
    </w:p>
    <w:sectPr w:rsidR="0001701C" w:rsidRPr="00974EB2" w:rsidSect="00C6236D">
      <w:pgSz w:w="15840" w:h="12240" w:orient="landscape"/>
      <w:pgMar w:top="1418" w:right="1418" w:bottom="180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1701C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4EA3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56FD3"/>
    <w:rsid w:val="00261953"/>
    <w:rsid w:val="002658C2"/>
    <w:rsid w:val="00282889"/>
    <w:rsid w:val="00297784"/>
    <w:rsid w:val="002A0766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2A64"/>
    <w:rsid w:val="005C57AE"/>
    <w:rsid w:val="005E054A"/>
    <w:rsid w:val="00602AFA"/>
    <w:rsid w:val="00606C18"/>
    <w:rsid w:val="00621E45"/>
    <w:rsid w:val="006309F4"/>
    <w:rsid w:val="006366ED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C124F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74EB2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1AC6"/>
    <w:rsid w:val="00B32D56"/>
    <w:rsid w:val="00B33117"/>
    <w:rsid w:val="00B45054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236D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0582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45"/>
  </w:style>
  <w:style w:type="paragraph" w:styleId="1">
    <w:name w:val="heading 1"/>
    <w:basedOn w:val="a"/>
    <w:next w:val="a"/>
    <w:link w:val="10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Paragraph"/>
    <w:link w:val="30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0C5C7D"/>
    <w:pPr>
      <w:spacing w:before="360"/>
      <w:outlineLvl w:val="3"/>
    </w:pPr>
    <w:rPr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mine">
    <w:name w:val="Normal mine"/>
    <w:basedOn w:val="a3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a4"/>
    <w:link w:val="Normalmine"/>
    <w:rsid w:val="003C4394"/>
    <w:rPr>
      <w:rFonts w:ascii="Times New Roman" w:hAnsi="Times New Roman"/>
    </w:rPr>
  </w:style>
  <w:style w:type="paragraph" w:styleId="a3">
    <w:name w:val="Body Text"/>
    <w:basedOn w:val="a"/>
    <w:link w:val="a4"/>
    <w:uiPriority w:val="99"/>
    <w:semiHidden/>
    <w:unhideWhenUsed/>
    <w:rsid w:val="000C5C7D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0C5C7D"/>
    <w:rPr>
      <w:rFonts w:ascii="Times New Roman" w:hAnsi="Times New Roman"/>
    </w:rPr>
  </w:style>
  <w:style w:type="character" w:customStyle="1" w:styleId="10">
    <w:name w:val="標題 1 字元"/>
    <w:basedOn w:val="a0"/>
    <w:link w:val="1"/>
    <w:uiPriority w:val="9"/>
    <w:rsid w:val="00115045"/>
    <w:rPr>
      <w:rFonts w:eastAsiaTheme="majorEastAsia" w:cstheme="majorBidi"/>
      <w:b/>
      <w:szCs w:val="32"/>
    </w:rPr>
  </w:style>
  <w:style w:type="character" w:customStyle="1" w:styleId="20">
    <w:name w:val="標題 2 字元"/>
    <w:basedOn w:val="a0"/>
    <w:link w:val="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a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a"/>
    <w:qFormat/>
    <w:rsid w:val="000C5C7D"/>
  </w:style>
  <w:style w:type="paragraph" w:customStyle="1" w:styleId="Abstract">
    <w:name w:val="Abstract"/>
    <w:basedOn w:val="a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a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a"/>
    <w:qFormat/>
    <w:rsid w:val="00115045"/>
    <w:pPr>
      <w:spacing w:before="240"/>
    </w:pPr>
  </w:style>
  <w:style w:type="paragraph" w:customStyle="1" w:styleId="Displayedquotation">
    <w:name w:val="Displayed quotation"/>
    <w:basedOn w:val="a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a"/>
    <w:qFormat/>
    <w:rsid w:val="00115045"/>
    <w:pPr>
      <w:spacing w:before="120"/>
    </w:pPr>
  </w:style>
  <w:style w:type="paragraph" w:customStyle="1" w:styleId="Tabletitle">
    <w:name w:val="Table title"/>
    <w:basedOn w:val="a"/>
    <w:next w:val="a"/>
    <w:qFormat/>
    <w:rsid w:val="00115045"/>
    <w:pPr>
      <w:spacing w:before="240"/>
    </w:pPr>
  </w:style>
  <w:style w:type="paragraph" w:customStyle="1" w:styleId="Figurecaption">
    <w:name w:val="Figure caption"/>
    <w:basedOn w:val="a"/>
    <w:next w:val="a"/>
    <w:qFormat/>
    <w:rsid w:val="00115045"/>
    <w:pPr>
      <w:spacing w:before="240"/>
    </w:pPr>
  </w:style>
  <w:style w:type="paragraph" w:customStyle="1" w:styleId="Footnotes">
    <w:name w:val="Footnotes"/>
    <w:basedOn w:val="a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a"/>
    <w:qFormat/>
    <w:rsid w:val="00115045"/>
    <w:pPr>
      <w:spacing w:before="240"/>
    </w:pPr>
  </w:style>
  <w:style w:type="paragraph" w:customStyle="1" w:styleId="Normalparagraphstyle">
    <w:name w:val="Normal paragraph style"/>
    <w:basedOn w:val="a"/>
    <w:next w:val="a"/>
    <w:rsid w:val="000C5C7D"/>
  </w:style>
  <w:style w:type="paragraph" w:customStyle="1" w:styleId="Paragraph">
    <w:name w:val="Paragraph"/>
    <w:basedOn w:val="a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115045"/>
    <w:pPr>
      <w:ind w:firstLine="720"/>
    </w:pPr>
  </w:style>
  <w:style w:type="paragraph" w:customStyle="1" w:styleId="References">
    <w:name w:val="References"/>
    <w:basedOn w:val="a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a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a0"/>
    <w:rsid w:val="000C5C7D"/>
  </w:style>
  <w:style w:type="character" w:customStyle="1" w:styleId="marky38kmyxnj">
    <w:name w:val="marky38kmyxnj"/>
    <w:basedOn w:val="a0"/>
    <w:rsid w:val="000C5C7D"/>
  </w:style>
  <w:style w:type="character" w:customStyle="1" w:styleId="cf01">
    <w:name w:val="cf01"/>
    <w:basedOn w:val="a0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a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a5"/>
    <w:autoRedefine/>
    <w:rsid w:val="000C5C7D"/>
    <w:pPr>
      <w:spacing w:after="200"/>
    </w:pPr>
    <w:rPr>
      <w:szCs w:val="22"/>
    </w:rPr>
  </w:style>
  <w:style w:type="paragraph" w:styleId="a5">
    <w:name w:val="annotation text"/>
    <w:basedOn w:val="a"/>
    <w:link w:val="a6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a6">
    <w:name w:val="註解文字 字元"/>
    <w:basedOn w:val="a0"/>
    <w:link w:val="a5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a0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30">
    <w:name w:val="標題 3 字元"/>
    <w:basedOn w:val="a0"/>
    <w:link w:val="3"/>
    <w:rsid w:val="00115045"/>
    <w:rPr>
      <w:rFonts w:cs="Arial"/>
      <w:bCs/>
      <w:i/>
      <w:szCs w:val="26"/>
    </w:rPr>
  </w:style>
  <w:style w:type="character" w:customStyle="1" w:styleId="40">
    <w:name w:val="標題 4 字元"/>
    <w:basedOn w:val="a0"/>
    <w:link w:val="4"/>
    <w:rsid w:val="000C5C7D"/>
    <w:rPr>
      <w:rFonts w:ascii="Times New Roman" w:hAnsi="Times New Roman"/>
      <w:bCs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045"/>
    <w:rPr>
      <w:b/>
    </w:rPr>
  </w:style>
  <w:style w:type="character" w:customStyle="1" w:styleId="60">
    <w:name w:val="標題 6 字元"/>
    <w:basedOn w:val="a0"/>
    <w:link w:val="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a7">
    <w:name w:val="Normal Indent"/>
    <w:basedOn w:val="a"/>
    <w:rsid w:val="000C5C7D"/>
    <w:pPr>
      <w:ind w:left="720"/>
    </w:pPr>
  </w:style>
  <w:style w:type="paragraph" w:styleId="a8">
    <w:name w:val="footnote text"/>
    <w:basedOn w:val="a"/>
    <w:link w:val="a9"/>
    <w:autoRedefine/>
    <w:rsid w:val="000C5C7D"/>
    <w:pPr>
      <w:ind w:left="284" w:hanging="284"/>
    </w:pPr>
    <w:rPr>
      <w:szCs w:val="20"/>
    </w:rPr>
  </w:style>
  <w:style w:type="character" w:customStyle="1" w:styleId="a9">
    <w:name w:val="註腳文字 字元"/>
    <w:basedOn w:val="a0"/>
    <w:link w:val="a8"/>
    <w:rsid w:val="000C5C7D"/>
    <w:rPr>
      <w:rFonts w:ascii="Times New Roman" w:hAnsi="Times New Roman"/>
      <w:szCs w:val="20"/>
    </w:rPr>
  </w:style>
  <w:style w:type="paragraph" w:styleId="aa">
    <w:name w:val="header"/>
    <w:basedOn w:val="a"/>
    <w:link w:val="ab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頁首 字元"/>
    <w:basedOn w:val="a0"/>
    <w:link w:val="aa"/>
    <w:rsid w:val="000C5C7D"/>
    <w:rPr>
      <w:rFonts w:ascii="Times New Roman" w:hAnsi="Times New Roman"/>
    </w:rPr>
  </w:style>
  <w:style w:type="paragraph" w:styleId="ac">
    <w:name w:val="footer"/>
    <w:basedOn w:val="a"/>
    <w:link w:val="ad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頁尾 字元"/>
    <w:basedOn w:val="a0"/>
    <w:link w:val="ac"/>
    <w:rsid w:val="000C5C7D"/>
    <w:rPr>
      <w:rFonts w:ascii="Times New Roman" w:hAnsi="Times New Roman"/>
    </w:rPr>
  </w:style>
  <w:style w:type="character" w:styleId="ae">
    <w:name w:val="footnote reference"/>
    <w:basedOn w:val="a0"/>
    <w:rsid w:val="000C5C7D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0C5C7D"/>
    <w:rPr>
      <w:sz w:val="16"/>
      <w:szCs w:val="16"/>
    </w:rPr>
  </w:style>
  <w:style w:type="character" w:styleId="af0">
    <w:name w:val="endnote reference"/>
    <w:basedOn w:val="a0"/>
    <w:rsid w:val="000C5C7D"/>
    <w:rPr>
      <w:vertAlign w:val="superscript"/>
    </w:rPr>
  </w:style>
  <w:style w:type="paragraph" w:styleId="af1">
    <w:name w:val="endnote text"/>
    <w:basedOn w:val="a"/>
    <w:link w:val="af2"/>
    <w:autoRedefine/>
    <w:rsid w:val="000C5C7D"/>
    <w:pPr>
      <w:ind w:left="284" w:hanging="284"/>
    </w:pPr>
    <w:rPr>
      <w:szCs w:val="20"/>
    </w:rPr>
  </w:style>
  <w:style w:type="character" w:customStyle="1" w:styleId="af2">
    <w:name w:val="章節附註文字 字元"/>
    <w:basedOn w:val="a0"/>
    <w:link w:val="af1"/>
    <w:rsid w:val="000C5C7D"/>
    <w:rPr>
      <w:rFonts w:ascii="Times New Roman" w:hAnsi="Times New Roman"/>
      <w:szCs w:val="20"/>
    </w:rPr>
  </w:style>
  <w:style w:type="paragraph" w:styleId="af3">
    <w:name w:val="Title"/>
    <w:basedOn w:val="a"/>
    <w:next w:val="a"/>
    <w:link w:val="af4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4">
    <w:name w:val="標題 字元"/>
    <w:basedOn w:val="a0"/>
    <w:link w:val="af3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af5">
    <w:name w:val="Subtitle"/>
    <w:basedOn w:val="a"/>
    <w:next w:val="a"/>
    <w:link w:val="af6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副標題 字元"/>
    <w:basedOn w:val="a0"/>
    <w:link w:val="af5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af7">
    <w:name w:val="Hyperlink"/>
    <w:uiPriority w:val="99"/>
    <w:unhideWhenUsed/>
    <w:rsid w:val="000C5C7D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af8">
    <w:name w:val="annotation subject"/>
    <w:basedOn w:val="a5"/>
    <w:next w:val="a5"/>
    <w:link w:val="af9"/>
    <w:uiPriority w:val="99"/>
    <w:semiHidden/>
    <w:unhideWhenUsed/>
    <w:rsid w:val="000C5C7D"/>
    <w:rPr>
      <w:b/>
      <w:bCs/>
    </w:rPr>
  </w:style>
  <w:style w:type="character" w:customStyle="1" w:styleId="af9">
    <w:name w:val="註解主旨 字元"/>
    <w:basedOn w:val="a6"/>
    <w:link w:val="af8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註解方塊文字 字元"/>
    <w:basedOn w:val="a0"/>
    <w:link w:val="afa"/>
    <w:uiPriority w:val="99"/>
    <w:semiHidden/>
    <w:rsid w:val="000C5C7D"/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afe">
    <w:name w:val="Unresolved Mention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70">
    <w:name w:val="標題 7 字元"/>
    <w:basedOn w:val="a0"/>
    <w:link w:val="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ff">
    <w:name w:val="Quote"/>
    <w:basedOn w:val="a"/>
    <w:next w:val="a"/>
    <w:link w:val="aff0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文 字元"/>
    <w:basedOn w:val="a0"/>
    <w:link w:val="aff"/>
    <w:uiPriority w:val="29"/>
    <w:rsid w:val="000432B5"/>
    <w:rPr>
      <w:i/>
      <w:iCs/>
      <w:color w:val="404040" w:themeColor="text1" w:themeTint="BF"/>
    </w:rPr>
  </w:style>
  <w:style w:type="character" w:styleId="aff1">
    <w:name w:val="Intense Emphasis"/>
    <w:basedOn w:val="a0"/>
    <w:uiPriority w:val="21"/>
    <w:rsid w:val="000432B5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鮮明引文 字元"/>
    <w:basedOn w:val="a0"/>
    <w:link w:val="aff2"/>
    <w:uiPriority w:val="30"/>
    <w:rsid w:val="000432B5"/>
    <w:rPr>
      <w:i/>
      <w:iCs/>
      <w:color w:val="0F4761" w:themeColor="accent1" w:themeShade="BF"/>
    </w:rPr>
  </w:style>
  <w:style w:type="character" w:styleId="aff4">
    <w:name w:val="Intense Reference"/>
    <w:basedOn w:val="a0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aff5">
    <w:name w:val="Revision"/>
    <w:hidden/>
    <w:uiPriority w:val="99"/>
    <w:semiHidden/>
    <w:rsid w:val="0001701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1257</Characters>
  <Application>Microsoft Office Word</Application>
  <DocSecurity>0</DocSecurity>
  <Lines>104</Lines>
  <Paragraphs>52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 易霖</dc:creator>
  <cp:keywords/>
  <dc:description/>
  <cp:lastModifiedBy>吳 易霖</cp:lastModifiedBy>
  <cp:revision>2</cp:revision>
  <dcterms:created xsi:type="dcterms:W3CDTF">2026-03-03T07:50:00Z</dcterms:created>
  <dcterms:modified xsi:type="dcterms:W3CDTF">2026-03-03T07:50:00Z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d957e4f1-4942-4d39-b58f-7f337b9bf7b9</vt:lpwstr>
  </property>
</Properties>
</file>