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1- Fetiro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2- Fetiro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3- No prompt do Windows, ipconfig, No terminal do Linux, ifconfig, que vem incluso no pacote ip-utils.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4- Ping (endereço)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5- é pra mudar o nome dentro do switch, n pro simulador. Para avaliação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6- Senha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7- senha dos 0-6 vty de brasil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8- senha do </w:t>
      </w:r>
      <w:r w:rsidDel="00000000" w:rsidR="00000000" w:rsidRPr="00000000">
        <w:rPr>
          <w:strike w:val="1"/>
          <w:rtl w:val="0"/>
        </w:rPr>
        <w:t xml:space="preserve">enable</w:t>
      </w:r>
      <w:r w:rsidDel="00000000" w:rsidR="00000000" w:rsidRPr="00000000">
        <w:rPr>
          <w:strike w:val="1"/>
          <w:rtl w:val="0"/>
        </w:rPr>
        <w:t xml:space="preserve"> como </w:t>
      </w:r>
      <w:r w:rsidDel="00000000" w:rsidR="00000000" w:rsidRPr="00000000">
        <w:rPr>
          <w:strike w:val="1"/>
          <w:rtl w:val="0"/>
        </w:rPr>
        <w:t xml:space="preserve">pascoa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9- definir Endereço e máscara da vlan1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