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B9BD5"/>
          <w:sz w:val="32"/>
        </w:rPr>
        <w:t>STEP01</w:t>
      </w:r>
    </w:p>
    <w:p>
      <w:pPr>
        <w:pStyle w:val="Title"/>
        <w:jc w:val="center"/>
      </w:pPr>
      <w:r>
        <w:t>From SSU Labels to a Landsat Timeline at PSU-00</w:t>
      </w:r>
    </w:p>
    <w:p>
      <w:pPr>
        <w:jc w:val="center"/>
      </w:pPr>
      <w:r>
        <w:rPr>
          <w:color w:val="2F5597"/>
          <w:sz w:val="28"/>
        </w:rPr>
        <w:t>Student Assignment · Traveling Archive + NASA AppEEARS</w:t>
      </w:r>
    </w:p>
    <w:p/>
    <w:p>
      <w:pPr>
        <w:jc w:val="center"/>
      </w:pPr>
      <w:r>
        <w:rPr>
          <w:b/>
          <w:color w:val="C55A11"/>
          <w:sz w:val="30"/>
        </w:rPr>
        <w:t>50 points</w:t>
      </w:r>
    </w:p>
    <w:tbl>
      <w:tblPr>
        <w:tblW w:type="auto" w:w="0"/>
        <w:jc w:val="center"/>
        <w:tblLook w:firstColumn="1" w:firstRow="1" w:lastColumn="0" w:lastRow="0" w:noHBand="0" w:noVBand="1" w:val="04A0"/>
      </w:tblPr>
      <w:tblGrid>
        <w:gridCol w:w="10166"/>
      </w:tblGrid>
      <w:tr>
        <w:tc>
          <w:tcPr>
            <w:tcW w:type="dxa" w:w="10166"/>
            <w:shd w:fill="EAF3F8"/>
            <w:tcMar>
              <w:top w:w="140" w:type="dxa"/>
              <w:start w:w="160" w:type="dxa"/>
              <w:bottom w:w="140" w:type="dxa"/>
              <w:end w:w="160" w:type="dxa"/>
            </w:tcMar>
          </w:tcPr>
          <w:p>
            <w:r>
              <w:rPr>
                <w:b/>
                <w:color w:val="17365D"/>
              </w:rPr>
              <w:t>Assignment structure</w:t>
              <w:br/>
            </w:r>
            <w:r>
              <w:t>Part 1: Use your own Traveling Archive to label the 100 SSUs in PSU-00 and derive PSU fractional cover.</w:t>
              <w:br/>
              <w:t>Part 2: Use your own AppEEARS Landsat point results to evaluate SWIR-1 and QA through time in relation to that labeling activity.</w:t>
            </w:r>
          </w:p>
        </w:tc>
      </w:tr>
    </w:tbl>
    <w:p>
      <w:pPr>
        <w:spacing w:after="20"/>
      </w:pPr>
    </w:p>
    <w:p>
      <w:pPr>
        <w:pStyle w:val="FormLabel"/>
      </w:pPr>
      <w:r>
        <w:t>Student name:</w:t>
      </w:r>
    </w:p>
    <w:p>
      <w:r>
        <w:t>____________________________________________________________________________________________________________</w:t>
      </w:r>
    </w:p>
    <w:p>
      <w:pPr>
        <w:pStyle w:val="FormLabel"/>
      </w:pPr>
      <w:r>
        <w:t>Course / section:</w:t>
      </w:r>
    </w:p>
    <w:p>
      <w:r>
        <w:t>____________________________________________________________________________________________________________</w:t>
      </w:r>
    </w:p>
    <w:p>
      <w:pPr>
        <w:pStyle w:val="FormLabel"/>
      </w:pPr>
      <w:r>
        <w:t>Due date:</w:t>
      </w:r>
    </w:p>
    <w:p>
      <w:r>
        <w:t>____________________________________________________________________________________________________________</w:t>
      </w:r>
    </w:p>
    <w:p>
      <w:pPr>
        <w:pStyle w:val="FormLabel"/>
      </w:pPr>
      <w:r>
        <w:t>Instructor:</w:t>
      </w:r>
    </w:p>
    <w:p>
      <w:r>
        <w:t>____________________________________________________________________________________________________________</w:t>
      </w:r>
    </w:p>
    <w:p>
      <w:pPr>
        <w:spacing w:before="600"/>
        <w:jc w:val="center"/>
      </w:pPr>
      <w:r>
        <w:rPr>
          <w:i/>
        </w:rPr>
        <w:t>Every pixel is a real place. Every place has a biography.</w:t>
      </w:r>
    </w:p>
    <w:p>
      <w:r>
        <w:br w:type="page"/>
      </w:r>
    </w:p>
    <w:p>
      <w:pPr>
        <w:pStyle w:val="Title"/>
      </w:pPr>
      <w:r>
        <w:t>Assignment overview</w:t>
      </w:r>
    </w:p>
    <w:p/>
    <w:p>
      <w:pPr>
        <w:pStyle w:val="Heading1"/>
      </w:pPr>
      <w:r>
        <w:t>How this assignment works</w:t>
      </w:r>
    </w:p>
    <w:p/>
    <w:p>
      <w:pPr>
        <w:spacing w:after="160"/>
      </w:pPr>
      <w:r>
        <w:t>Complete the work in sequence. Part 1 creates the PSU-00 interpretation that Part 2 uses. Enter responses in this document where space is provided; complete full observation tables and the SWIR-1 graph in your spreadsheet when your dataset has more rows than this form provides.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D9EAF7"/>
            <w:tcMar>
              <w:top w:w="90" w:type="dxa"/>
              <w:start w:w="100" w:type="dxa"/>
              <w:bottom w:w="90" w:type="dxa"/>
              <w:end w:w="100" w:type="dxa"/>
            </w:tcMar>
            <w:vAlign w:val="center"/>
          </w:tcPr>
          <w:p>
            <w:r>
              <w:rPr>
                <w:b/>
                <w:color w:val="17365D"/>
                <w:sz w:val="18"/>
              </w:rPr>
              <w:t>Section</w:t>
            </w:r>
          </w:p>
        </w:tc>
        <w:tc>
          <w:tcPr>
            <w:tcW w:type="dxa" w:w="6624"/>
            <w:shd w:fill="D9EAF7"/>
            <w:tcMar>
              <w:top w:w="90" w:type="dxa"/>
              <w:start w:w="100" w:type="dxa"/>
              <w:bottom w:w="90" w:type="dxa"/>
              <w:end w:w="100" w:type="dxa"/>
            </w:tcMar>
            <w:vAlign w:val="center"/>
          </w:tcPr>
          <w:p>
            <w:r>
              <w:rPr>
                <w:b/>
                <w:color w:val="17365D"/>
                <w:sz w:val="18"/>
              </w:rPr>
              <w:t>What you produce</w:t>
            </w:r>
          </w:p>
        </w:tc>
        <w:tc>
          <w:tcPr>
            <w:tcW w:type="dxa" w:w="1152"/>
            <w:shd w:fill="D9EAF7"/>
            <w:tcMar>
              <w:top w:w="90" w:type="dxa"/>
              <w:start w:w="100" w:type="dxa"/>
              <w:bottom w:w="90" w:type="dxa"/>
              <w:end w:w="100" w:type="dxa"/>
            </w:tcMar>
            <w:vAlign w:val="center"/>
          </w:tcPr>
          <w:p>
            <w:r>
              <w:rPr>
                <w:b/>
                <w:color w:val="17365D"/>
                <w:sz w:val="18"/>
              </w:rPr>
              <w:t>Points</w:t>
            </w:r>
          </w:p>
        </w:tc>
      </w:tr>
      <w:tr>
        <w:tc>
          <w:tcPr>
            <w:tcW w:type="dxa" w:w="2880"/>
            <w:tcMar>
              <w:top w:w="90" w:type="dxa"/>
              <w:start w:w="100" w:type="dxa"/>
              <w:bottom w:w="90" w:type="dxa"/>
              <w:end w:w="100" w:type="dxa"/>
            </w:tcMar>
            <w:vAlign w:val="center"/>
          </w:tcPr>
          <w:p>
            <w:pPr>
              <w:spacing w:after="0"/>
            </w:pPr>
            <w:r>
              <w:rPr>
                <w:sz w:val="18"/>
              </w:rPr>
              <w:t>Project record and setup</w:t>
            </w:r>
          </w:p>
        </w:tc>
        <w:tc>
          <w:tcPr>
            <w:tcW w:type="dxa" w:w="6624"/>
            <w:tcMar>
              <w:top w:w="90" w:type="dxa"/>
              <w:start w:w="100" w:type="dxa"/>
              <w:bottom w:w="90" w:type="dxa"/>
              <w:end w:w="100" w:type="dxa"/>
            </w:tcMar>
            <w:vAlign w:val="center"/>
          </w:tcPr>
          <w:p>
            <w:pPr>
              <w:spacing w:after="0"/>
            </w:pPr>
            <w:r>
              <w:rPr>
                <w:sz w:val="18"/>
              </w:rPr>
              <w:t>Place identity, archive check, support definitions, locked reference and vocabulary</w:t>
            </w:r>
          </w:p>
        </w:tc>
        <w:tc>
          <w:tcPr>
            <w:tcW w:type="dxa" w:w="1152"/>
            <w:tcMar>
              <w:top w:w="90" w:type="dxa"/>
              <w:start w:w="100" w:type="dxa"/>
              <w:bottom w:w="90" w:type="dxa"/>
              <w:end w:w="100" w:type="dxa"/>
            </w:tcMar>
            <w:vAlign w:val="center"/>
          </w:tcPr>
          <w:p>
            <w:pPr>
              <w:spacing w:after="0"/>
            </w:pPr>
            <w:r>
              <w:rPr>
                <w:sz w:val="18"/>
              </w:rPr>
              <w:t>6</w:t>
            </w:r>
          </w:p>
        </w:tc>
      </w:tr>
      <w:tr>
        <w:tc>
          <w:tcPr>
            <w:tcW w:type="dxa" w:w="2880"/>
            <w:tcMar>
              <w:top w:w="90" w:type="dxa"/>
              <w:start w:w="100" w:type="dxa"/>
              <w:bottom w:w="90" w:type="dxa"/>
              <w:end w:w="100" w:type="dxa"/>
            </w:tcMar>
            <w:vAlign w:val="center"/>
          </w:tcPr>
          <w:p>
            <w:pPr>
              <w:spacing w:after="0"/>
            </w:pPr>
            <w:r>
              <w:rPr>
                <w:sz w:val="18"/>
              </w:rPr>
              <w:t>Part 1: PSU-00 labeling</w:t>
            </w:r>
          </w:p>
        </w:tc>
        <w:tc>
          <w:tcPr>
            <w:tcW w:type="dxa" w:w="6624"/>
            <w:tcMar>
              <w:top w:w="90" w:type="dxa"/>
              <w:start w:w="100" w:type="dxa"/>
              <w:bottom w:w="90" w:type="dxa"/>
              <w:end w:w="100" w:type="dxa"/>
            </w:tcMar>
            <w:vAlign w:val="center"/>
          </w:tcPr>
          <w:p>
            <w:pPr>
              <w:spacing w:after="0"/>
            </w:pPr>
            <w:r>
              <w:rPr>
                <w:sz w:val="18"/>
              </w:rPr>
              <w:t>Five-SSU test, 100-SSU interpretation, review, renderer check, five exported products</w:t>
            </w:r>
          </w:p>
        </w:tc>
        <w:tc>
          <w:tcPr>
            <w:tcW w:type="dxa" w:w="1152"/>
            <w:tcMar>
              <w:top w:w="90" w:type="dxa"/>
              <w:start w:w="100" w:type="dxa"/>
              <w:bottom w:w="90" w:type="dxa"/>
              <w:end w:w="100" w:type="dxa"/>
            </w:tcMar>
            <w:vAlign w:val="center"/>
          </w:tcPr>
          <w:p>
            <w:pPr>
              <w:spacing w:after="0"/>
            </w:pPr>
            <w:r>
              <w:rPr>
                <w:sz w:val="18"/>
              </w:rPr>
              <w:t>18</w:t>
            </w:r>
          </w:p>
        </w:tc>
      </w:tr>
      <w:tr>
        <w:tc>
          <w:tcPr>
            <w:tcW w:type="dxa" w:w="2880"/>
            <w:tcMar>
              <w:top w:w="90" w:type="dxa"/>
              <w:start w:w="100" w:type="dxa"/>
              <w:bottom w:w="90" w:type="dxa"/>
              <w:end w:w="100" w:type="dxa"/>
            </w:tcMar>
            <w:vAlign w:val="center"/>
          </w:tcPr>
          <w:p>
            <w:pPr>
              <w:spacing w:after="0"/>
            </w:pPr>
            <w:r>
              <w:rPr>
                <w:sz w:val="18"/>
              </w:rPr>
              <w:t>Part 2: AppEEARS Landsat</w:t>
            </w:r>
          </w:p>
        </w:tc>
        <w:tc>
          <w:tcPr>
            <w:tcW w:type="dxa" w:w="6624"/>
            <w:tcMar>
              <w:top w:w="90" w:type="dxa"/>
              <w:start w:w="100" w:type="dxa"/>
              <w:bottom w:w="90" w:type="dxa"/>
              <w:end w:w="100" w:type="dxa"/>
            </w:tcMar>
            <w:vAlign w:val="center"/>
          </w:tcPr>
          <w:p>
            <w:pPr>
              <w:spacing w:after="0"/>
            </w:pPr>
            <w:r>
              <w:rPr>
                <w:sz w:val="18"/>
              </w:rPr>
              <w:t>Point match, SWIR-1 and QA fields, reviewed observations, timeline, nearest-date comparison</w:t>
            </w:r>
          </w:p>
        </w:tc>
        <w:tc>
          <w:tcPr>
            <w:tcW w:type="dxa" w:w="1152"/>
            <w:tcMar>
              <w:top w:w="90" w:type="dxa"/>
              <w:start w:w="100" w:type="dxa"/>
              <w:bottom w:w="90" w:type="dxa"/>
              <w:end w:w="100" w:type="dxa"/>
            </w:tcMar>
            <w:vAlign w:val="center"/>
          </w:tcPr>
          <w:p>
            <w:pPr>
              <w:spacing w:after="0"/>
            </w:pPr>
            <w:r>
              <w:rPr>
                <w:sz w:val="18"/>
              </w:rPr>
              <w:t>16</w:t>
            </w:r>
          </w:p>
        </w:tc>
      </w:tr>
      <w:tr>
        <w:tc>
          <w:tcPr>
            <w:tcW w:type="dxa" w:w="2880"/>
            <w:tcMar>
              <w:top w:w="90" w:type="dxa"/>
              <w:start w:w="100" w:type="dxa"/>
              <w:bottom w:w="90" w:type="dxa"/>
              <w:end w:w="100" w:type="dxa"/>
            </w:tcMar>
            <w:vAlign w:val="center"/>
          </w:tcPr>
          <w:p>
            <w:pPr>
              <w:spacing w:after="0"/>
            </w:pPr>
            <w:r>
              <w:rPr>
                <w:sz w:val="18"/>
              </w:rPr>
              <w:t>Part 3: Synthesis</w:t>
            </w:r>
          </w:p>
        </w:tc>
        <w:tc>
          <w:tcPr>
            <w:tcW w:type="dxa" w:w="6624"/>
            <w:tcMar>
              <w:top w:w="90" w:type="dxa"/>
              <w:start w:w="100" w:type="dxa"/>
              <w:bottom w:w="90" w:type="dxa"/>
              <w:end w:w="100" w:type="dxa"/>
            </w:tcMar>
            <w:vAlign w:val="center"/>
          </w:tcPr>
          <w:p>
            <w:pPr>
              <w:spacing w:after="0"/>
            </w:pPr>
            <w:r>
              <w:rPr>
                <w:sz w:val="18"/>
              </w:rPr>
              <w:t>Evidence crosswalk and bounded final interpretation</w:t>
            </w:r>
          </w:p>
        </w:tc>
        <w:tc>
          <w:tcPr>
            <w:tcW w:type="dxa" w:w="1152"/>
            <w:tcMar>
              <w:top w:w="90" w:type="dxa"/>
              <w:start w:w="100" w:type="dxa"/>
              <w:bottom w:w="90" w:type="dxa"/>
              <w:end w:w="100" w:type="dxa"/>
            </w:tcMar>
            <w:vAlign w:val="center"/>
          </w:tcPr>
          <w:p>
            <w:pPr>
              <w:spacing w:after="0"/>
            </w:pPr>
            <w:r>
              <w:rPr>
                <w:sz w:val="18"/>
              </w:rPr>
              <w:t>6</w:t>
            </w:r>
          </w:p>
        </w:tc>
      </w:tr>
      <w:tr>
        <w:tc>
          <w:tcPr>
            <w:tcW w:type="dxa" w:w="2880"/>
            <w:tcMar>
              <w:top w:w="90" w:type="dxa"/>
              <w:start w:w="100" w:type="dxa"/>
              <w:bottom w:w="90" w:type="dxa"/>
              <w:end w:w="100" w:type="dxa"/>
            </w:tcMar>
            <w:vAlign w:val="center"/>
          </w:tcPr>
          <w:p>
            <w:pPr>
              <w:spacing w:after="0"/>
            </w:pPr>
            <w:r>
              <w:rPr>
                <w:sz w:val="18"/>
              </w:rPr>
              <w:t>Final reflection</w:t>
            </w:r>
          </w:p>
        </w:tc>
        <w:tc>
          <w:tcPr>
            <w:tcW w:type="dxa" w:w="6624"/>
            <w:tcMar>
              <w:top w:w="90" w:type="dxa"/>
              <w:start w:w="100" w:type="dxa"/>
              <w:bottom w:w="90" w:type="dxa"/>
              <w:end w:w="100" w:type="dxa"/>
            </w:tcMar>
            <w:vAlign w:val="center"/>
          </w:tcPr>
          <w:p>
            <w:pPr>
              <w:spacing w:after="0"/>
            </w:pPr>
            <w:r>
              <w:rPr>
                <w:sz w:val="18"/>
              </w:rPr>
              <w:t>Process reflection connecting support, uncertainty, and stewardship</w:t>
            </w:r>
          </w:p>
        </w:tc>
        <w:tc>
          <w:tcPr>
            <w:tcW w:type="dxa" w:w="1152"/>
            <w:tcMar>
              <w:top w:w="90" w:type="dxa"/>
              <w:start w:w="100" w:type="dxa"/>
              <w:bottom w:w="90" w:type="dxa"/>
              <w:end w:w="100" w:type="dxa"/>
            </w:tcMar>
            <w:vAlign w:val="center"/>
          </w:tcPr>
          <w:p>
            <w:pPr>
              <w:spacing w:after="0"/>
            </w:pPr>
            <w:r>
              <w:rPr>
                <w:sz w:val="18"/>
              </w:rPr>
              <w:t>4</w:t>
            </w:r>
          </w:p>
        </w:tc>
      </w:tr>
      <w:tr>
        <w:tc>
          <w:tcPr>
            <w:tcW w:type="dxa" w:w="2880"/>
            <w:tcMar>
              <w:top w:w="90" w:type="dxa"/>
              <w:start w:w="100" w:type="dxa"/>
              <w:bottom w:w="90" w:type="dxa"/>
              <w:end w:w="100" w:type="dxa"/>
            </w:tcMar>
            <w:vAlign w:val="center"/>
          </w:tcPr>
          <w:p>
            <w:pPr>
              <w:spacing w:after="0"/>
            </w:pPr>
            <w:r>
              <w:rPr>
                <w:sz w:val="18"/>
              </w:rPr>
              <w:t>TOTAL</w:t>
            </w:r>
          </w:p>
        </w:tc>
        <w:tc>
          <w:tcPr>
            <w:tcW w:type="dxa" w:w="6624"/>
            <w:tcMar>
              <w:top w:w="90" w:type="dxa"/>
              <w:start w:w="100" w:type="dxa"/>
              <w:bottom w:w="90" w:type="dxa"/>
              <w:end w:w="100" w:type="dxa"/>
            </w:tcMar>
            <w:vAlign w:val="center"/>
          </w:tcPr>
          <w:p>
            <w:pPr>
              <w:spacing w:after="0"/>
            </w:pPr>
            <w:r>
              <w:rPr>
                <w:sz w:val="18"/>
              </w:rPr>
            </w:r>
          </w:p>
        </w:tc>
        <w:tc>
          <w:tcPr>
            <w:tcW w:type="dxa" w:w="1152"/>
            <w:tcMar>
              <w:top w:w="90" w:type="dxa"/>
              <w:start w:w="100" w:type="dxa"/>
              <w:bottom w:w="90" w:type="dxa"/>
              <w:end w:w="100" w:type="dxa"/>
            </w:tcMar>
            <w:vAlign w:val="center"/>
          </w:tcPr>
          <w:p>
            <w:pPr>
              <w:spacing w:after="0"/>
            </w:pPr>
            <w:r>
              <w:rPr>
                <w:sz w:val="18"/>
              </w:rPr>
              <w:t>50</w:t>
            </w:r>
          </w:p>
        </w:tc>
      </w:tr>
    </w:tbl>
    <w:p>
      <w:r>
        <w:t>Different observations describe the same place at different spatial and temporal supports. In Part 1, you will interpret 100 explicit SSU footprints inside PSU-00. In Part 2, you will examine dated Landsat measurements returned by NASA AppEEARS for the PSU-00 point. You will relate the two evidence structures without treating them as equivalent.</w:t>
      </w:r>
    </w:p>
    <w:tbl>
      <w:tblPr>
        <w:tblW w:type="auto" w:w="0"/>
        <w:jc w:val="center"/>
        <w:tblLook w:firstColumn="1" w:firstRow="1" w:lastColumn="0" w:lastRow="0" w:noHBand="0" w:noVBand="1" w:val="04A0"/>
      </w:tblPr>
      <w:tblGrid>
        <w:gridCol w:w="10166"/>
      </w:tblGrid>
      <w:tr>
        <w:tc>
          <w:tcPr>
            <w:tcW w:type="dxa" w:w="10166"/>
            <w:shd w:fill="FFF2CC"/>
            <w:tcMar>
              <w:top w:w="140" w:type="dxa"/>
              <w:start w:w="160" w:type="dxa"/>
              <w:bottom w:w="140" w:type="dxa"/>
              <w:end w:w="160" w:type="dxa"/>
            </w:tcMar>
          </w:tcPr>
          <w:p>
            <w:r>
              <w:rPr>
                <w:b/>
                <w:color w:val="17365D"/>
              </w:rPr>
              <w:t>Keep these evidence roles separate</w:t>
              <w:br/>
            </w:r>
            <w:r>
              <w:t>SSU labels describe interpreted composition at one locked reference moment. AppEEARS values are dated satellite measurements at the PSU-00 point. A Landsat measurement is not automatically a land-cover label, and QA must be reviewed before a spectral value is interpreted.</w:t>
            </w:r>
          </w:p>
        </w:tc>
      </w:tr>
    </w:tbl>
    <w:p>
      <w:pPr>
        <w:spacing w:after="20"/>
      </w:pPr>
    </w:p>
    <w:p>
      <w:pPr>
        <w:pStyle w:val="Heading1"/>
      </w:pPr>
      <w:r>
        <w:t>Learning objectives</w:t>
      </w:r>
    </w:p>
    <w:p>
      <w:pPr>
        <w:pStyle w:val="ListBullet"/>
      </w:pPr>
      <w:r>
        <w:t>Use a Traveling Archive to preserve authoritative AOI, PSU, and SSU geography.</w:t>
      </w:r>
    </w:p>
    <w:p>
      <w:pPr>
        <w:pStyle w:val="ListBullet"/>
      </w:pPr>
      <w:r>
        <w:t>Define the reference moment and controlled vocabulary before labeling.</w:t>
      </w:r>
    </w:p>
    <w:p>
      <w:pPr>
        <w:pStyle w:val="ListBullet"/>
      </w:pPr>
      <w:r>
        <w:t>Apply land-cover classes to SSU interpretation footprints.</w:t>
      </w:r>
    </w:p>
    <w:p>
      <w:pPr>
        <w:pStyle w:val="ListBullet"/>
      </w:pPr>
      <w:r>
        <w:t>Aggregate SSU labels into PSU-00 fractional cover while preserving unresolved work.</w:t>
      </w:r>
    </w:p>
    <w:p>
      <w:pPr>
        <w:pStyle w:val="ListBullet"/>
      </w:pPr>
      <w:r>
        <w:t>Screen Landsat observations with QA fields.</w:t>
      </w:r>
    </w:p>
    <w:p>
      <w:pPr>
        <w:pStyle w:val="ListBullet"/>
      </w:pPr>
      <w:r>
        <w:t>Examine SWIR-1 through time and relate the timeline to SSU-derived PSU composition.</w:t>
      </w:r>
    </w:p>
    <w:p>
      <w:pPr>
        <w:pStyle w:val="ListBullet"/>
      </w:pPr>
      <w:r>
        <w:t>Preserve interpretation, data, provenance, and limitations in a child Traveling Archive.</w:t>
      </w:r>
    </w:p>
    <w:p>
      <w:pPr>
        <w:pStyle w:val="Heading1"/>
      </w:pPr>
      <w:r>
        <w:t>Required files and software</w:t>
      </w:r>
    </w:p>
    <w:p>
      <w:pPr>
        <w:pStyle w:val="ListBullet"/>
      </w:pPr>
      <w:r>
        <w:t>STEP01 HTML application supplied by the instructor.</w:t>
      </w:r>
    </w:p>
    <w:p>
      <w:pPr>
        <w:pStyle w:val="ListBullet"/>
      </w:pPr>
      <w:r>
        <w:t>Your own STEP00 Traveling Archive.</w:t>
      </w:r>
    </w:p>
    <w:p>
      <w:pPr>
        <w:pStyle w:val="ListBullet"/>
      </w:pPr>
      <w:r>
        <w:t>Your own NASA AppEEARS point-results CSV file or files.</w:t>
      </w:r>
    </w:p>
    <w:p>
      <w:pPr>
        <w:pStyle w:val="ListBullet"/>
      </w:pPr>
      <w:r>
        <w:t>Microsoft Edge or Google Chrome on a desktop or laptop.</w:t>
      </w:r>
    </w:p>
    <w:p>
      <w:pPr>
        <w:pStyle w:val="ListBullet"/>
      </w:pPr>
      <w:r>
        <w:t>Microsoft Excel or another CSV-capable spreadsheet application.</w:t>
      </w:r>
    </w:p>
    <w:tbl>
      <w:tblPr>
        <w:tblW w:type="auto" w:w="0"/>
        <w:jc w:val="center"/>
        <w:tblLook w:firstColumn="1" w:firstRow="1" w:lastColumn="0" w:lastRow="0" w:noHBand="0" w:noVBand="1" w:val="04A0"/>
      </w:tblPr>
      <w:tblGrid>
        <w:gridCol w:w="10166"/>
      </w:tblGrid>
      <w:tr>
        <w:tc>
          <w:tcPr>
            <w:tcW w:type="dxa" w:w="10166"/>
            <w:shd w:fill="EAF3F8"/>
            <w:tcMar>
              <w:top w:w="140" w:type="dxa"/>
              <w:start w:w="160" w:type="dxa"/>
              <w:bottom w:w="140" w:type="dxa"/>
              <w:end w:w="160" w:type="dxa"/>
            </w:tcMar>
          </w:tcPr>
          <w:p>
            <w:r>
              <w:rPr>
                <w:b/>
                <w:color w:val="17365D"/>
              </w:rPr>
              <w:t>File protection</w:t>
              <w:br/>
            </w:r>
            <w:r>
              <w:t>Do not rename, edit, or overwrite your original STEP00 Traveling Archive. STEP01 produces a descendant archive containing your interpretation.</w:t>
            </w:r>
          </w:p>
        </w:tc>
      </w:tr>
    </w:tbl>
    <w:p>
      <w:pPr>
        <w:spacing w:after="20"/>
      </w:pPr>
    </w:p>
    <w:p>
      <w:r>
        <w:br w:type="page"/>
      </w:r>
    </w:p>
    <w:p>
      <w:pPr>
        <w:pStyle w:val="Title"/>
      </w:pPr>
      <w:r>
        <w:t>Student project record · 6 points</w:t>
      </w:r>
    </w:p>
    <w:p>
      <w:pPr>
        <w:pStyle w:val="Heading1"/>
      </w:pPr>
      <w:r>
        <w:t>Traveling Archive identity</w:t>
      </w:r>
    </w:p>
    <w:p>
      <w:pPr>
        <w:pStyle w:val="FormLabel"/>
      </w:pPr>
      <w:r>
        <w:t>Traveling Archive filename:</w:t>
      </w:r>
    </w:p>
    <w:p>
      <w:r>
        <w:t>____________________________________________________________________________________________________________</w:t>
      </w:r>
    </w:p>
    <w:p>
      <w:pPr>
        <w:pStyle w:val="FormLabel"/>
      </w:pPr>
      <w:r>
        <w:t>Archive or place name:</w:t>
      </w:r>
    </w:p>
    <w:p>
      <w:r>
        <w:t>____________________________________________________________________________________________________________</w:t>
      </w:r>
    </w:p>
    <w:p>
      <w:pPr>
        <w:pStyle w:val="FormLabel"/>
      </w:pPr>
      <w:r>
        <w:t>AOI identifier:</w:t>
      </w:r>
    </w:p>
    <w:p>
      <w:r>
        <w:t>____________________________________________________________________________________________________________</w:t>
      </w:r>
    </w:p>
    <w:p>
      <w:pPr>
        <w:pStyle w:val="FormLabel"/>
      </w:pPr>
      <w:r>
        <w:t>MGRS Place Code, if available:</w:t>
      </w:r>
    </w:p>
    <w:p>
      <w:r>
        <w:t>____________________________________________________________________________________________________________</w:t>
      </w:r>
    </w:p>
    <w:p>
      <w:pPr>
        <w:pStyle w:val="FormLabel"/>
      </w:pPr>
      <w:r>
        <w:t>AOI center latitude:</w:t>
      </w:r>
    </w:p>
    <w:p>
      <w:r>
        <w:t>____________________________________________________________________________________________________________</w:t>
      </w:r>
    </w:p>
    <w:p>
      <w:pPr>
        <w:pStyle w:val="FormLabel"/>
      </w:pPr>
      <w:r>
        <w:t>AOI center longitude:</w:t>
      </w:r>
    </w:p>
    <w:p>
      <w:r>
        <w:t>____________________________________________________________________________________________________________</w:t>
      </w:r>
    </w:p>
    <w:p>
      <w:pPr>
        <w:pStyle w:val="FormLabel"/>
      </w:pPr>
      <w:r>
        <w:t>PSU-00 center latitude:</w:t>
      </w:r>
    </w:p>
    <w:p>
      <w:r>
        <w:t>____________________________________________________________________________________________________________</w:t>
      </w:r>
    </w:p>
    <w:p>
      <w:pPr>
        <w:pStyle w:val="FormLabel"/>
      </w:pPr>
      <w:r>
        <w:t>PSU-00 center longitude:</w:t>
      </w:r>
    </w:p>
    <w:p>
      <w:r>
        <w:t>____________________________________________________________________________________________________________</w:t>
      </w:r>
    </w:p>
    <w:p>
      <w:pPr>
        <w:pStyle w:val="FormLabel"/>
      </w:pPr>
      <w:r>
        <w:t>Construction CRS:</w:t>
      </w:r>
    </w:p>
    <w:p>
      <w:r>
        <w:t>____________________________________________________________________________________________________________</w:t>
      </w:r>
    </w:p>
    <w:p>
      <w:pPr>
        <w:pStyle w:val="FormLabel"/>
      </w:pPr>
      <w:r>
        <w:t>Exchange CRS:</w:t>
      </w:r>
    </w:p>
    <w:p>
      <w:r>
        <w:t>____________________________________________________________________________________________________________</w:t>
      </w:r>
    </w:p>
    <w:p>
      <w:pPr>
        <w:pStyle w:val="Heading1"/>
      </w:pPr>
      <w:r>
        <w:t>Initial place question</w:t>
      </w:r>
    </w:p>
    <w:p>
      <w:pPr>
        <w:pStyle w:val="FormLabel"/>
      </w:pPr>
      <w:r>
        <w:t>What is one question you have about the land cover or recent history of this place?</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br w:type="page"/>
      </w:r>
    </w:p>
    <w:p>
      <w:pPr>
        <w:pStyle w:val="Title"/>
      </w:pPr>
      <w:r>
        <w:t>Part 1 · Interpret the 100 SSUs in PSU-00 · 18 points</w:t>
      </w:r>
    </w:p>
    <w:p>
      <w:pPr>
        <w:pStyle w:val="Heading1"/>
      </w:pPr>
      <w:r>
        <w:t>1. Open STEP01 and load your archive</w:t>
      </w:r>
    </w:p>
    <w:p>
      <w:pPr>
        <w:pStyle w:val="ListNumber"/>
      </w:pPr>
      <w:r>
        <w:t>Open the STEP01 HTML supplied by your instructor.</w:t>
      </w:r>
    </w:p>
    <w:p>
      <w:pPr>
        <w:pStyle w:val="ListNumber"/>
      </w:pPr>
      <w:r>
        <w:t>Select Load Traveling Archive and choose your own STEP00 Traveling Archive.</w:t>
      </w:r>
    </w:p>
    <w:p>
      <w:pPr>
        <w:pStyle w:val="ListNumber"/>
      </w:pPr>
      <w:r>
        <w:t>Wait for the preserved archive and AOI sampling Quicklook to appear.</w:t>
      </w:r>
    </w:p>
    <w:p>
      <w:pPr>
        <w:pStyle w:val="FormLabel"/>
      </w:pPr>
      <w:r>
        <w:t>STEP01 filename and version:</w:t>
      </w:r>
    </w:p>
    <w:p>
      <w:r>
        <w:t>____________________________________________________________________________________________________________</w:t>
      </w:r>
    </w:p>
    <w:p>
      <w:pPr>
        <w:pStyle w:val="FormLabel"/>
      </w:pPr>
      <w:r>
        <w:t>Browser used:</w:t>
      </w:r>
    </w:p>
    <w:p>
      <w:r>
        <w:t>____________________________________________________________________________________________________________</w:t>
      </w:r>
    </w:p>
    <w:p>
      <w:r>
        <w:t>☐ Archive loaded successfully</w:t>
      </w:r>
    </w:p>
    <w:p>
      <w:pPr>
        <w:pStyle w:val="FormLabel"/>
      </w:pPr>
      <w:r>
        <w:t>Number of PSUs detected:</w:t>
      </w:r>
    </w:p>
    <w:p>
      <w:r>
        <w:t>____________________________________________________________________________________________________________</w:t>
      </w:r>
    </w:p>
    <w:p>
      <w:pPr>
        <w:pStyle w:val="FormLabel"/>
      </w:pPr>
      <w:r>
        <w:t>Total SSUs detected:</w:t>
      </w:r>
    </w:p>
    <w:p>
      <w:r>
        <w:t>____________________________________________________________________________________________________________</w:t>
      </w:r>
    </w:p>
    <w:p>
      <w:pPr>
        <w:pStyle w:val="FormLabel"/>
      </w:pPr>
      <w:r>
        <w:t>SSUs detected in PSU-00:</w:t>
      </w:r>
    </w:p>
    <w:p>
      <w:r>
        <w:t>____________________________________________________________________________________________________________</w:t>
      </w:r>
    </w:p>
    <w:p>
      <w:pPr>
        <w:pStyle w:val="FormLabel"/>
      </w:pPr>
      <w:r>
        <w:t>Geometry or validation message:</w:t>
      </w:r>
    </w:p>
    <w:p>
      <w:r>
        <w:t>____________________________________________________________________________________________________________</w:t>
      </w:r>
    </w:p>
    <w:tbl>
      <w:tblPr>
        <w:tblW w:type="auto" w:w="0"/>
        <w:jc w:val="center"/>
        <w:tblLook w:firstColumn="1" w:firstRow="1" w:lastColumn="0" w:lastRow="0" w:noHBand="0" w:noVBand="1" w:val="04A0"/>
      </w:tblPr>
      <w:tblGrid>
        <w:gridCol w:w="10166"/>
      </w:tblGrid>
      <w:tr>
        <w:tc>
          <w:tcPr>
            <w:tcW w:type="dxa" w:w="10166"/>
            <w:shd w:fill="FCE4D6"/>
            <w:tcMar>
              <w:top w:w="140" w:type="dxa"/>
              <w:start w:w="160" w:type="dxa"/>
              <w:bottom w:w="140" w:type="dxa"/>
              <w:end w:w="160" w:type="dxa"/>
            </w:tcMar>
          </w:tcPr>
          <w:p>
            <w:r>
              <w:rPr>
                <w:b/>
                <w:color w:val="17365D"/>
              </w:rPr>
              <w:t>Stop condition</w:t>
              <w:br/>
            </w:r>
            <w:r>
              <w:t>Stop and preserve the exact message if STEP01 reports Blocked, missing frozen state, missing SSU geometry, missing PSU identity, an unexpected PSU-00 count, or a blank/incomplete archive. Do not create replacement geometry.</w:t>
            </w:r>
          </w:p>
        </w:tc>
      </w:tr>
    </w:tbl>
    <w:p>
      <w:pPr>
        <w:spacing w:after="20"/>
      </w:pPr>
    </w:p>
    <w:p>
      <w:pPr>
        <w:pStyle w:val="FormLabel"/>
      </w:pPr>
      <w:r>
        <w:t>Problem message, if any:</w:t>
      </w:r>
    </w:p>
    <w:p>
      <w:r>
        <w:t>____________________________________________________________________________________________________________</w:t>
      </w:r>
    </w:p>
    <w:p>
      <w:r>
        <w:t>____________________________________________________________________________________________________________</w:t>
      </w:r>
    </w:p>
    <w:p>
      <w:pPr>
        <w:pStyle w:val="Heading1"/>
      </w:pPr>
      <w:r>
        <w:t>2. Select PSU-00 and verify support</w:t>
      </w:r>
    </w:p>
    <w:p>
      <w:pPr>
        <w:pStyle w:val="ListNumber"/>
      </w:pPr>
      <w:r>
        <w:t>Use the AOI sampling Quicklook to select PSU-00.</w:t>
      </w:r>
    </w:p>
    <w:p>
      <w:pPr>
        <w:pStyle w:val="ListNumber"/>
      </w:pPr>
      <w:r>
        <w:t>Confirm that the main map displays the PSU and 100 SSUs.</w:t>
      </w:r>
    </w:p>
    <w:p>
      <w:pPr>
        <w:pStyle w:val="ListNumber"/>
      </w:pPr>
      <w:r>
        <w:t>Select an SSU and confirm that the microscope identifies the same SSU.</w:t>
      </w:r>
    </w:p>
    <w:p>
      <w:pPr>
        <w:pStyle w:val="FormLabel"/>
      </w:pPr>
      <w:r>
        <w:t>Initial selected SSU:</w:t>
      </w:r>
    </w:p>
    <w:p>
      <w:r>
        <w:t>____________________________________________________________________________________________________________</w:t>
      </w:r>
    </w:p>
    <w:p>
      <w:r>
        <w:t>☐ Main map and microscope are synchronized</w:t>
      </w:r>
    </w:p>
    <w:p>
      <w:pPr>
        <w:pStyle w:val="FormLabel"/>
      </w:pPr>
      <w:r>
        <w:t>In your own words, define the SSU interpretation footprint:</w:t>
      </w:r>
    </w:p>
    <w:p>
      <w:r>
        <w:t>____________________________________________________________________________________________________________</w:t>
      </w:r>
    </w:p>
    <w:p>
      <w:r>
        <w:t>____________________________________________________________________________________________________________</w:t>
      </w:r>
    </w:p>
    <w:p>
      <w:pPr>
        <w:pStyle w:val="FormLabel"/>
      </w:pPr>
      <w:r>
        <w:t>Define the PSU:</w:t>
      </w:r>
    </w:p>
    <w:p>
      <w:r>
        <w:t>____________________________________________________________________________________________________________</w:t>
      </w:r>
    </w:p>
    <w:p>
      <w:r>
        <w:t>____________________________________________________________________________________________________________</w:t>
      </w:r>
    </w:p>
    <w:p>
      <w:pPr>
        <w:pStyle w:val="FormLabel"/>
      </w:pPr>
      <w:r>
        <w:t>Describe how Landsat measurement support differs:</w:t>
      </w:r>
    </w:p>
    <w:p>
      <w:r>
        <w:t>____________________________________________________________________________________________________________</w:t>
      </w:r>
    </w:p>
    <w:p>
      <w:r>
        <w:t>____________________________________________________________________________________________________________</w:t>
      </w:r>
    </w:p>
    <w:p>
      <w:pPr>
        <w:pStyle w:val="Heading1"/>
      </w:pPr>
      <w:r>
        <w:t>3. Define and lock the reference moment</w:t>
      </w:r>
    </w:p>
    <w:p>
      <w:r>
        <w:t>Select Reference: select &amp; lock. Record the source that you actually use. Do not infer an acquisition date from appearance or substitute the current date for missing metadata.</w:t>
      </w:r>
    </w:p>
    <w:p>
      <w:pPr>
        <w:pStyle w:val="FormLabel"/>
      </w:pPr>
      <w:r>
        <w:t>Reference ID, if shown:</w:t>
      </w:r>
    </w:p>
    <w:p>
      <w:r>
        <w:t>____________________________________________________________________________________________________________</w:t>
      </w:r>
    </w:p>
    <w:p>
      <w:pPr>
        <w:pStyle w:val="FormLabel"/>
      </w:pPr>
      <w:r>
        <w:t>Source name:</w:t>
      </w:r>
    </w:p>
    <w:p>
      <w:r>
        <w:t>____________________________________________________________________________________________________________</w:t>
      </w:r>
    </w:p>
    <w:p>
      <w:pPr>
        <w:pStyle w:val="FormLabel"/>
      </w:pPr>
      <w:r>
        <w:t>Product or layer:</w:t>
      </w:r>
    </w:p>
    <w:p>
      <w:r>
        <w:t>____________________________________________________________________________________________________________</w:t>
      </w:r>
    </w:p>
    <w:p>
      <w:pPr>
        <w:pStyle w:val="FormLabel"/>
      </w:pPr>
      <w:r>
        <w:t>Acquisition date or published period:</w:t>
      </w:r>
    </w:p>
    <w:p>
      <w:r>
        <w:t>____________________________________________________________________________________________________________</w:t>
      </w:r>
    </w:p>
    <w:p>
      <w:pPr>
        <w:pStyle w:val="FormLabel"/>
      </w:pPr>
      <w:r>
        <w:t>Spatial resolution, if known:</w:t>
      </w:r>
    </w:p>
    <w:p>
      <w:r>
        <w:t>____________________________________________________________________________________________________________</w:t>
      </w:r>
    </w:p>
    <w:p>
      <w:pPr>
        <w:pStyle w:val="FormLabel"/>
      </w:pPr>
      <w:r>
        <w:t>Reference URL or service:</w:t>
      </w:r>
    </w:p>
    <w:p>
      <w:r>
        <w:t>____________________________________________________________________________________________________________</w:t>
      </w:r>
    </w:p>
    <w:p>
      <w:pPr>
        <w:pStyle w:val="FormLabel"/>
      </w:pPr>
      <w:r>
        <w:t>Reference notes or limitations:</w:t>
      </w:r>
    </w:p>
    <w:p>
      <w:r>
        <w:t>____________________________________________________________________________________________________________</w:t>
      </w:r>
    </w:p>
    <w:p>
      <w:r>
        <w:t>☐ Date precision: Exact date</w:t>
      </w:r>
    </w:p>
    <w:p>
      <w:r>
        <w:t>☐ Date precision: Day</w:t>
      </w:r>
    </w:p>
    <w:p>
      <w:r>
        <w:t>☐ Date precision: Month</w:t>
      </w:r>
    </w:p>
    <w:p>
      <w:r>
        <w:t>☐ Date precision: Year</w:t>
      </w:r>
    </w:p>
    <w:p>
      <w:r>
        <w:t>☐ Date precision: Published period</w:t>
      </w:r>
    </w:p>
    <w:p>
      <w:r>
        <w:t>☐ Date precision: Unknown</w:t>
      </w:r>
    </w:p>
    <w:p>
      <w:r>
        <w:t>☐ Reference locked</w:t>
      </w:r>
    </w:p>
    <w:p>
      <w:pPr>
        <w:pStyle w:val="Heading1"/>
      </w:pPr>
      <w:r>
        <w:t>4. Lock the vocabulary</w:t>
      </w:r>
    </w:p>
    <w:p>
      <w:pPr>
        <w:pStyle w:val="FormLabel"/>
      </w:pPr>
      <w:r>
        <w:t>Vocabulary name:</w:t>
      </w:r>
    </w:p>
    <w:p>
      <w:r>
        <w:t>____________________________________________________________________________________________________________</w:t>
      </w:r>
    </w:p>
    <w:p>
      <w:pPr>
        <w:pStyle w:val="FormLabel"/>
      </w:pPr>
      <w:r>
        <w:t>Vocabulary version:</w:t>
      </w:r>
    </w:p>
    <w:p>
      <w:r>
        <w:t>____________________________________________________________________________________________________________</w:t>
      </w:r>
    </w:p>
    <w:p>
      <w:pPr>
        <w:pStyle w:val="FormLabel"/>
      </w:pPr>
      <w:r>
        <w:t>Vocabulary source:</w:t>
      </w:r>
    </w:p>
    <w:p>
      <w:r>
        <w:t>____________________________________________________________________________________________________________</w:t>
      </w:r>
    </w:p>
    <w:p>
      <w:r>
        <w:t>☐ Vocabulary locked</w:t>
      </w:r>
    </w:p>
    <w:p>
      <w:r>
        <w:t>For this pilot, STEP01 uses the ESA WorldCover 2020 v100 class legend. The vocabulary defines allowed class terms; it does not establish the date of your reference imagery.</w:t>
      </w:r>
    </w:p>
    <w:p>
      <w:pPr>
        <w:pStyle w:val="Heading1"/>
      </w:pPr>
      <w:r>
        <w:t>5. Start editing</w:t>
      </w:r>
    </w:p>
    <w:p>
      <w:r>
        <w:t>☐ SVG</w:t>
      </w:r>
    </w:p>
    <w:p>
      <w:r>
        <w:t>☐ Leaflet</w:t>
      </w:r>
    </w:p>
    <w:p>
      <w:r>
        <w:t>☐ MapLibre</w:t>
      </w:r>
    </w:p>
    <w:p>
      <w:r>
        <w:t>☐ Editing activated successfully</w:t>
      </w:r>
    </w:p>
    <w:p>
      <w:r>
        <w:br w:type="page"/>
      </w:r>
    </w:p>
    <w:p>
      <w:pPr>
        <w:pStyle w:val="Heading1"/>
      </w:pPr>
      <w:r>
        <w:t>6. Complete a five-SSU control test</w:t>
      </w:r>
    </w:p>
    <w:p>
      <w:r>
        <w:t>Label SSU-001 through SSU-005 before proceeding. Confirm that the Paint button names the active class and that the class remains sticky until changed.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D9EAF7"/>
            <w:vAlign w:val="center"/>
            <w:tcMar>
              <w:top w:w="90" w:type="dxa"/>
              <w:start w:w="100" w:type="dxa"/>
              <w:bottom w:w="90" w:type="dxa"/>
              <w:end w:w="100" w:type="dxa"/>
            </w:tcMar>
          </w:tcPr>
          <w:p>
            <w:r>
              <w:rPr>
                <w:b/>
                <w:color w:val="17365D"/>
                <w:sz w:val="16"/>
              </w:rPr>
              <w:t>SSU</w:t>
            </w:r>
          </w:p>
        </w:tc>
        <w:tc>
          <w:tcPr>
            <w:tcW w:type="dxa" w:w="2160"/>
            <w:shd w:fill="D9EAF7"/>
            <w:vAlign w:val="center"/>
            <w:tcMar>
              <w:top w:w="90" w:type="dxa"/>
              <w:start w:w="100" w:type="dxa"/>
              <w:bottom w:w="90" w:type="dxa"/>
              <w:end w:w="100" w:type="dxa"/>
            </w:tcMar>
          </w:tcPr>
          <w:p>
            <w:r>
              <w:rPr>
                <w:b/>
                <w:color w:val="17365D"/>
                <w:sz w:val="16"/>
              </w:rPr>
              <w:t>Assigned class</w:t>
            </w:r>
          </w:p>
        </w:tc>
        <w:tc>
          <w:tcPr>
            <w:tcW w:type="dxa" w:w="3744"/>
            <w:shd w:fill="D9EAF7"/>
            <w:vAlign w:val="center"/>
            <w:tcMar>
              <w:top w:w="90" w:type="dxa"/>
              <w:start w:w="100" w:type="dxa"/>
              <w:bottom w:w="90" w:type="dxa"/>
              <w:end w:w="100" w:type="dxa"/>
            </w:tcMar>
          </w:tcPr>
          <w:p>
            <w:r>
              <w:rPr>
                <w:b/>
                <w:color w:val="17365D"/>
                <w:sz w:val="16"/>
              </w:rPr>
              <w:t>Basis for interpretation</w:t>
            </w:r>
          </w:p>
        </w:tc>
        <w:tc>
          <w:tcPr>
            <w:tcW w:type="dxa" w:w="2880"/>
            <w:shd w:fill="D9EAF7"/>
            <w:vAlign w:val="center"/>
            <w:tcMar>
              <w:top w:w="90" w:type="dxa"/>
              <w:start w:w="100" w:type="dxa"/>
              <w:bottom w:w="90" w:type="dxa"/>
              <w:end w:w="100" w:type="dxa"/>
            </w:tcMar>
          </w:tcPr>
          <w:p>
            <w:r>
              <w:rPr>
                <w:b/>
                <w:color w:val="17365D"/>
                <w:sz w:val="16"/>
              </w:rPr>
              <w:t>Uncertainty / issue</w:t>
            </w:r>
          </w:p>
        </w:tc>
      </w:tr>
      <w:tr>
        <w:tc>
          <w:tcPr>
            <w:tcW w:type="dxa" w:w="1440"/>
            <w:vAlign w:val="center"/>
            <w:tcMar>
              <w:top w:w="90" w:type="dxa"/>
              <w:start w:w="100" w:type="dxa"/>
              <w:bottom w:w="90" w:type="dxa"/>
              <w:end w:w="100" w:type="dxa"/>
            </w:tcMar>
          </w:tcPr>
          <w:p>
            <w:pPr>
              <w:spacing w:after="0"/>
            </w:pPr>
            <w:r>
              <w:rPr>
                <w:sz w:val="16"/>
              </w:rPr>
              <w:t>SSU-001</w:t>
            </w:r>
          </w:p>
        </w:tc>
        <w:tc>
          <w:tcPr>
            <w:tcW w:type="dxa" w:w="2160"/>
            <w:vAlign w:val="center"/>
            <w:tcMar>
              <w:top w:w="90" w:type="dxa"/>
              <w:start w:w="100" w:type="dxa"/>
              <w:bottom w:w="90" w:type="dxa"/>
              <w:end w:w="100" w:type="dxa"/>
            </w:tcMar>
          </w:tcPr>
          <w:p>
            <w:pPr>
              <w:spacing w:after="0"/>
            </w:pPr>
            <w:r>
              <w:rPr>
                <w:sz w:val="16"/>
              </w:rPr>
            </w:r>
          </w:p>
        </w:tc>
        <w:tc>
          <w:tcPr>
            <w:tcW w:type="dxa" w:w="3744"/>
            <w:vAlign w:val="center"/>
            <w:tcMar>
              <w:top w:w="90" w:type="dxa"/>
              <w:start w:w="100" w:type="dxa"/>
              <w:bottom w:w="90" w:type="dxa"/>
              <w:end w:w="100" w:type="dxa"/>
            </w:tcMar>
          </w:tcPr>
          <w:p>
            <w:pPr>
              <w:spacing w:after="0"/>
            </w:pPr>
            <w:r>
              <w:rPr>
                <w:sz w:val="16"/>
              </w:rPr>
            </w:r>
          </w:p>
        </w:tc>
        <w:tc>
          <w:tcPr>
            <w:tcW w:type="dxa" w:w="2880"/>
            <w:vAlign w:val="center"/>
            <w:tcMar>
              <w:top w:w="90" w:type="dxa"/>
              <w:start w:w="100" w:type="dxa"/>
              <w:bottom w:w="90" w:type="dxa"/>
              <w:end w:w="100" w:type="dxa"/>
            </w:tcMar>
          </w:tcPr>
          <w:p>
            <w:pPr>
              <w:spacing w:after="0"/>
            </w:pPr>
            <w:r>
              <w:rPr>
                <w:sz w:val="16"/>
              </w:rPr>
            </w:r>
          </w:p>
        </w:tc>
      </w:tr>
      <w:tr>
        <w:tc>
          <w:tcPr>
            <w:tcW w:type="dxa" w:w="1440"/>
            <w:vAlign w:val="center"/>
            <w:tcMar>
              <w:top w:w="90" w:type="dxa"/>
              <w:start w:w="100" w:type="dxa"/>
              <w:bottom w:w="90" w:type="dxa"/>
              <w:end w:w="100" w:type="dxa"/>
            </w:tcMar>
          </w:tcPr>
          <w:p>
            <w:pPr>
              <w:spacing w:after="0"/>
            </w:pPr>
            <w:r>
              <w:rPr>
                <w:sz w:val="16"/>
              </w:rPr>
              <w:t>SSU-002</w:t>
            </w:r>
          </w:p>
        </w:tc>
        <w:tc>
          <w:tcPr>
            <w:tcW w:type="dxa" w:w="2160"/>
            <w:vAlign w:val="center"/>
            <w:tcMar>
              <w:top w:w="90" w:type="dxa"/>
              <w:start w:w="100" w:type="dxa"/>
              <w:bottom w:w="90" w:type="dxa"/>
              <w:end w:w="100" w:type="dxa"/>
            </w:tcMar>
          </w:tcPr>
          <w:p>
            <w:pPr>
              <w:spacing w:after="0"/>
            </w:pPr>
            <w:r>
              <w:rPr>
                <w:sz w:val="16"/>
              </w:rPr>
            </w:r>
          </w:p>
        </w:tc>
        <w:tc>
          <w:tcPr>
            <w:tcW w:type="dxa" w:w="3744"/>
            <w:vAlign w:val="center"/>
            <w:tcMar>
              <w:top w:w="90" w:type="dxa"/>
              <w:start w:w="100" w:type="dxa"/>
              <w:bottom w:w="90" w:type="dxa"/>
              <w:end w:w="100" w:type="dxa"/>
            </w:tcMar>
          </w:tcPr>
          <w:p>
            <w:pPr>
              <w:spacing w:after="0"/>
            </w:pPr>
            <w:r>
              <w:rPr>
                <w:sz w:val="16"/>
              </w:rPr>
            </w:r>
          </w:p>
        </w:tc>
        <w:tc>
          <w:tcPr>
            <w:tcW w:type="dxa" w:w="2880"/>
            <w:vAlign w:val="center"/>
            <w:tcMar>
              <w:top w:w="90" w:type="dxa"/>
              <w:start w:w="100" w:type="dxa"/>
              <w:bottom w:w="90" w:type="dxa"/>
              <w:end w:w="100" w:type="dxa"/>
            </w:tcMar>
          </w:tcPr>
          <w:p>
            <w:pPr>
              <w:spacing w:after="0"/>
            </w:pPr>
            <w:r>
              <w:rPr>
                <w:sz w:val="16"/>
              </w:rPr>
            </w:r>
          </w:p>
        </w:tc>
      </w:tr>
      <w:tr>
        <w:tc>
          <w:tcPr>
            <w:tcW w:type="dxa" w:w="1440"/>
            <w:vAlign w:val="center"/>
            <w:tcMar>
              <w:top w:w="90" w:type="dxa"/>
              <w:start w:w="100" w:type="dxa"/>
              <w:bottom w:w="90" w:type="dxa"/>
              <w:end w:w="100" w:type="dxa"/>
            </w:tcMar>
          </w:tcPr>
          <w:p>
            <w:pPr>
              <w:spacing w:after="0"/>
            </w:pPr>
            <w:r>
              <w:rPr>
                <w:sz w:val="16"/>
              </w:rPr>
              <w:t>SSU-003</w:t>
            </w:r>
          </w:p>
        </w:tc>
        <w:tc>
          <w:tcPr>
            <w:tcW w:type="dxa" w:w="2160"/>
            <w:vAlign w:val="center"/>
            <w:tcMar>
              <w:top w:w="90" w:type="dxa"/>
              <w:start w:w="100" w:type="dxa"/>
              <w:bottom w:w="90" w:type="dxa"/>
              <w:end w:w="100" w:type="dxa"/>
            </w:tcMar>
          </w:tcPr>
          <w:p>
            <w:pPr>
              <w:spacing w:after="0"/>
            </w:pPr>
            <w:r>
              <w:rPr>
                <w:sz w:val="16"/>
              </w:rPr>
            </w:r>
          </w:p>
        </w:tc>
        <w:tc>
          <w:tcPr>
            <w:tcW w:type="dxa" w:w="3744"/>
            <w:vAlign w:val="center"/>
            <w:tcMar>
              <w:top w:w="90" w:type="dxa"/>
              <w:start w:w="100" w:type="dxa"/>
              <w:bottom w:w="90" w:type="dxa"/>
              <w:end w:w="100" w:type="dxa"/>
            </w:tcMar>
          </w:tcPr>
          <w:p>
            <w:pPr>
              <w:spacing w:after="0"/>
            </w:pPr>
            <w:r>
              <w:rPr>
                <w:sz w:val="16"/>
              </w:rPr>
            </w:r>
          </w:p>
        </w:tc>
        <w:tc>
          <w:tcPr>
            <w:tcW w:type="dxa" w:w="2880"/>
            <w:vAlign w:val="center"/>
            <w:tcMar>
              <w:top w:w="90" w:type="dxa"/>
              <w:start w:w="100" w:type="dxa"/>
              <w:bottom w:w="90" w:type="dxa"/>
              <w:end w:w="100" w:type="dxa"/>
            </w:tcMar>
          </w:tcPr>
          <w:p>
            <w:pPr>
              <w:spacing w:after="0"/>
            </w:pPr>
            <w:r>
              <w:rPr>
                <w:sz w:val="16"/>
              </w:rPr>
            </w:r>
          </w:p>
        </w:tc>
      </w:tr>
      <w:tr>
        <w:tc>
          <w:tcPr>
            <w:tcW w:type="dxa" w:w="1440"/>
            <w:vAlign w:val="center"/>
            <w:tcMar>
              <w:top w:w="90" w:type="dxa"/>
              <w:start w:w="100" w:type="dxa"/>
              <w:bottom w:w="90" w:type="dxa"/>
              <w:end w:w="100" w:type="dxa"/>
            </w:tcMar>
          </w:tcPr>
          <w:p>
            <w:pPr>
              <w:spacing w:after="0"/>
            </w:pPr>
            <w:r>
              <w:rPr>
                <w:sz w:val="16"/>
              </w:rPr>
              <w:t>SSU-004</w:t>
            </w:r>
          </w:p>
        </w:tc>
        <w:tc>
          <w:tcPr>
            <w:tcW w:type="dxa" w:w="2160"/>
            <w:vAlign w:val="center"/>
            <w:tcMar>
              <w:top w:w="90" w:type="dxa"/>
              <w:start w:w="100" w:type="dxa"/>
              <w:bottom w:w="90" w:type="dxa"/>
              <w:end w:w="100" w:type="dxa"/>
            </w:tcMar>
          </w:tcPr>
          <w:p>
            <w:pPr>
              <w:spacing w:after="0"/>
            </w:pPr>
            <w:r>
              <w:rPr>
                <w:sz w:val="16"/>
              </w:rPr>
            </w:r>
          </w:p>
        </w:tc>
        <w:tc>
          <w:tcPr>
            <w:tcW w:type="dxa" w:w="3744"/>
            <w:vAlign w:val="center"/>
            <w:tcMar>
              <w:top w:w="90" w:type="dxa"/>
              <w:start w:w="100" w:type="dxa"/>
              <w:bottom w:w="90" w:type="dxa"/>
              <w:end w:w="100" w:type="dxa"/>
            </w:tcMar>
          </w:tcPr>
          <w:p>
            <w:pPr>
              <w:spacing w:after="0"/>
            </w:pPr>
            <w:r>
              <w:rPr>
                <w:sz w:val="16"/>
              </w:rPr>
            </w:r>
          </w:p>
        </w:tc>
        <w:tc>
          <w:tcPr>
            <w:tcW w:type="dxa" w:w="2880"/>
            <w:vAlign w:val="center"/>
            <w:tcMar>
              <w:top w:w="90" w:type="dxa"/>
              <w:start w:w="100" w:type="dxa"/>
              <w:bottom w:w="90" w:type="dxa"/>
              <w:end w:w="100" w:type="dxa"/>
            </w:tcMar>
          </w:tcPr>
          <w:p>
            <w:pPr>
              <w:spacing w:after="0"/>
            </w:pPr>
            <w:r>
              <w:rPr>
                <w:sz w:val="16"/>
              </w:rPr>
            </w:r>
          </w:p>
        </w:tc>
      </w:tr>
      <w:tr>
        <w:tc>
          <w:tcPr>
            <w:tcW w:type="dxa" w:w="1440"/>
            <w:vAlign w:val="center"/>
            <w:tcMar>
              <w:top w:w="90" w:type="dxa"/>
              <w:start w:w="100" w:type="dxa"/>
              <w:bottom w:w="90" w:type="dxa"/>
              <w:end w:w="100" w:type="dxa"/>
            </w:tcMar>
          </w:tcPr>
          <w:p>
            <w:pPr>
              <w:spacing w:after="0"/>
            </w:pPr>
            <w:r>
              <w:rPr>
                <w:sz w:val="16"/>
              </w:rPr>
              <w:t>SSU-005</w:t>
            </w:r>
          </w:p>
        </w:tc>
        <w:tc>
          <w:tcPr>
            <w:tcW w:type="dxa" w:w="2160"/>
            <w:vAlign w:val="center"/>
            <w:tcMar>
              <w:top w:w="90" w:type="dxa"/>
              <w:start w:w="100" w:type="dxa"/>
              <w:bottom w:w="90" w:type="dxa"/>
              <w:end w:w="100" w:type="dxa"/>
            </w:tcMar>
          </w:tcPr>
          <w:p>
            <w:pPr>
              <w:spacing w:after="0"/>
            </w:pPr>
            <w:r>
              <w:rPr>
                <w:sz w:val="16"/>
              </w:rPr>
            </w:r>
          </w:p>
        </w:tc>
        <w:tc>
          <w:tcPr>
            <w:tcW w:type="dxa" w:w="3744"/>
            <w:vAlign w:val="center"/>
            <w:tcMar>
              <w:top w:w="90" w:type="dxa"/>
              <w:start w:w="100" w:type="dxa"/>
              <w:bottom w:w="90" w:type="dxa"/>
              <w:end w:w="100" w:type="dxa"/>
            </w:tcMar>
          </w:tcPr>
          <w:p>
            <w:pPr>
              <w:spacing w:after="0"/>
            </w:pPr>
            <w:r>
              <w:rPr>
                <w:sz w:val="16"/>
              </w:rPr>
            </w:r>
          </w:p>
        </w:tc>
        <w:tc>
          <w:tcPr>
            <w:tcW w:type="dxa" w:w="2880"/>
            <w:vAlign w:val="center"/>
            <w:tcMar>
              <w:top w:w="90" w:type="dxa"/>
              <w:start w:w="100" w:type="dxa"/>
              <w:bottom w:w="90" w:type="dxa"/>
              <w:end w:w="100" w:type="dxa"/>
            </w:tcMar>
          </w:tcPr>
          <w:p>
            <w:pPr>
              <w:spacing w:after="0"/>
            </w:pPr>
            <w:r>
              <w:rPr>
                <w:sz w:val="16"/>
              </w:rPr>
            </w:r>
          </w:p>
        </w:tc>
      </w:tr>
    </w:tbl>
    <w:p>
      <w:pPr>
        <w:spacing w:after="20"/>
      </w:pPr>
    </w:p>
    <w:p>
      <w:r>
        <w:t>☐ Five-label save completed</w:t>
      </w:r>
    </w:p>
    <w:p>
      <w:r>
        <w:t>☐ Labels restored after reload</w:t>
      </w:r>
    </w:p>
    <w:p>
      <w:r>
        <w:t>☐ Reference restored</w:t>
      </w:r>
    </w:p>
    <w:p>
      <w:r>
        <w:t>☐ Vocabulary restored</w:t>
      </w:r>
    </w:p>
    <w:tbl>
      <w:tblPr>
        <w:tblW w:type="auto" w:w="0"/>
        <w:jc w:val="center"/>
        <w:tblLook w:firstColumn="1" w:firstRow="1" w:lastColumn="0" w:lastRow="0" w:noHBand="0" w:noVBand="1" w:val="04A0"/>
      </w:tblPr>
      <w:tblGrid>
        <w:gridCol w:w="10166"/>
      </w:tblGrid>
      <w:tr>
        <w:tc>
          <w:tcPr>
            <w:tcW w:type="dxa" w:w="10166"/>
            <w:shd w:fill="FCE4D6"/>
            <w:tcMar>
              <w:top w:w="140" w:type="dxa"/>
              <w:start w:w="160" w:type="dxa"/>
              <w:bottom w:w="140" w:type="dxa"/>
              <w:end w:w="160" w:type="dxa"/>
            </w:tcMar>
          </w:tcPr>
          <w:p>
            <w:r>
              <w:rPr>
                <w:b/>
                <w:color w:val="17365D"/>
              </w:rPr>
              <w:t>Do not continue</w:t>
              <w:br/>
            </w:r>
            <w:r>
              <w:t>Stop if labels do not return, the selected SSU differs among Quicklook/main map/microscope, switching methods removes labels, progress is not out of 100, or the imagery cannot support interpretation.</w:t>
            </w:r>
          </w:p>
        </w:tc>
      </w:tr>
    </w:tbl>
    <w:p>
      <w:pPr>
        <w:spacing w:after="20"/>
      </w:pPr>
    </w:p>
    <w:p>
      <w:pPr>
        <w:pStyle w:val="Heading1"/>
      </w:pPr>
      <w:r>
        <w:t>7. Label the remaining SSUs in PSU-00</w:t>
      </w:r>
    </w:p>
    <w:p>
      <w:r>
        <w:t>Interpret the footprint itself, not only its center or surrounding context. Leave an SSU unresolved when the locked reference does not support a defensible label.</w:t>
      </w:r>
    </w:p>
    <w:p>
      <w:pPr>
        <w:pStyle w:val="FormLabel"/>
      </w:pPr>
      <w:r>
        <w:t>SSUs assigned a class:</w:t>
      </w:r>
    </w:p>
    <w:p>
      <w:r>
        <w:t>____________________________________________________________________________________________________________</w:t>
      </w:r>
    </w:p>
    <w:p>
      <w:pPr>
        <w:pStyle w:val="FormLabel"/>
      </w:pPr>
      <w:r>
        <w:t>SSUs left unresolved:</w:t>
      </w:r>
    </w:p>
    <w:p>
      <w:r>
        <w:t>____________________________________________________________________________________________________________</w:t>
      </w:r>
    </w:p>
    <w:p>
      <w:pPr>
        <w:pStyle w:val="FormLabel"/>
      </w:pPr>
      <w:r>
        <w:t>Total accounted for (must equal 100):</w:t>
      </w:r>
    </w:p>
    <w:p>
      <w:r>
        <w:t>____________________________________________________________________________________________________________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6048"/>
            <w:shd w:fill="D9EAF7"/>
            <w:vAlign w:val="center"/>
            <w:tcMar>
              <w:top w:w="90" w:type="dxa"/>
              <w:start w:w="100" w:type="dxa"/>
              <w:bottom w:w="90" w:type="dxa"/>
              <w:end w:w="100" w:type="dxa"/>
            </w:tcMar>
          </w:tcPr>
          <w:p>
            <w:r>
              <w:rPr>
                <w:b/>
                <w:color w:val="17365D"/>
                <w:sz w:val="18"/>
              </w:rPr>
              <w:t>Class</w:t>
            </w:r>
          </w:p>
        </w:tc>
        <w:tc>
          <w:tcPr>
            <w:tcW w:type="dxa" w:w="1872"/>
            <w:shd w:fill="D9EAF7"/>
            <w:vAlign w:val="center"/>
            <w:tcMar>
              <w:top w:w="90" w:type="dxa"/>
              <w:start w:w="100" w:type="dxa"/>
              <w:bottom w:w="90" w:type="dxa"/>
              <w:end w:w="100" w:type="dxa"/>
            </w:tcMar>
          </w:tcPr>
          <w:p>
            <w:r>
              <w:rPr>
                <w:b/>
                <w:color w:val="17365D"/>
                <w:sz w:val="18"/>
              </w:rPr>
              <w:t>SSU count</w:t>
            </w:r>
          </w:p>
        </w:tc>
        <w:tc>
          <w:tcPr>
            <w:tcW w:type="dxa" w:w="2448"/>
            <w:shd w:fill="D9EAF7"/>
            <w:vAlign w:val="center"/>
            <w:tcMar>
              <w:top w:w="90" w:type="dxa"/>
              <w:start w:w="100" w:type="dxa"/>
              <w:bottom w:w="90" w:type="dxa"/>
              <w:end w:w="100" w:type="dxa"/>
            </w:tcMar>
          </w:tcPr>
          <w:p>
            <w:r>
              <w:rPr>
                <w:b/>
                <w:color w:val="17365D"/>
                <w:sz w:val="18"/>
              </w:rPr>
              <w:t>Fraction of full PSU</w:t>
            </w:r>
          </w:p>
        </w:tc>
      </w:tr>
      <w:tr>
        <w:tc>
          <w:tcPr>
            <w:tcW w:type="dxa" w:w="6048"/>
            <w:vAlign w:val="center"/>
            <w:tcMar>
              <w:top w:w="90" w:type="dxa"/>
              <w:start w:w="100" w:type="dxa"/>
              <w:bottom w:w="90" w:type="dxa"/>
              <w:end w:w="100" w:type="dxa"/>
            </w:tcMar>
          </w:tcPr>
          <w:p>
            <w:pPr>
              <w:spacing w:after="0"/>
            </w:pPr>
            <w:r>
              <w:rPr>
                <w:sz w:val="18"/>
              </w:rPr>
            </w:r>
          </w:p>
        </w:tc>
        <w:tc>
          <w:tcPr>
            <w:tcW w:type="dxa" w:w="1872"/>
            <w:vAlign w:val="center"/>
            <w:tcMar>
              <w:top w:w="90" w:type="dxa"/>
              <w:start w:w="100" w:type="dxa"/>
              <w:bottom w:w="90" w:type="dxa"/>
              <w:end w:w="100" w:type="dxa"/>
            </w:tcMar>
          </w:tcPr>
          <w:p>
            <w:pPr>
              <w:spacing w:after="0"/>
            </w:pPr>
            <w:r>
              <w:rPr>
                <w:sz w:val="18"/>
              </w:rPr>
            </w:r>
          </w:p>
        </w:tc>
        <w:tc>
          <w:tcPr>
            <w:tcW w:type="dxa" w:w="2448"/>
            <w:vAlign w:val="center"/>
            <w:tcMar>
              <w:top w:w="90" w:type="dxa"/>
              <w:start w:w="100" w:type="dxa"/>
              <w:bottom w:w="90" w:type="dxa"/>
              <w:end w:w="100" w:type="dxa"/>
            </w:tcMar>
          </w:tcPr>
          <w:p>
            <w:pPr>
              <w:spacing w:after="0"/>
            </w:pPr>
            <w:r>
              <w:rPr>
                <w:sz w:val="18"/>
              </w:rPr>
            </w:r>
          </w:p>
        </w:tc>
      </w:tr>
      <w:tr>
        <w:tc>
          <w:tcPr>
            <w:tcW w:type="dxa" w:w="6048"/>
            <w:vAlign w:val="center"/>
            <w:tcMar>
              <w:top w:w="90" w:type="dxa"/>
              <w:start w:w="100" w:type="dxa"/>
              <w:bottom w:w="90" w:type="dxa"/>
              <w:end w:w="100" w:type="dxa"/>
            </w:tcMar>
          </w:tcPr>
          <w:p>
            <w:pPr>
              <w:spacing w:after="0"/>
            </w:pPr>
            <w:r>
              <w:rPr>
                <w:sz w:val="18"/>
              </w:rPr>
            </w:r>
          </w:p>
        </w:tc>
        <w:tc>
          <w:tcPr>
            <w:tcW w:type="dxa" w:w="1872"/>
            <w:vAlign w:val="center"/>
            <w:tcMar>
              <w:top w:w="90" w:type="dxa"/>
              <w:start w:w="100" w:type="dxa"/>
              <w:bottom w:w="90" w:type="dxa"/>
              <w:end w:w="100" w:type="dxa"/>
            </w:tcMar>
          </w:tcPr>
          <w:p>
            <w:pPr>
              <w:spacing w:after="0"/>
            </w:pPr>
            <w:r>
              <w:rPr>
                <w:sz w:val="18"/>
              </w:rPr>
            </w:r>
          </w:p>
        </w:tc>
        <w:tc>
          <w:tcPr>
            <w:tcW w:type="dxa" w:w="2448"/>
            <w:vAlign w:val="center"/>
            <w:tcMar>
              <w:top w:w="90" w:type="dxa"/>
              <w:start w:w="100" w:type="dxa"/>
              <w:bottom w:w="90" w:type="dxa"/>
              <w:end w:w="100" w:type="dxa"/>
            </w:tcMar>
          </w:tcPr>
          <w:p>
            <w:pPr>
              <w:spacing w:after="0"/>
            </w:pPr>
            <w:r>
              <w:rPr>
                <w:sz w:val="18"/>
              </w:rPr>
            </w:r>
          </w:p>
        </w:tc>
      </w:tr>
      <w:tr>
        <w:tc>
          <w:tcPr>
            <w:tcW w:type="dxa" w:w="6048"/>
            <w:vAlign w:val="center"/>
            <w:tcMar>
              <w:top w:w="90" w:type="dxa"/>
              <w:start w:w="100" w:type="dxa"/>
              <w:bottom w:w="90" w:type="dxa"/>
              <w:end w:w="100" w:type="dxa"/>
            </w:tcMar>
          </w:tcPr>
          <w:p>
            <w:pPr>
              <w:spacing w:after="0"/>
            </w:pPr>
            <w:r>
              <w:rPr>
                <w:sz w:val="18"/>
              </w:rPr>
            </w:r>
          </w:p>
        </w:tc>
        <w:tc>
          <w:tcPr>
            <w:tcW w:type="dxa" w:w="1872"/>
            <w:vAlign w:val="center"/>
            <w:tcMar>
              <w:top w:w="90" w:type="dxa"/>
              <w:start w:w="100" w:type="dxa"/>
              <w:bottom w:w="90" w:type="dxa"/>
              <w:end w:w="100" w:type="dxa"/>
            </w:tcMar>
          </w:tcPr>
          <w:p>
            <w:pPr>
              <w:spacing w:after="0"/>
            </w:pPr>
            <w:r>
              <w:rPr>
                <w:sz w:val="18"/>
              </w:rPr>
            </w:r>
          </w:p>
        </w:tc>
        <w:tc>
          <w:tcPr>
            <w:tcW w:type="dxa" w:w="2448"/>
            <w:vAlign w:val="center"/>
            <w:tcMar>
              <w:top w:w="90" w:type="dxa"/>
              <w:start w:w="100" w:type="dxa"/>
              <w:bottom w:w="90" w:type="dxa"/>
              <w:end w:w="100" w:type="dxa"/>
            </w:tcMar>
          </w:tcPr>
          <w:p>
            <w:pPr>
              <w:spacing w:after="0"/>
            </w:pPr>
            <w:r>
              <w:rPr>
                <w:sz w:val="18"/>
              </w:rPr>
            </w:r>
          </w:p>
        </w:tc>
      </w:tr>
      <w:tr>
        <w:tc>
          <w:tcPr>
            <w:tcW w:type="dxa" w:w="6048"/>
            <w:vAlign w:val="center"/>
            <w:tcMar>
              <w:top w:w="90" w:type="dxa"/>
              <w:start w:w="100" w:type="dxa"/>
              <w:bottom w:w="90" w:type="dxa"/>
              <w:end w:w="100" w:type="dxa"/>
            </w:tcMar>
          </w:tcPr>
          <w:p>
            <w:pPr>
              <w:spacing w:after="0"/>
            </w:pPr>
            <w:r>
              <w:rPr>
                <w:sz w:val="18"/>
              </w:rPr>
            </w:r>
          </w:p>
        </w:tc>
        <w:tc>
          <w:tcPr>
            <w:tcW w:type="dxa" w:w="1872"/>
            <w:vAlign w:val="center"/>
            <w:tcMar>
              <w:top w:w="90" w:type="dxa"/>
              <w:start w:w="100" w:type="dxa"/>
              <w:bottom w:w="90" w:type="dxa"/>
              <w:end w:w="100" w:type="dxa"/>
            </w:tcMar>
          </w:tcPr>
          <w:p>
            <w:pPr>
              <w:spacing w:after="0"/>
            </w:pPr>
            <w:r>
              <w:rPr>
                <w:sz w:val="18"/>
              </w:rPr>
            </w:r>
          </w:p>
        </w:tc>
        <w:tc>
          <w:tcPr>
            <w:tcW w:type="dxa" w:w="2448"/>
            <w:vAlign w:val="center"/>
            <w:tcMar>
              <w:top w:w="90" w:type="dxa"/>
              <w:start w:w="100" w:type="dxa"/>
              <w:bottom w:w="90" w:type="dxa"/>
              <w:end w:w="100" w:type="dxa"/>
            </w:tcMar>
          </w:tcPr>
          <w:p>
            <w:pPr>
              <w:spacing w:after="0"/>
            </w:pPr>
            <w:r>
              <w:rPr>
                <w:sz w:val="18"/>
              </w:rPr>
            </w:r>
          </w:p>
        </w:tc>
      </w:tr>
      <w:tr>
        <w:tc>
          <w:tcPr>
            <w:tcW w:type="dxa" w:w="6048"/>
            <w:vAlign w:val="center"/>
            <w:tcMar>
              <w:top w:w="90" w:type="dxa"/>
              <w:start w:w="100" w:type="dxa"/>
              <w:bottom w:w="90" w:type="dxa"/>
              <w:end w:w="100" w:type="dxa"/>
            </w:tcMar>
          </w:tcPr>
          <w:p>
            <w:pPr>
              <w:spacing w:after="0"/>
            </w:pPr>
            <w:r>
              <w:rPr>
                <w:sz w:val="18"/>
              </w:rPr>
            </w:r>
          </w:p>
        </w:tc>
        <w:tc>
          <w:tcPr>
            <w:tcW w:type="dxa" w:w="1872"/>
            <w:vAlign w:val="center"/>
            <w:tcMar>
              <w:top w:w="90" w:type="dxa"/>
              <w:start w:w="100" w:type="dxa"/>
              <w:bottom w:w="90" w:type="dxa"/>
              <w:end w:w="100" w:type="dxa"/>
            </w:tcMar>
          </w:tcPr>
          <w:p>
            <w:pPr>
              <w:spacing w:after="0"/>
            </w:pPr>
            <w:r>
              <w:rPr>
                <w:sz w:val="18"/>
              </w:rPr>
            </w:r>
          </w:p>
        </w:tc>
        <w:tc>
          <w:tcPr>
            <w:tcW w:type="dxa" w:w="2448"/>
            <w:vAlign w:val="center"/>
            <w:tcMar>
              <w:top w:w="90" w:type="dxa"/>
              <w:start w:w="100" w:type="dxa"/>
              <w:bottom w:w="90" w:type="dxa"/>
              <w:end w:w="100" w:type="dxa"/>
            </w:tcMar>
          </w:tcPr>
          <w:p>
            <w:pPr>
              <w:spacing w:after="0"/>
            </w:pPr>
            <w:r>
              <w:rPr>
                <w:sz w:val="18"/>
              </w:rPr>
            </w:r>
          </w:p>
        </w:tc>
      </w:tr>
      <w:tr>
        <w:tc>
          <w:tcPr>
            <w:tcW w:type="dxa" w:w="6048"/>
            <w:vAlign w:val="center"/>
            <w:tcMar>
              <w:top w:w="90" w:type="dxa"/>
              <w:start w:w="100" w:type="dxa"/>
              <w:bottom w:w="90" w:type="dxa"/>
              <w:end w:w="100" w:type="dxa"/>
            </w:tcMar>
          </w:tcPr>
          <w:p>
            <w:pPr>
              <w:spacing w:after="0"/>
            </w:pPr>
            <w:r>
              <w:rPr>
                <w:sz w:val="18"/>
              </w:rPr>
            </w:r>
          </w:p>
        </w:tc>
        <w:tc>
          <w:tcPr>
            <w:tcW w:type="dxa" w:w="1872"/>
            <w:vAlign w:val="center"/>
            <w:tcMar>
              <w:top w:w="90" w:type="dxa"/>
              <w:start w:w="100" w:type="dxa"/>
              <w:bottom w:w="90" w:type="dxa"/>
              <w:end w:w="100" w:type="dxa"/>
            </w:tcMar>
          </w:tcPr>
          <w:p>
            <w:pPr>
              <w:spacing w:after="0"/>
            </w:pPr>
            <w:r>
              <w:rPr>
                <w:sz w:val="18"/>
              </w:rPr>
            </w:r>
          </w:p>
        </w:tc>
        <w:tc>
          <w:tcPr>
            <w:tcW w:type="dxa" w:w="2448"/>
            <w:vAlign w:val="center"/>
            <w:tcMar>
              <w:top w:w="90" w:type="dxa"/>
              <w:start w:w="100" w:type="dxa"/>
              <w:bottom w:w="90" w:type="dxa"/>
              <w:end w:w="100" w:type="dxa"/>
            </w:tcMar>
          </w:tcPr>
          <w:p>
            <w:pPr>
              <w:spacing w:after="0"/>
            </w:pPr>
            <w:r>
              <w:rPr>
                <w:sz w:val="18"/>
              </w:rPr>
            </w:r>
          </w:p>
        </w:tc>
      </w:tr>
      <w:tr>
        <w:tc>
          <w:tcPr>
            <w:tcW w:type="dxa" w:w="6048"/>
            <w:vAlign w:val="center"/>
            <w:tcMar>
              <w:top w:w="90" w:type="dxa"/>
              <w:start w:w="100" w:type="dxa"/>
              <w:bottom w:w="90" w:type="dxa"/>
              <w:end w:w="100" w:type="dxa"/>
            </w:tcMar>
          </w:tcPr>
          <w:p>
            <w:pPr>
              <w:spacing w:after="0"/>
            </w:pPr>
            <w:r>
              <w:rPr>
                <w:sz w:val="18"/>
              </w:rPr>
              <w:t>Unresolved</w:t>
            </w:r>
          </w:p>
        </w:tc>
        <w:tc>
          <w:tcPr>
            <w:tcW w:type="dxa" w:w="1872"/>
            <w:vAlign w:val="center"/>
            <w:tcMar>
              <w:top w:w="90" w:type="dxa"/>
              <w:start w:w="100" w:type="dxa"/>
              <w:bottom w:w="90" w:type="dxa"/>
              <w:end w:w="100" w:type="dxa"/>
            </w:tcMar>
          </w:tcPr>
          <w:p>
            <w:pPr>
              <w:spacing w:after="0"/>
            </w:pPr>
            <w:r>
              <w:rPr>
                <w:sz w:val="18"/>
              </w:rPr>
            </w:r>
          </w:p>
        </w:tc>
        <w:tc>
          <w:tcPr>
            <w:tcW w:type="dxa" w:w="2448"/>
            <w:vAlign w:val="center"/>
            <w:tcMar>
              <w:top w:w="90" w:type="dxa"/>
              <w:start w:w="100" w:type="dxa"/>
              <w:bottom w:w="90" w:type="dxa"/>
              <w:end w:w="100" w:type="dxa"/>
            </w:tcMar>
          </w:tcPr>
          <w:p>
            <w:pPr>
              <w:spacing w:after="0"/>
            </w:pPr>
            <w:r>
              <w:rPr>
                <w:sz w:val="18"/>
              </w:rPr>
            </w:r>
          </w:p>
        </w:tc>
      </w:tr>
      <w:tr>
        <w:tc>
          <w:tcPr>
            <w:tcW w:type="dxa" w:w="6048"/>
            <w:vAlign w:val="center"/>
            <w:tcMar>
              <w:top w:w="90" w:type="dxa"/>
              <w:start w:w="100" w:type="dxa"/>
              <w:bottom w:w="90" w:type="dxa"/>
              <w:end w:w="100" w:type="dxa"/>
            </w:tcMar>
          </w:tcPr>
          <w:p>
            <w:pPr>
              <w:spacing w:after="0"/>
            </w:pPr>
            <w:r>
              <w:rPr>
                <w:sz w:val="18"/>
              </w:rPr>
              <w:t>Accounting total</w:t>
            </w:r>
          </w:p>
        </w:tc>
        <w:tc>
          <w:tcPr>
            <w:tcW w:type="dxa" w:w="1872"/>
            <w:vAlign w:val="center"/>
            <w:tcMar>
              <w:top w:w="90" w:type="dxa"/>
              <w:start w:w="100" w:type="dxa"/>
              <w:bottom w:w="90" w:type="dxa"/>
              <w:end w:w="100" w:type="dxa"/>
            </w:tcMar>
          </w:tcPr>
          <w:p>
            <w:pPr>
              <w:spacing w:after="0"/>
            </w:pPr>
            <w:r>
              <w:rPr>
                <w:sz w:val="18"/>
              </w:rPr>
              <w:t>100</w:t>
            </w:r>
          </w:p>
        </w:tc>
        <w:tc>
          <w:tcPr>
            <w:tcW w:type="dxa" w:w="2448"/>
            <w:vAlign w:val="center"/>
            <w:tcMar>
              <w:top w:w="90" w:type="dxa"/>
              <w:start w:w="100" w:type="dxa"/>
              <w:bottom w:w="90" w:type="dxa"/>
              <w:end w:w="100" w:type="dxa"/>
            </w:tcMar>
          </w:tcPr>
          <w:p>
            <w:pPr>
              <w:spacing w:after="0"/>
            </w:pPr>
            <w:r>
              <w:rPr>
                <w:sz w:val="18"/>
              </w:rPr>
              <w:t>1.00</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3F8"/>
            <w:tcMar>
              <w:top w:w="140" w:type="dxa"/>
              <w:start w:w="160" w:type="dxa"/>
              <w:bottom w:w="140" w:type="dxa"/>
              <w:end w:w="160" w:type="dxa"/>
            </w:tcMar>
          </w:tcPr>
          <w:p>
            <w:r>
              <w:rPr>
                <w:b/>
                <w:color w:val="17365D"/>
              </w:rPr>
              <w:t>Fraction rule</w:t>
              <w:br/>
            </w:r>
            <w:r>
              <w:t>Full-PSU class fraction = SSUs assigned to the class ÷ 100 expected SSUs. Do not remove unresolved SSUs from the denominator.</w:t>
            </w:r>
          </w:p>
        </w:tc>
      </w:tr>
    </w:tbl>
    <w:p>
      <w:pPr>
        <w:spacing w:after="20"/>
      </w:pPr>
    </w:p>
    <w:p>
      <w:pPr>
        <w:pStyle w:val="Heading1"/>
      </w:pPr>
      <w:r>
        <w:t>8. Review and revise</w:t>
      </w:r>
    </w:p>
    <w:p>
      <w:r>
        <w:t>Revisit SSU-001, SSU-010, SSU-050, SSU-091, SSU-100, one class boundary, one mixed footprint, and every unresolved SSU.</w:t>
      </w:r>
    </w:p>
    <w:p>
      <w:pPr>
        <w:pStyle w:val="FormLabel"/>
      </w:pPr>
      <w:r>
        <w:t>One label changed during review:</w:t>
      </w:r>
    </w:p>
    <w:p>
      <w:r>
        <w:t>____________________________________________________________________________________________________________</w:t>
      </w:r>
    </w:p>
    <w:p>
      <w:pPr>
        <w:pStyle w:val="FormLabel"/>
      </w:pPr>
      <w:r>
        <w:t>Original class:</w:t>
      </w:r>
    </w:p>
    <w:p>
      <w:r>
        <w:t>____________________________________________________________________________________________________________</w:t>
      </w:r>
    </w:p>
    <w:p>
      <w:pPr>
        <w:pStyle w:val="FormLabel"/>
      </w:pPr>
      <w:r>
        <w:t>Revised class:</w:t>
      </w:r>
    </w:p>
    <w:p>
      <w:r>
        <w:t>____________________________________________________________________________________________________________</w:t>
      </w:r>
    </w:p>
    <w:p>
      <w:pPr>
        <w:pStyle w:val="FormLabel"/>
      </w:pPr>
      <w:r>
        <w:t>Why the interpretation changed:</w:t>
      </w:r>
    </w:p>
    <w:p>
      <w:r>
        <w:t>____________________________________________________________________________________________________________</w:t>
      </w:r>
    </w:p>
    <w:p>
      <w:r>
        <w:t>____________________________________________________________________________________________________________</w:t>
      </w:r>
    </w:p>
    <w:p>
      <w:pPr>
        <w:pStyle w:val="Heading1"/>
      </w:pPr>
      <w:r>
        <w:t>9. Check renderer invariance</w:t>
      </w:r>
    </w:p>
    <w:p>
      <w:pPr>
        <w:pStyle w:val="FormLabel"/>
      </w:pPr>
      <w:r>
        <w:t>Label count before switching:</w:t>
      </w:r>
    </w:p>
    <w:p>
      <w:r>
        <w:t>____________________________________________________________________________________________________________</w:t>
      </w:r>
    </w:p>
    <w:p>
      <w:pPr>
        <w:pStyle w:val="FormLabel"/>
      </w:pPr>
      <w:r>
        <w:t>Selected SSU before switching:</w:t>
      </w:r>
    </w:p>
    <w:p>
      <w:r>
        <w:t>____________________________________________________________________________________________________________</w:t>
      </w:r>
    </w:p>
    <w:p>
      <w:pPr>
        <w:pStyle w:val="FormLabel"/>
      </w:pPr>
      <w:r>
        <w:t>Second map method:</w:t>
      </w:r>
    </w:p>
    <w:p>
      <w:r>
        <w:t>____________________________________________________________________________________________________________</w:t>
      </w:r>
    </w:p>
    <w:p>
      <w:pPr>
        <w:pStyle w:val="FormLabel"/>
      </w:pPr>
      <w:r>
        <w:t>Label count after switching:</w:t>
      </w:r>
    </w:p>
    <w:p>
      <w:r>
        <w:t>____________________________________________________________________________________________________________</w:t>
      </w:r>
    </w:p>
    <w:p>
      <w:pPr>
        <w:pStyle w:val="FormLabel"/>
      </w:pPr>
      <w:r>
        <w:t>Selected SSU after switching:</w:t>
      </w:r>
    </w:p>
    <w:p>
      <w:r>
        <w:t>____________________________________________________________________________________________________________</w:t>
      </w:r>
    </w:p>
    <w:p>
      <w:r>
        <w:t>☐ Interpretation state remained unchanged</w:t>
      </w:r>
    </w:p>
    <w:p>
      <w:r>
        <w:br w:type="page"/>
      </w:r>
    </w:p>
    <w:p>
      <w:pPr>
        <w:pStyle w:val="Heading1"/>
      </w:pPr>
      <w:r>
        <w:t>10. Export Part 1 products</w:t>
      </w:r>
    </w:p>
    <w:p>
      <w:pPr>
        <w:pStyle w:val="ListBullet"/>
      </w:pPr>
      <w:r>
        <w:t>SSU label CSV</w:t>
      </w:r>
    </w:p>
    <w:p>
      <w:pPr>
        <w:pStyle w:val="ListBullet"/>
      </w:pPr>
      <w:r>
        <w:t>SSU label GeoJSON</w:t>
      </w:r>
    </w:p>
    <w:p>
      <w:pPr>
        <w:pStyle w:val="ListBullet"/>
      </w:pPr>
      <w:r>
        <w:t>PSU fractional-cover CSV</w:t>
      </w:r>
    </w:p>
    <w:p>
      <w:pPr>
        <w:pStyle w:val="ListBullet"/>
      </w:pPr>
      <w:r>
        <w:t>PSU fractional-cover GeoJSON</w:t>
      </w:r>
    </w:p>
    <w:p>
      <w:pPr>
        <w:pStyle w:val="ListBullet"/>
      </w:pPr>
      <w:r>
        <w:t>STEP01 child Traveling Archive</w:t>
      </w:r>
    </w:p>
    <w:p>
      <w:pPr>
        <w:pStyle w:val="FormLabel"/>
      </w:pPr>
      <w:r>
        <w:t>SSU CSV filename:</w:t>
      </w:r>
    </w:p>
    <w:p>
      <w:r>
        <w:t>____________________________________________________________________________________________________________</w:t>
      </w:r>
    </w:p>
    <w:p>
      <w:pPr>
        <w:pStyle w:val="FormLabel"/>
      </w:pPr>
      <w:r>
        <w:t>SSU GeoJSON filename:</w:t>
      </w:r>
    </w:p>
    <w:p>
      <w:r>
        <w:t>____________________________________________________________________________________________________________</w:t>
      </w:r>
    </w:p>
    <w:p>
      <w:pPr>
        <w:pStyle w:val="FormLabel"/>
      </w:pPr>
      <w:r>
        <w:t>PSU fractional-cover CSV filename:</w:t>
      </w:r>
    </w:p>
    <w:p>
      <w:r>
        <w:t>____________________________________________________________________________________________________________</w:t>
      </w:r>
    </w:p>
    <w:p>
      <w:pPr>
        <w:pStyle w:val="FormLabel"/>
      </w:pPr>
      <w:r>
        <w:t>PSU fractional-cover GeoJSON filename:</w:t>
      </w:r>
    </w:p>
    <w:p>
      <w:r>
        <w:t>____________________________________________________________________________________________________________</w:t>
      </w:r>
    </w:p>
    <w:p>
      <w:pPr>
        <w:pStyle w:val="FormLabel"/>
      </w:pPr>
      <w:r>
        <w:t>Child Traveling Archive filename:</w:t>
      </w:r>
    </w:p>
    <w:p>
      <w:r>
        <w:t>____________________________________________________________________________________________________________</w:t>
      </w:r>
    </w:p>
    <w:p>
      <w:r>
        <w:t>☐ SSU CSV contains unresolved records</w:t>
      </w:r>
    </w:p>
    <w:p>
      <w:r>
        <w:t>☐ SSU GeoJSON retains SSU polygons</w:t>
      </w:r>
    </w:p>
    <w:p>
      <w:r>
        <w:t>☐ PSU CSV contains PSU-00 fractions</w:t>
      </w:r>
    </w:p>
    <w:p>
      <w:r>
        <w:t>☐ PSU GeoJSON retains authoritative PSU polygons</w:t>
      </w:r>
    </w:p>
    <w:p>
      <w:r>
        <w:t>☐ PSU-00 class fractions plus unresolved fraction equal 1.00</w:t>
      </w:r>
    </w:p>
    <w:p>
      <w:r>
        <w:br w:type="page"/>
      </w:r>
    </w:p>
    <w:p>
      <w:pPr>
        <w:pStyle w:val="Title"/>
      </w:pPr>
      <w:r>
        <w:t>Part 2 · Relate PSU-00 labels to AppEEARS Landsat results · 16 points</w:t>
      </w:r>
    </w:p>
    <w:p>
      <w:r>
        <w:t>Part 1 describes PSU-00 composition at one locked reference moment. Part 2 adds a dated satellite-observation record for the PSU-00 point. You are relating two evidence structures, not using the Landsat point values to automatically assign SSU labels.</w:t>
      </w:r>
    </w:p>
    <w:tbl>
      <w:tblPr>
        <w:tblW w:type="auto" w:w="0"/>
        <w:jc w:val="center"/>
        <w:tblLook w:firstColumn="1" w:firstRow="1" w:lastColumn="0" w:lastRow="0" w:noHBand="0" w:noVBand="1" w:val="04A0"/>
      </w:tblPr>
      <w:tblGrid>
        <w:gridCol w:w="10166"/>
      </w:tblGrid>
      <w:tr>
        <w:tc>
          <w:tcPr>
            <w:tcW w:type="dxa" w:w="10166"/>
            <w:shd w:fill="E2F0D9"/>
            <w:tcMar>
              <w:top w:w="140" w:type="dxa"/>
              <w:start w:w="160" w:type="dxa"/>
              <w:bottom w:w="140" w:type="dxa"/>
              <w:end w:w="160" w:type="dxa"/>
            </w:tcMar>
          </w:tcPr>
          <w:p>
            <w:r>
              <w:rPr>
                <w:b/>
                <w:color w:val="17365D"/>
              </w:rPr>
              <w:t>Evidence relationship</w:t>
              <w:br/>
            </w:r>
            <w:r>
              <w:t>100 SSU interpretations → PSU-00 fractional composition</w:t>
              <w:br/>
              <w:t>PSU-00 point → dated Landsat measurements and QA evidence</w:t>
            </w:r>
          </w:p>
        </w:tc>
      </w:tr>
    </w:tbl>
    <w:p>
      <w:pPr>
        <w:spacing w:after="20"/>
      </w:pPr>
    </w:p>
    <w:p>
      <w:pPr>
        <w:pStyle w:val="Heading1"/>
      </w:pPr>
      <w:r>
        <w:t>11. Record your AppEEARS request and files</w:t>
      </w:r>
    </w:p>
    <w:p>
      <w:pPr>
        <w:pStyle w:val="FormLabel"/>
      </w:pPr>
      <w:r>
        <w:t>AppEEARS request name:</w:t>
      </w:r>
    </w:p>
    <w:p>
      <w:r>
        <w:t>____________________________________________________________________________________________________________</w:t>
      </w:r>
    </w:p>
    <w:p>
      <w:pPr>
        <w:pStyle w:val="FormLabel"/>
      </w:pPr>
      <w:r>
        <w:t>Request submission date:</w:t>
      </w:r>
    </w:p>
    <w:p>
      <w:r>
        <w:t>____________________________________________________________________________________________________________</w:t>
      </w:r>
    </w:p>
    <w:p>
      <w:pPr>
        <w:pStyle w:val="FormLabel"/>
      </w:pPr>
      <w:r>
        <w:t>Point category:</w:t>
      </w:r>
    </w:p>
    <w:p>
      <w:r>
        <w:t>____________________________________________________________________________________________________________</w:t>
      </w:r>
    </w:p>
    <w:p>
      <w:pPr>
        <w:pStyle w:val="FormLabel"/>
      </w:pPr>
      <w:r>
        <w:t>Point ID:</w:t>
      </w:r>
    </w:p>
    <w:p>
      <w:r>
        <w:t>____________________________________________________________________________________________________________</w:t>
      </w:r>
    </w:p>
    <w:p>
      <w:pPr>
        <w:pStyle w:val="FormLabel"/>
      </w:pPr>
      <w:r>
        <w:t>Requested latitude:</w:t>
      </w:r>
    </w:p>
    <w:p>
      <w:r>
        <w:t>____________________________________________________________________________________________________________</w:t>
      </w:r>
    </w:p>
    <w:p>
      <w:pPr>
        <w:pStyle w:val="FormLabel"/>
      </w:pPr>
      <w:r>
        <w:t>Requested longitude:</w:t>
      </w:r>
    </w:p>
    <w:p>
      <w:r>
        <w:t>____________________________________________________________________________________________________________</w:t>
      </w:r>
    </w:p>
    <w:p>
      <w:pPr>
        <w:pStyle w:val="FormLabel"/>
      </w:pPr>
      <w:r>
        <w:t>Requested date range:</w:t>
      </w:r>
    </w:p>
    <w:p>
      <w:r>
        <w:t>____________________________________________________________________________________________________________</w:t>
      </w:r>
    </w:p>
    <w:p>
      <w:r>
        <w:t>☐ Point is PSU-00 center</w:t>
      </w:r>
    </w:p>
    <w:p>
      <w:r>
        <w:t>☐ Point is another location inside PSU-00</w:t>
      </w:r>
    </w:p>
    <w:p>
      <w:pPr>
        <w:pStyle w:val="FormLabel"/>
      </w:pPr>
      <w:r>
        <w:t>Other relationship:</w:t>
      </w:r>
    </w:p>
    <w:p>
      <w:r>
        <w:t>____________________________________________________________________________________________________________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744"/>
            <w:shd w:fill="D9EAF7"/>
            <w:vAlign w:val="center"/>
            <w:tcMar>
              <w:top w:w="90" w:type="dxa"/>
              <w:start w:w="100" w:type="dxa"/>
              <w:bottom w:w="90" w:type="dxa"/>
              <w:end w:w="100" w:type="dxa"/>
            </w:tcMar>
          </w:tcPr>
          <w:p>
            <w:r>
              <w:rPr>
                <w:b/>
                <w:color w:val="17365D"/>
                <w:sz w:val="16"/>
              </w:rPr>
              <w:t>Result filename</w:t>
            </w:r>
          </w:p>
        </w:tc>
        <w:tc>
          <w:tcPr>
            <w:tcW w:type="dxa" w:w="2304"/>
            <w:shd w:fill="D9EAF7"/>
            <w:vAlign w:val="center"/>
            <w:tcMar>
              <w:top w:w="90" w:type="dxa"/>
              <w:start w:w="100" w:type="dxa"/>
              <w:bottom w:w="90" w:type="dxa"/>
              <w:end w:w="100" w:type="dxa"/>
            </w:tcMar>
          </w:tcPr>
          <w:p>
            <w:r>
              <w:rPr>
                <w:b/>
                <w:color w:val="17365D"/>
                <w:sz w:val="16"/>
              </w:rPr>
              <w:t>Product / sensor</w:t>
            </w:r>
          </w:p>
        </w:tc>
        <w:tc>
          <w:tcPr>
            <w:tcW w:type="dxa" w:w="2592"/>
            <w:shd w:fill="D9EAF7"/>
            <w:vAlign w:val="center"/>
            <w:tcMar>
              <w:top w:w="90" w:type="dxa"/>
              <w:start w:w="100" w:type="dxa"/>
              <w:bottom w:w="90" w:type="dxa"/>
              <w:end w:w="100" w:type="dxa"/>
            </w:tcMar>
          </w:tcPr>
          <w:p>
            <w:r>
              <w:rPr>
                <w:b/>
                <w:color w:val="17365D"/>
                <w:sz w:val="16"/>
              </w:rPr>
              <w:t>Band or measurement</w:t>
            </w:r>
          </w:p>
        </w:tc>
        <w:tc>
          <w:tcPr>
            <w:tcW w:type="dxa" w:w="2016"/>
            <w:shd w:fill="D9EAF7"/>
            <w:vAlign w:val="center"/>
            <w:tcMar>
              <w:top w:w="90" w:type="dxa"/>
              <w:start w:w="100" w:type="dxa"/>
              <w:bottom w:w="90" w:type="dxa"/>
              <w:end w:w="100" w:type="dxa"/>
            </w:tcMar>
          </w:tcPr>
          <w:p>
            <w:r>
              <w:rPr>
                <w:b/>
                <w:color w:val="17365D"/>
                <w:sz w:val="16"/>
              </w:rPr>
              <w:t>Date range</w:t>
            </w:r>
          </w:p>
        </w:tc>
      </w:tr>
      <w:tr>
        <w:tc>
          <w:tcPr>
            <w:tcW w:type="dxa" w:w="3744"/>
            <w:vAlign w:val="center"/>
            <w:tcMar>
              <w:top w:w="90" w:type="dxa"/>
              <w:start w:w="100" w:type="dxa"/>
              <w:bottom w:w="90" w:type="dxa"/>
              <w:end w:w="100" w:type="dxa"/>
            </w:tcMar>
          </w:tcPr>
          <w:p>
            <w:pPr>
              <w:spacing w:after="0"/>
            </w:pPr>
            <w:r>
              <w:rPr>
                <w:sz w:val="16"/>
              </w:rPr>
            </w:r>
          </w:p>
        </w:tc>
        <w:tc>
          <w:tcPr>
            <w:tcW w:type="dxa" w:w="2304"/>
            <w:vAlign w:val="center"/>
            <w:tcMar>
              <w:top w:w="90" w:type="dxa"/>
              <w:start w:w="100" w:type="dxa"/>
              <w:bottom w:w="90" w:type="dxa"/>
              <w:end w:w="100" w:type="dxa"/>
            </w:tcMar>
          </w:tcPr>
          <w:p>
            <w:pPr>
              <w:spacing w:after="0"/>
            </w:pPr>
            <w:r>
              <w:rPr>
                <w:sz w:val="16"/>
              </w:rPr>
            </w:r>
          </w:p>
        </w:tc>
        <w:tc>
          <w:tcPr>
            <w:tcW w:type="dxa" w:w="2592"/>
            <w:vAlign w:val="center"/>
            <w:tcMar>
              <w:top w:w="90" w:type="dxa"/>
              <w:start w:w="100" w:type="dxa"/>
              <w:bottom w:w="90" w:type="dxa"/>
              <w:end w:w="100" w:type="dxa"/>
            </w:tcMar>
          </w:tcPr>
          <w:p>
            <w:pPr>
              <w:spacing w:after="0"/>
            </w:pPr>
            <w:r>
              <w:rPr>
                <w:sz w:val="16"/>
              </w:rPr>
            </w:r>
          </w:p>
        </w:tc>
        <w:tc>
          <w:tcPr>
            <w:tcW w:type="dxa" w:w="2016"/>
            <w:vAlign w:val="center"/>
            <w:tcMar>
              <w:top w:w="90" w:type="dxa"/>
              <w:start w:w="100" w:type="dxa"/>
              <w:bottom w:w="90" w:type="dxa"/>
              <w:end w:w="100" w:type="dxa"/>
            </w:tcMar>
          </w:tcPr>
          <w:p>
            <w:pPr>
              <w:spacing w:after="0"/>
            </w:pPr>
            <w:r>
              <w:rPr>
                <w:sz w:val="16"/>
              </w:rPr>
            </w:r>
          </w:p>
        </w:tc>
      </w:tr>
      <w:tr>
        <w:tc>
          <w:tcPr>
            <w:tcW w:type="dxa" w:w="3744"/>
            <w:vAlign w:val="center"/>
            <w:tcMar>
              <w:top w:w="90" w:type="dxa"/>
              <w:start w:w="100" w:type="dxa"/>
              <w:bottom w:w="90" w:type="dxa"/>
              <w:end w:w="100" w:type="dxa"/>
            </w:tcMar>
          </w:tcPr>
          <w:p>
            <w:pPr>
              <w:spacing w:after="0"/>
            </w:pPr>
            <w:r>
              <w:rPr>
                <w:sz w:val="16"/>
              </w:rPr>
            </w:r>
          </w:p>
        </w:tc>
        <w:tc>
          <w:tcPr>
            <w:tcW w:type="dxa" w:w="2304"/>
            <w:vAlign w:val="center"/>
            <w:tcMar>
              <w:top w:w="90" w:type="dxa"/>
              <w:start w:w="100" w:type="dxa"/>
              <w:bottom w:w="90" w:type="dxa"/>
              <w:end w:w="100" w:type="dxa"/>
            </w:tcMar>
          </w:tcPr>
          <w:p>
            <w:pPr>
              <w:spacing w:after="0"/>
            </w:pPr>
            <w:r>
              <w:rPr>
                <w:sz w:val="16"/>
              </w:rPr>
            </w:r>
          </w:p>
        </w:tc>
        <w:tc>
          <w:tcPr>
            <w:tcW w:type="dxa" w:w="2592"/>
            <w:vAlign w:val="center"/>
            <w:tcMar>
              <w:top w:w="90" w:type="dxa"/>
              <w:start w:w="100" w:type="dxa"/>
              <w:bottom w:w="90" w:type="dxa"/>
              <w:end w:w="100" w:type="dxa"/>
            </w:tcMar>
          </w:tcPr>
          <w:p>
            <w:pPr>
              <w:spacing w:after="0"/>
            </w:pPr>
            <w:r>
              <w:rPr>
                <w:sz w:val="16"/>
              </w:rPr>
            </w:r>
          </w:p>
        </w:tc>
        <w:tc>
          <w:tcPr>
            <w:tcW w:type="dxa" w:w="2016"/>
            <w:vAlign w:val="center"/>
            <w:tcMar>
              <w:top w:w="90" w:type="dxa"/>
              <w:start w:w="100" w:type="dxa"/>
              <w:bottom w:w="90" w:type="dxa"/>
              <w:end w:w="100" w:type="dxa"/>
            </w:tcMar>
          </w:tcPr>
          <w:p>
            <w:pPr>
              <w:spacing w:after="0"/>
            </w:pPr>
            <w:r>
              <w:rPr>
                <w:sz w:val="16"/>
              </w:rPr>
            </w:r>
          </w:p>
        </w:tc>
      </w:tr>
      <w:tr>
        <w:tc>
          <w:tcPr>
            <w:tcW w:type="dxa" w:w="3744"/>
            <w:vAlign w:val="center"/>
            <w:tcMar>
              <w:top w:w="90" w:type="dxa"/>
              <w:start w:w="100" w:type="dxa"/>
              <w:bottom w:w="90" w:type="dxa"/>
              <w:end w:w="100" w:type="dxa"/>
            </w:tcMar>
          </w:tcPr>
          <w:p>
            <w:pPr>
              <w:spacing w:after="0"/>
            </w:pPr>
            <w:r>
              <w:rPr>
                <w:sz w:val="16"/>
              </w:rPr>
            </w:r>
          </w:p>
        </w:tc>
        <w:tc>
          <w:tcPr>
            <w:tcW w:type="dxa" w:w="2304"/>
            <w:vAlign w:val="center"/>
            <w:tcMar>
              <w:top w:w="90" w:type="dxa"/>
              <w:start w:w="100" w:type="dxa"/>
              <w:bottom w:w="90" w:type="dxa"/>
              <w:end w:w="100" w:type="dxa"/>
            </w:tcMar>
          </w:tcPr>
          <w:p>
            <w:pPr>
              <w:spacing w:after="0"/>
            </w:pPr>
            <w:r>
              <w:rPr>
                <w:sz w:val="16"/>
              </w:rPr>
            </w:r>
          </w:p>
        </w:tc>
        <w:tc>
          <w:tcPr>
            <w:tcW w:type="dxa" w:w="2592"/>
            <w:vAlign w:val="center"/>
            <w:tcMar>
              <w:top w:w="90" w:type="dxa"/>
              <w:start w:w="100" w:type="dxa"/>
              <w:bottom w:w="90" w:type="dxa"/>
              <w:end w:w="100" w:type="dxa"/>
            </w:tcMar>
          </w:tcPr>
          <w:p>
            <w:pPr>
              <w:spacing w:after="0"/>
            </w:pPr>
            <w:r>
              <w:rPr>
                <w:sz w:val="16"/>
              </w:rPr>
            </w:r>
          </w:p>
        </w:tc>
        <w:tc>
          <w:tcPr>
            <w:tcW w:type="dxa" w:w="2016"/>
            <w:vAlign w:val="center"/>
            <w:tcMar>
              <w:top w:w="90" w:type="dxa"/>
              <w:start w:w="100" w:type="dxa"/>
              <w:bottom w:w="90" w:type="dxa"/>
              <w:end w:w="100" w:type="dxa"/>
            </w:tcMar>
          </w:tcPr>
          <w:p>
            <w:pPr>
              <w:spacing w:after="0"/>
            </w:pPr>
            <w:r>
              <w:rPr>
                <w:sz w:val="16"/>
              </w:rPr>
            </w:r>
          </w:p>
        </w:tc>
      </w:tr>
      <w:tr>
        <w:tc>
          <w:tcPr>
            <w:tcW w:type="dxa" w:w="3744"/>
            <w:vAlign w:val="center"/>
            <w:tcMar>
              <w:top w:w="90" w:type="dxa"/>
              <w:start w:w="100" w:type="dxa"/>
              <w:bottom w:w="90" w:type="dxa"/>
              <w:end w:w="100" w:type="dxa"/>
            </w:tcMar>
          </w:tcPr>
          <w:p>
            <w:pPr>
              <w:spacing w:after="0"/>
            </w:pPr>
            <w:r>
              <w:rPr>
                <w:sz w:val="16"/>
              </w:rPr>
            </w:r>
          </w:p>
        </w:tc>
        <w:tc>
          <w:tcPr>
            <w:tcW w:type="dxa" w:w="2304"/>
            <w:vAlign w:val="center"/>
            <w:tcMar>
              <w:top w:w="90" w:type="dxa"/>
              <w:start w:w="100" w:type="dxa"/>
              <w:bottom w:w="90" w:type="dxa"/>
              <w:end w:w="100" w:type="dxa"/>
            </w:tcMar>
          </w:tcPr>
          <w:p>
            <w:pPr>
              <w:spacing w:after="0"/>
            </w:pPr>
            <w:r>
              <w:rPr>
                <w:sz w:val="16"/>
              </w:rPr>
            </w:r>
          </w:p>
        </w:tc>
        <w:tc>
          <w:tcPr>
            <w:tcW w:type="dxa" w:w="2592"/>
            <w:vAlign w:val="center"/>
            <w:tcMar>
              <w:top w:w="90" w:type="dxa"/>
              <w:start w:w="100" w:type="dxa"/>
              <w:bottom w:w="90" w:type="dxa"/>
              <w:end w:w="100" w:type="dxa"/>
            </w:tcMar>
          </w:tcPr>
          <w:p>
            <w:pPr>
              <w:spacing w:after="0"/>
            </w:pPr>
            <w:r>
              <w:rPr>
                <w:sz w:val="16"/>
              </w:rPr>
            </w:r>
          </w:p>
        </w:tc>
        <w:tc>
          <w:tcPr>
            <w:tcW w:type="dxa" w:w="2016"/>
            <w:vAlign w:val="center"/>
            <w:tcMar>
              <w:top w:w="90" w:type="dxa"/>
              <w:start w:w="100" w:type="dxa"/>
              <w:bottom w:w="90" w:type="dxa"/>
              <w:end w:w="100" w:type="dxa"/>
            </w:tcMar>
          </w:tcPr>
          <w:p>
            <w:pPr>
              <w:spacing w:after="0"/>
            </w:pPr>
            <w:r>
              <w:rPr>
                <w:sz w:val="16"/>
              </w:rPr>
            </w:r>
          </w:p>
        </w:tc>
      </w:tr>
    </w:tbl>
    <w:p>
      <w:pPr>
        <w:spacing w:after="20"/>
      </w:pPr>
    </w:p>
    <w:tbl>
      <w:tblPr>
        <w:tblW w:type="auto" w:w="0"/>
        <w:jc w:val="center"/>
        <w:tblLook w:firstColumn="1" w:firstRow="1" w:lastColumn="0" w:lastRow="0" w:noHBand="0" w:noVBand="1" w:val="04A0"/>
      </w:tblPr>
      <w:tblGrid>
        <w:gridCol w:w="10166"/>
      </w:tblGrid>
      <w:tr>
        <w:tc>
          <w:tcPr>
            <w:tcW w:type="dxa" w:w="10166"/>
            <w:shd w:fill="EAF3F8"/>
            <w:tcMar>
              <w:top w:w="140" w:type="dxa"/>
              <w:start w:w="160" w:type="dxa"/>
              <w:bottom w:w="140" w:type="dxa"/>
              <w:end w:w="160" w:type="dxa"/>
            </w:tcMar>
          </w:tcPr>
          <w:p>
            <w:r>
              <w:rPr>
                <w:b/>
                <w:color w:val="17365D"/>
              </w:rPr>
              <w:t>Example field structures</w:t>
              <w:br/>
            </w:r>
            <w:r>
              <w:t>HLS L30 results may include B06 and Fmask fields. Landsat 8/9 ARD results may include surface-reflectance bands plus QA lineage, QA_PIXEL, QA_RADSAT, and aerosol fields. Use the fields actually present in your files.</w:t>
            </w:r>
          </w:p>
        </w:tc>
      </w:tr>
    </w:tbl>
    <w:p>
      <w:pPr>
        <w:spacing w:after="20"/>
      </w:pPr>
    </w:p>
    <w:p>
      <w:pPr>
        <w:pStyle w:val="Heading1"/>
      </w:pPr>
      <w:r>
        <w:t>12. Verify the point-to-place relationship</w:t>
      </w:r>
    </w:p>
    <w:p>
      <w:pPr>
        <w:pStyle w:val="FormLabel"/>
      </w:pPr>
      <w:r>
        <w:t>Traveling Archive PSU-00 latitude:</w:t>
      </w:r>
    </w:p>
    <w:p>
      <w:r>
        <w:t>____________________________________________________________________________________________________________</w:t>
      </w:r>
    </w:p>
    <w:p>
      <w:pPr>
        <w:pStyle w:val="FormLabel"/>
      </w:pPr>
      <w:r>
        <w:t>Traveling Archive PSU-00 longitude:</w:t>
      </w:r>
    </w:p>
    <w:p>
      <w:r>
        <w:t>____________________________________________________________________________________________________________</w:t>
      </w:r>
    </w:p>
    <w:p>
      <w:pPr>
        <w:pStyle w:val="FormLabel"/>
      </w:pPr>
      <w:r>
        <w:t>AppEEARS point latitude:</w:t>
      </w:r>
    </w:p>
    <w:p>
      <w:r>
        <w:t>____________________________________________________________________________________________________________</w:t>
      </w:r>
    </w:p>
    <w:p>
      <w:pPr>
        <w:pStyle w:val="FormLabel"/>
      </w:pPr>
      <w:r>
        <w:t>AppEEARS point longitude:</w:t>
      </w:r>
    </w:p>
    <w:p>
      <w:r>
        <w:t>____________________________________________________________________________________________________________</w:t>
      </w:r>
    </w:p>
    <w:p>
      <w:r>
        <w:t>☐ Coordinates match at the available precision</w:t>
      </w:r>
    </w:p>
    <w:p>
      <w:pPr>
        <w:pStyle w:val="FormLabel"/>
      </w:pPr>
      <w:r>
        <w:t>If not, describe the difference:</w:t>
      </w:r>
    </w:p>
    <w:p>
      <w:r>
        <w:t>____________________________________________________________________________________________________________</w:t>
      </w:r>
    </w:p>
    <w:p>
      <w:r>
        <w:t>____________________________________________________________________________________________________________</w:t>
      </w:r>
    </w:p>
    <w:p>
      <w:pPr>
        <w:pStyle w:val="Heading1"/>
      </w:pPr>
      <w:r>
        <w:t>13. Identify the SWIR-1 field</w:t>
      </w:r>
    </w:p>
    <w:p>
      <w:r>
        <w:t>Example field names include HLSL30_020_B06, L08_002_SR_B6, and L09_002_SR_B6. Record the actual field in your own data.</w:t>
      </w:r>
    </w:p>
    <w:p>
      <w:pPr>
        <w:pStyle w:val="FormLabel"/>
      </w:pPr>
      <w:r>
        <w:t>Product:</w:t>
      </w:r>
    </w:p>
    <w:p>
      <w:r>
        <w:t>____________________________________________________________________________________________________________</w:t>
      </w:r>
    </w:p>
    <w:p>
      <w:pPr>
        <w:pStyle w:val="FormLabel"/>
      </w:pPr>
      <w:r>
        <w:t>SWIR-1 column:</w:t>
      </w:r>
    </w:p>
    <w:p>
      <w:r>
        <w:t>____________________________________________________________________________________________________________</w:t>
      </w:r>
    </w:p>
    <w:p>
      <w:pPr>
        <w:pStyle w:val="FormLabel"/>
      </w:pPr>
      <w:r>
        <w:t>Units or scale information supplied with the product:</w:t>
      </w:r>
    </w:p>
    <w:p>
      <w:r>
        <w:t>____________________________________________________________________________________________________________</w:t>
      </w:r>
    </w:p>
    <w:p>
      <w:pPr>
        <w:pStyle w:val="FormLabel"/>
      </w:pPr>
      <w:r>
        <w:t>Conversion applied, if any:</w:t>
      </w:r>
    </w:p>
    <w:p>
      <w:r>
        <w:t>____________________________________________________________________________________________________________</w:t>
      </w:r>
    </w:p>
    <w:tbl>
      <w:tblPr>
        <w:tblW w:type="auto" w:w="0"/>
        <w:jc w:val="center"/>
        <w:tblLook w:firstColumn="1" w:firstRow="1" w:lastColumn="0" w:lastRow="0" w:noHBand="0" w:noVBand="1" w:val="04A0"/>
      </w:tblPr>
      <w:tblGrid>
        <w:gridCol w:w="10166"/>
      </w:tblGrid>
      <w:tr>
        <w:tc>
          <w:tcPr>
            <w:tcW w:type="dxa" w:w="10166"/>
            <w:shd w:fill="EAF3F8"/>
            <w:tcMar>
              <w:top w:w="140" w:type="dxa"/>
              <w:start w:w="160" w:type="dxa"/>
              <w:bottom w:w="140" w:type="dxa"/>
              <w:end w:w="160" w:type="dxa"/>
            </w:tcMar>
          </w:tcPr>
          <w:p>
            <w:r>
              <w:rPr>
                <w:b/>
                <w:color w:val="17365D"/>
              </w:rPr>
              <w:t>Scaling rule</w:t>
              <w:br/>
            </w:r>
            <w:r>
              <w:t>Do not apply an undocumented scaling or unit conversion.</w:t>
            </w:r>
          </w:p>
        </w:tc>
      </w:tr>
    </w:tbl>
    <w:p>
      <w:pPr>
        <w:spacing w:after="20"/>
      </w:pPr>
    </w:p>
    <w:p>
      <w:pPr>
        <w:pStyle w:val="Heading1"/>
      </w:pPr>
      <w:r>
        <w:t>14. Identify QA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96"/>
            <w:shd w:fill="D9EAF7"/>
            <w:vAlign w:val="center"/>
            <w:tcMar>
              <w:top w:w="90" w:type="dxa"/>
              <w:start w:w="100" w:type="dxa"/>
              <w:bottom w:w="90" w:type="dxa"/>
              <w:end w:w="100" w:type="dxa"/>
            </w:tcMar>
          </w:tcPr>
          <w:p>
            <w:r>
              <w:rPr>
                <w:b/>
                <w:color w:val="17365D"/>
                <w:sz w:val="18"/>
              </w:rPr>
              <w:t>QA purpose</w:t>
            </w:r>
          </w:p>
        </w:tc>
        <w:tc>
          <w:tcPr>
            <w:tcW w:type="dxa" w:w="5760"/>
            <w:shd w:fill="D9EAF7"/>
            <w:vAlign w:val="center"/>
            <w:tcMar>
              <w:top w:w="90" w:type="dxa"/>
              <w:start w:w="100" w:type="dxa"/>
              <w:bottom w:w="90" w:type="dxa"/>
              <w:end w:w="100" w:type="dxa"/>
            </w:tcMar>
          </w:tcPr>
          <w:p>
            <w:r>
              <w:rPr>
                <w:b/>
                <w:color w:val="17365D"/>
                <w:sz w:val="18"/>
              </w:rPr>
              <w:t>Column in your file</w:t>
            </w:r>
          </w:p>
        </w:tc>
      </w:tr>
      <w:tr>
        <w:tc>
          <w:tcPr>
            <w:tcW w:type="dxa" w:w="4896"/>
            <w:vAlign w:val="center"/>
            <w:tcMar>
              <w:top w:w="90" w:type="dxa"/>
              <w:start w:w="100" w:type="dxa"/>
              <w:bottom w:w="90" w:type="dxa"/>
              <w:end w:w="100" w:type="dxa"/>
            </w:tcMar>
          </w:tcPr>
          <w:p>
            <w:pPr>
              <w:spacing w:after="0"/>
            </w:pPr>
            <w:r>
              <w:rPr>
                <w:sz w:val="18"/>
              </w:rPr>
              <w:t>Fill or missing data</w:t>
            </w:r>
          </w:p>
        </w:tc>
        <w:tc>
          <w:tcPr>
            <w:tcW w:type="dxa" w:w="5760"/>
            <w:vAlign w:val="center"/>
            <w:tcMar>
              <w:top w:w="90" w:type="dxa"/>
              <w:start w:w="100" w:type="dxa"/>
              <w:bottom w:w="90" w:type="dxa"/>
              <w:end w:w="100" w:type="dxa"/>
            </w:tcMar>
          </w:tcPr>
          <w:p>
            <w:pPr>
              <w:spacing w:after="0"/>
            </w:pPr>
            <w:r>
              <w:rPr>
                <w:sz w:val="18"/>
              </w:rPr>
            </w:r>
          </w:p>
        </w:tc>
      </w:tr>
      <w:tr>
        <w:tc>
          <w:tcPr>
            <w:tcW w:type="dxa" w:w="4896"/>
            <w:vAlign w:val="center"/>
            <w:tcMar>
              <w:top w:w="90" w:type="dxa"/>
              <w:start w:w="100" w:type="dxa"/>
              <w:bottom w:w="90" w:type="dxa"/>
              <w:end w:w="100" w:type="dxa"/>
            </w:tcMar>
          </w:tcPr>
          <w:p>
            <w:pPr>
              <w:spacing w:after="0"/>
            </w:pPr>
            <w:r>
              <w:rPr>
                <w:sz w:val="18"/>
              </w:rPr>
              <w:t>Cloud</w:t>
            </w:r>
          </w:p>
        </w:tc>
        <w:tc>
          <w:tcPr>
            <w:tcW w:type="dxa" w:w="5760"/>
            <w:vAlign w:val="center"/>
            <w:tcMar>
              <w:top w:w="90" w:type="dxa"/>
              <w:start w:w="100" w:type="dxa"/>
              <w:bottom w:w="90" w:type="dxa"/>
              <w:end w:w="100" w:type="dxa"/>
            </w:tcMar>
          </w:tcPr>
          <w:p>
            <w:pPr>
              <w:spacing w:after="0"/>
            </w:pPr>
            <w:r>
              <w:rPr>
                <w:sz w:val="18"/>
              </w:rPr>
            </w:r>
          </w:p>
        </w:tc>
      </w:tr>
      <w:tr>
        <w:tc>
          <w:tcPr>
            <w:tcW w:type="dxa" w:w="4896"/>
            <w:vAlign w:val="center"/>
            <w:tcMar>
              <w:top w:w="90" w:type="dxa"/>
              <w:start w:w="100" w:type="dxa"/>
              <w:bottom w:w="90" w:type="dxa"/>
              <w:end w:w="100" w:type="dxa"/>
            </w:tcMar>
          </w:tcPr>
          <w:p>
            <w:pPr>
              <w:spacing w:after="0"/>
            </w:pPr>
            <w:r>
              <w:rPr>
                <w:sz w:val="18"/>
              </w:rPr>
              <w:t>Dilated cloud / adjacency</w:t>
            </w:r>
          </w:p>
        </w:tc>
        <w:tc>
          <w:tcPr>
            <w:tcW w:type="dxa" w:w="5760"/>
            <w:vAlign w:val="center"/>
            <w:tcMar>
              <w:top w:w="90" w:type="dxa"/>
              <w:start w:w="100" w:type="dxa"/>
              <w:bottom w:w="90" w:type="dxa"/>
              <w:end w:w="100" w:type="dxa"/>
            </w:tcMar>
          </w:tcPr>
          <w:p>
            <w:pPr>
              <w:spacing w:after="0"/>
            </w:pPr>
            <w:r>
              <w:rPr>
                <w:sz w:val="18"/>
              </w:rPr>
            </w:r>
          </w:p>
        </w:tc>
      </w:tr>
      <w:tr>
        <w:tc>
          <w:tcPr>
            <w:tcW w:type="dxa" w:w="4896"/>
            <w:vAlign w:val="center"/>
            <w:tcMar>
              <w:top w:w="90" w:type="dxa"/>
              <w:start w:w="100" w:type="dxa"/>
              <w:bottom w:w="90" w:type="dxa"/>
              <w:end w:w="100" w:type="dxa"/>
            </w:tcMar>
          </w:tcPr>
          <w:p>
            <w:pPr>
              <w:spacing w:after="0"/>
            </w:pPr>
            <w:r>
              <w:rPr>
                <w:sz w:val="18"/>
              </w:rPr>
              <w:t>Cloud shadow</w:t>
            </w:r>
          </w:p>
        </w:tc>
        <w:tc>
          <w:tcPr>
            <w:tcW w:type="dxa" w:w="5760"/>
            <w:vAlign w:val="center"/>
            <w:tcMar>
              <w:top w:w="90" w:type="dxa"/>
              <w:start w:w="100" w:type="dxa"/>
              <w:bottom w:w="90" w:type="dxa"/>
              <w:end w:w="100" w:type="dxa"/>
            </w:tcMar>
          </w:tcPr>
          <w:p>
            <w:pPr>
              <w:spacing w:after="0"/>
            </w:pPr>
            <w:r>
              <w:rPr>
                <w:sz w:val="18"/>
              </w:rPr>
            </w:r>
          </w:p>
        </w:tc>
      </w:tr>
      <w:tr>
        <w:tc>
          <w:tcPr>
            <w:tcW w:type="dxa" w:w="4896"/>
            <w:vAlign w:val="center"/>
            <w:tcMar>
              <w:top w:w="90" w:type="dxa"/>
              <w:start w:w="100" w:type="dxa"/>
              <w:bottom w:w="90" w:type="dxa"/>
              <w:end w:w="100" w:type="dxa"/>
            </w:tcMar>
          </w:tcPr>
          <w:p>
            <w:pPr>
              <w:spacing w:after="0"/>
            </w:pPr>
            <w:r>
              <w:rPr>
                <w:sz w:val="18"/>
              </w:rPr>
              <w:t>Snow or ice</w:t>
            </w:r>
          </w:p>
        </w:tc>
        <w:tc>
          <w:tcPr>
            <w:tcW w:type="dxa" w:w="5760"/>
            <w:vAlign w:val="center"/>
            <w:tcMar>
              <w:top w:w="90" w:type="dxa"/>
              <w:start w:w="100" w:type="dxa"/>
              <w:bottom w:w="90" w:type="dxa"/>
              <w:end w:w="100" w:type="dxa"/>
            </w:tcMar>
          </w:tcPr>
          <w:p>
            <w:pPr>
              <w:spacing w:after="0"/>
            </w:pPr>
            <w:r>
              <w:rPr>
                <w:sz w:val="18"/>
              </w:rPr>
            </w:r>
          </w:p>
        </w:tc>
      </w:tr>
      <w:tr>
        <w:tc>
          <w:tcPr>
            <w:tcW w:type="dxa" w:w="4896"/>
            <w:vAlign w:val="center"/>
            <w:tcMar>
              <w:top w:w="90" w:type="dxa"/>
              <w:start w:w="100" w:type="dxa"/>
              <w:bottom w:w="90" w:type="dxa"/>
              <w:end w:w="100" w:type="dxa"/>
            </w:tcMar>
          </w:tcPr>
          <w:p>
            <w:pPr>
              <w:spacing w:after="0"/>
            </w:pPr>
            <w:r>
              <w:rPr>
                <w:sz w:val="18"/>
              </w:rPr>
              <w:t>Water</w:t>
            </w:r>
          </w:p>
        </w:tc>
        <w:tc>
          <w:tcPr>
            <w:tcW w:type="dxa" w:w="5760"/>
            <w:vAlign w:val="center"/>
            <w:tcMar>
              <w:top w:w="90" w:type="dxa"/>
              <w:start w:w="100" w:type="dxa"/>
              <w:bottom w:w="90" w:type="dxa"/>
              <w:end w:w="100" w:type="dxa"/>
            </w:tcMar>
          </w:tcPr>
          <w:p>
            <w:pPr>
              <w:spacing w:after="0"/>
            </w:pPr>
            <w:r>
              <w:rPr>
                <w:sz w:val="18"/>
              </w:rPr>
            </w:r>
          </w:p>
        </w:tc>
      </w:tr>
      <w:tr>
        <w:tc>
          <w:tcPr>
            <w:tcW w:type="dxa" w:w="4896"/>
            <w:vAlign w:val="center"/>
            <w:tcMar>
              <w:top w:w="90" w:type="dxa"/>
              <w:start w:w="100" w:type="dxa"/>
              <w:bottom w:w="90" w:type="dxa"/>
              <w:end w:w="100" w:type="dxa"/>
            </w:tcMar>
          </w:tcPr>
          <w:p>
            <w:pPr>
              <w:spacing w:after="0"/>
            </w:pPr>
            <w:r>
              <w:rPr>
                <w:sz w:val="18"/>
              </w:rPr>
              <w:t>Aerosol level / validity</w:t>
            </w:r>
          </w:p>
        </w:tc>
        <w:tc>
          <w:tcPr>
            <w:tcW w:type="dxa" w:w="5760"/>
            <w:vAlign w:val="center"/>
            <w:tcMar>
              <w:top w:w="90" w:type="dxa"/>
              <w:start w:w="100" w:type="dxa"/>
              <w:bottom w:w="90" w:type="dxa"/>
              <w:end w:w="100" w:type="dxa"/>
            </w:tcMar>
          </w:tcPr>
          <w:p>
            <w:pPr>
              <w:spacing w:after="0"/>
            </w:pPr>
            <w:r>
              <w:rPr>
                <w:sz w:val="18"/>
              </w:rPr>
            </w:r>
          </w:p>
        </w:tc>
      </w:tr>
      <w:tr>
        <w:tc>
          <w:tcPr>
            <w:tcW w:type="dxa" w:w="4896"/>
            <w:vAlign w:val="center"/>
            <w:tcMar>
              <w:top w:w="90" w:type="dxa"/>
              <w:start w:w="100" w:type="dxa"/>
              <w:bottom w:w="90" w:type="dxa"/>
              <w:end w:w="100" w:type="dxa"/>
            </w:tcMar>
          </w:tcPr>
          <w:p>
            <w:pPr>
              <w:spacing w:after="0"/>
            </w:pPr>
            <w:r>
              <w:rPr>
                <w:sz w:val="18"/>
              </w:rPr>
              <w:t>Radiometric saturation</w:t>
            </w:r>
          </w:p>
        </w:tc>
        <w:tc>
          <w:tcPr>
            <w:tcW w:type="dxa" w:w="5760"/>
            <w:vAlign w:val="center"/>
            <w:tcMar>
              <w:top w:w="90" w:type="dxa"/>
              <w:start w:w="100" w:type="dxa"/>
              <w:bottom w:w="90" w:type="dxa"/>
              <w:end w:w="100" w:type="dxa"/>
            </w:tcMar>
          </w:tcPr>
          <w:p>
            <w:pPr>
              <w:spacing w:after="0"/>
            </w:pPr>
            <w:r>
              <w:rPr>
                <w:sz w:val="18"/>
              </w:rPr>
            </w:r>
          </w:p>
        </w:tc>
      </w:tr>
      <w:tr>
        <w:tc>
          <w:tcPr>
            <w:tcW w:type="dxa" w:w="4896"/>
            <w:vAlign w:val="center"/>
            <w:tcMar>
              <w:top w:w="90" w:type="dxa"/>
              <w:start w:w="100" w:type="dxa"/>
              <w:bottom w:w="90" w:type="dxa"/>
              <w:end w:w="100" w:type="dxa"/>
            </w:tcMar>
          </w:tcPr>
          <w:p>
            <w:pPr>
              <w:spacing w:after="0"/>
            </w:pPr>
            <w:r>
              <w:rPr>
                <w:sz w:val="18"/>
              </w:rPr>
              <w:t>Terrain occlusion, if present</w:t>
            </w:r>
          </w:p>
        </w:tc>
        <w:tc>
          <w:tcPr>
            <w:tcW w:type="dxa" w:w="5760"/>
            <w:vAlign w:val="center"/>
            <w:tcMar>
              <w:top w:w="90" w:type="dxa"/>
              <w:start w:w="100" w:type="dxa"/>
              <w:bottom w:w="90" w:type="dxa"/>
              <w:end w:w="100" w:type="dxa"/>
            </w:tcMar>
          </w:tcPr>
          <w:p>
            <w:pPr>
              <w:spacing w:after="0"/>
            </w:pPr>
            <w:r>
              <w:rPr>
                <w:sz w:val="18"/>
              </w:rPr>
            </w:r>
          </w:p>
        </w:tc>
      </w:tr>
    </w:tbl>
    <w:p>
      <w:pPr>
        <w:spacing w:after="20"/>
      </w:pPr>
    </w:p>
    <w:p>
      <w:r>
        <w:br w:type="page"/>
      </w:r>
    </w:p>
    <w:p>
      <w:pPr>
        <w:pStyle w:val="Heading1"/>
      </w:pPr>
      <w:r>
        <w:t>15. Build an observation-review table</w:t>
      </w:r>
    </w:p>
    <w:p/>
    <w:p>
      <w:pPr/>
      <w:r>
        <w:rPr>
          <w:b/>
          <w:color w:val="C55A11"/>
        </w:rPr>
        <w:t>Use the rows below for a representative review or initial work. If your AppEEARS file contains more observations, complete the full table in Excel and submit that worksheet. Do not try to squeeze the entire timeline into the Word form.</w:t>
      </w:r>
    </w:p>
    <w:p>
      <w:r>
        <w:t>Retain every observation. Document why each one is appropriate, questionable, or unsuitable for the intended spectral comparison.</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24"/>
            <w:shd w:fill="D9EAF7"/>
            <w:vAlign w:val="center"/>
            <w:tcMar>
              <w:top w:w="90" w:type="dxa"/>
              <w:start w:w="100" w:type="dxa"/>
              <w:bottom w:w="90" w:type="dxa"/>
              <w:end w:w="100" w:type="dxa"/>
            </w:tcMar>
          </w:tcPr>
          <w:p>
            <w:r>
              <w:rPr>
                <w:b/>
                <w:color w:val="17365D"/>
                <w:sz w:val="14"/>
              </w:rPr>
              <w:t>Date</w:t>
            </w:r>
          </w:p>
        </w:tc>
        <w:tc>
          <w:tcPr>
            <w:tcW w:type="dxa" w:w="1656"/>
            <w:shd w:fill="D9EAF7"/>
            <w:vAlign w:val="center"/>
            <w:tcMar>
              <w:top w:w="90" w:type="dxa"/>
              <w:start w:w="100" w:type="dxa"/>
              <w:bottom w:w="90" w:type="dxa"/>
              <w:end w:w="100" w:type="dxa"/>
            </w:tcMar>
          </w:tcPr>
          <w:p>
            <w:r>
              <w:rPr>
                <w:b/>
                <w:color w:val="17365D"/>
                <w:sz w:val="14"/>
              </w:rPr>
              <w:t>Sensor / product</w:t>
            </w:r>
          </w:p>
        </w:tc>
        <w:tc>
          <w:tcPr>
            <w:tcW w:type="dxa" w:w="1008"/>
            <w:shd w:fill="D9EAF7"/>
            <w:vAlign w:val="center"/>
            <w:tcMar>
              <w:top w:w="90" w:type="dxa"/>
              <w:start w:w="100" w:type="dxa"/>
              <w:bottom w:w="90" w:type="dxa"/>
              <w:end w:w="100" w:type="dxa"/>
            </w:tcMar>
          </w:tcPr>
          <w:p>
            <w:r>
              <w:rPr>
                <w:b/>
                <w:color w:val="17365D"/>
                <w:sz w:val="14"/>
              </w:rPr>
              <w:t>SWIR-1</w:t>
            </w:r>
          </w:p>
        </w:tc>
        <w:tc>
          <w:tcPr>
            <w:tcW w:type="dxa" w:w="1440"/>
            <w:shd w:fill="D9EAF7"/>
            <w:vAlign w:val="center"/>
            <w:tcMar>
              <w:top w:w="90" w:type="dxa"/>
              <w:start w:w="100" w:type="dxa"/>
              <w:bottom w:w="90" w:type="dxa"/>
              <w:end w:w="100" w:type="dxa"/>
            </w:tcMar>
          </w:tcPr>
          <w:p>
            <w:r>
              <w:rPr>
                <w:b/>
                <w:color w:val="17365D"/>
                <w:sz w:val="14"/>
              </w:rPr>
              <w:t>Cloud / shadow</w:t>
            </w:r>
          </w:p>
        </w:tc>
        <w:tc>
          <w:tcPr>
            <w:tcW w:type="dxa" w:w="1440"/>
            <w:shd w:fill="D9EAF7"/>
            <w:vAlign w:val="center"/>
            <w:tcMar>
              <w:top w:w="90" w:type="dxa"/>
              <w:start w:w="100" w:type="dxa"/>
              <w:bottom w:w="90" w:type="dxa"/>
              <w:end w:w="100" w:type="dxa"/>
            </w:tcMar>
          </w:tcPr>
          <w:p>
            <w:r>
              <w:rPr>
                <w:b/>
                <w:color w:val="17365D"/>
                <w:sz w:val="14"/>
              </w:rPr>
              <w:t>Snow / water</w:t>
            </w:r>
          </w:p>
        </w:tc>
        <w:tc>
          <w:tcPr>
            <w:tcW w:type="dxa" w:w="1584"/>
            <w:shd w:fill="D9EAF7"/>
            <w:vAlign w:val="center"/>
            <w:tcMar>
              <w:top w:w="90" w:type="dxa"/>
              <w:start w:w="100" w:type="dxa"/>
              <w:bottom w:w="90" w:type="dxa"/>
              <w:end w:w="100" w:type="dxa"/>
            </w:tcMar>
          </w:tcPr>
          <w:p>
            <w:r>
              <w:rPr>
                <w:b/>
                <w:color w:val="17365D"/>
                <w:sz w:val="14"/>
              </w:rPr>
              <w:t>Aerosol / saturation</w:t>
            </w:r>
          </w:p>
        </w:tc>
        <w:tc>
          <w:tcPr>
            <w:tcW w:type="dxa" w:w="1080"/>
            <w:shd w:fill="D9EAF7"/>
            <w:vAlign w:val="center"/>
            <w:tcMar>
              <w:top w:w="90" w:type="dxa"/>
              <w:start w:w="100" w:type="dxa"/>
              <w:bottom w:w="90" w:type="dxa"/>
              <w:end w:w="100" w:type="dxa"/>
            </w:tcMar>
          </w:tcPr>
          <w:p>
            <w:r>
              <w:rPr>
                <w:b/>
                <w:color w:val="17365D"/>
                <w:sz w:val="14"/>
              </w:rPr>
              <w:t>Status</w:t>
            </w:r>
          </w:p>
        </w:tc>
        <w:tc>
          <w:tcPr>
            <w:tcW w:type="dxa" w:w="1800"/>
            <w:shd w:fill="D9EAF7"/>
            <w:vAlign w:val="center"/>
            <w:tcMar>
              <w:top w:w="90" w:type="dxa"/>
              <w:start w:w="100" w:type="dxa"/>
              <w:bottom w:w="90" w:type="dxa"/>
              <w:end w:w="100" w:type="dxa"/>
            </w:tcMar>
          </w:tcPr>
          <w:p>
            <w:r>
              <w:rPr>
                <w:b/>
                <w:color w:val="17365D"/>
                <w:sz w:val="14"/>
              </w:rPr>
              <w:t>Reason</w:t>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r>
        <w:tc>
          <w:tcPr>
            <w:tcW w:type="dxa" w:w="1224"/>
            <w:vAlign w:val="center"/>
            <w:tcMar>
              <w:top w:w="90" w:type="dxa"/>
              <w:start w:w="100" w:type="dxa"/>
              <w:bottom w:w="90" w:type="dxa"/>
              <w:end w:w="100" w:type="dxa"/>
            </w:tcMar>
          </w:tcPr>
          <w:p>
            <w:pPr>
              <w:spacing w:after="0"/>
            </w:pPr>
            <w:r>
              <w:rPr>
                <w:sz w:val="14"/>
              </w:rPr>
            </w:r>
          </w:p>
        </w:tc>
        <w:tc>
          <w:tcPr>
            <w:tcW w:type="dxa" w:w="1656"/>
            <w:vAlign w:val="center"/>
            <w:tcMar>
              <w:top w:w="90" w:type="dxa"/>
              <w:start w:w="100" w:type="dxa"/>
              <w:bottom w:w="90" w:type="dxa"/>
              <w:end w:w="100" w:type="dxa"/>
            </w:tcMar>
          </w:tcPr>
          <w:p>
            <w:pPr>
              <w:spacing w:after="0"/>
            </w:pPr>
            <w:r>
              <w:rPr>
                <w:sz w:val="14"/>
              </w:rPr>
            </w:r>
          </w:p>
        </w:tc>
        <w:tc>
          <w:tcPr>
            <w:tcW w:type="dxa" w:w="1008"/>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440"/>
            <w:vAlign w:val="center"/>
            <w:tcMar>
              <w:top w:w="90" w:type="dxa"/>
              <w:start w:w="100" w:type="dxa"/>
              <w:bottom w:w="90" w:type="dxa"/>
              <w:end w:w="100" w:type="dxa"/>
            </w:tcMar>
          </w:tcPr>
          <w:p>
            <w:pPr>
              <w:spacing w:after="0"/>
            </w:pPr>
            <w:r>
              <w:rPr>
                <w:sz w:val="14"/>
              </w:rPr>
            </w:r>
          </w:p>
        </w:tc>
        <w:tc>
          <w:tcPr>
            <w:tcW w:type="dxa" w:w="1584"/>
            <w:vAlign w:val="center"/>
            <w:tcMar>
              <w:top w:w="90" w:type="dxa"/>
              <w:start w:w="100" w:type="dxa"/>
              <w:bottom w:w="90" w:type="dxa"/>
              <w:end w:w="100" w:type="dxa"/>
            </w:tcMar>
          </w:tcPr>
          <w:p>
            <w:pPr>
              <w:spacing w:after="0"/>
            </w:pPr>
            <w:r>
              <w:rPr>
                <w:sz w:val="14"/>
              </w:rPr>
            </w:r>
          </w:p>
        </w:tc>
        <w:tc>
          <w:tcPr>
            <w:tcW w:type="dxa" w:w="1080"/>
            <w:vAlign w:val="center"/>
            <w:tcMar>
              <w:top w:w="90" w:type="dxa"/>
              <w:start w:w="100" w:type="dxa"/>
              <w:bottom w:w="90" w:type="dxa"/>
              <w:end w:w="100" w:type="dxa"/>
            </w:tcMar>
          </w:tcPr>
          <w:p>
            <w:pPr>
              <w:spacing w:after="0"/>
            </w:pPr>
            <w:r>
              <w:rPr>
                <w:sz w:val="14"/>
              </w:rPr>
            </w:r>
          </w:p>
        </w:tc>
        <w:tc>
          <w:tcPr>
            <w:tcW w:type="dxa" w:w="1800"/>
            <w:vAlign w:val="center"/>
            <w:tcMar>
              <w:top w:w="90" w:type="dxa"/>
              <w:start w:w="100" w:type="dxa"/>
              <w:bottom w:w="90" w:type="dxa"/>
              <w:end w:w="100" w:type="dxa"/>
            </w:tcMar>
          </w:tcPr>
          <w:p>
            <w:pPr>
              <w:spacing w:after="0"/>
            </w:pPr>
            <w:r>
              <w:rPr>
                <w:sz w:val="14"/>
              </w:rPr>
            </w:r>
          </w:p>
        </w:tc>
      </w:tr>
    </w:tbl>
    <w:p>
      <w:pPr>
        <w:spacing w:after="20"/>
      </w:pPr>
    </w:p>
    <w:tbl>
      <w:tblPr>
        <w:tblW w:type="auto" w:w="0"/>
        <w:jc w:val="center"/>
        <w:tblLook w:firstColumn="1" w:firstRow="1" w:lastColumn="0" w:lastRow="0" w:noHBand="0" w:noVBand="1" w:val="04A0"/>
      </w:tblPr>
      <w:tblGrid>
        <w:gridCol w:w="10166"/>
      </w:tblGrid>
      <w:tr>
        <w:tc>
          <w:tcPr>
            <w:tcW w:type="dxa" w:w="10166"/>
            <w:shd w:fill="EAF3F8"/>
            <w:tcMar>
              <w:top w:w="140" w:type="dxa"/>
              <w:start w:w="160" w:type="dxa"/>
              <w:bottom w:w="140" w:type="dxa"/>
              <w:end w:w="160" w:type="dxa"/>
            </w:tcMar>
          </w:tcPr>
          <w:p>
            <w:r>
              <w:rPr>
                <w:b/>
                <w:color w:val="17365D"/>
              </w:rPr>
              <w:t>Review categories</w:t>
              <w:br/>
            </w:r>
            <w:r>
              <w:t>Use: no identified QA condition prevents the stated comparison.</w:t>
              <w:br/>
              <w:t>Review: a condition may influence interpretation but the observation may still provide evidence.</w:t>
              <w:br/>
              <w:t>Exclude from spectral comparison: unsuitable for the comparison, but retained with a reason.</w:t>
            </w:r>
          </w:p>
        </w:tc>
      </w:tr>
    </w:tbl>
    <w:p>
      <w:pPr>
        <w:spacing w:after="20"/>
      </w:pPr>
    </w:p>
    <w:p>
      <w:pPr>
        <w:pStyle w:val="Heading1"/>
      </w:pPr>
      <w:r>
        <w:t>16. Summarize the usable timeline</w:t>
      </w:r>
    </w:p>
    <w:p>
      <w:pPr>
        <w:pStyle w:val="FormLabel"/>
      </w:pPr>
      <w:r>
        <w:t>First observation date:</w:t>
      </w:r>
    </w:p>
    <w:p>
      <w:r>
        <w:t>____________________________________________________________________________________________________________</w:t>
      </w:r>
    </w:p>
    <w:p>
      <w:pPr>
        <w:pStyle w:val="FormLabel"/>
      </w:pPr>
      <w:r>
        <w:t>Last observation date:</w:t>
      </w:r>
    </w:p>
    <w:p>
      <w:r>
        <w:t>____________________________________________________________________________________________________________</w:t>
      </w:r>
    </w:p>
    <w:p>
      <w:pPr>
        <w:pStyle w:val="FormLabel"/>
      </w:pPr>
      <w:r>
        <w:t>Number marked Use:</w:t>
      </w:r>
    </w:p>
    <w:p>
      <w:r>
        <w:t>____________________________________________________________________________________________________________</w:t>
      </w:r>
    </w:p>
    <w:p>
      <w:pPr>
        <w:pStyle w:val="FormLabel"/>
      </w:pPr>
      <w:r>
        <w:t>Number marked Review:</w:t>
      </w:r>
    </w:p>
    <w:p>
      <w:r>
        <w:t>____________________________________________________________________________________________________________</w:t>
      </w:r>
    </w:p>
    <w:p>
      <w:pPr>
        <w:pStyle w:val="FormLabel"/>
      </w:pPr>
      <w:r>
        <w:t>Number excluded from spectral comparison:</w:t>
      </w:r>
    </w:p>
    <w:p>
      <w:r>
        <w:t>____________________________________________________________________________________________________________</w:t>
      </w:r>
    </w:p>
    <w:p>
      <w:pPr>
        <w:pStyle w:val="FormLabel"/>
      </w:pPr>
      <w:r>
        <w:t>Longest apparent observation gap:</w:t>
      </w:r>
    </w:p>
    <w:p>
      <w:r>
        <w:t>____________________________________________________________________________________________________________</w:t>
      </w:r>
    </w:p>
    <w:p>
      <w:pPr>
        <w:pStyle w:val="FormLabel"/>
      </w:pPr>
      <w:r>
        <w:t>Season or months represented:</w:t>
      </w:r>
    </w:p>
    <w:p>
      <w:r>
        <w:t>____________________________________________________________________________________________________________</w:t>
      </w:r>
    </w:p>
    <w:p>
      <w:pPr>
        <w:pStyle w:val="Heading1"/>
      </w:pPr>
      <w:r>
        <w:t>17. Create a SWIR-1 timeline</w:t>
      </w:r>
    </w:p>
    <w:p>
      <w:pPr>
        <w:pStyle w:val="ListBullet"/>
      </w:pPr>
      <w:r>
        <w:t>Horizontal axis: observation date.</w:t>
      </w:r>
    </w:p>
    <w:p>
      <w:pPr>
        <w:pStyle w:val="ListBullet"/>
      </w:pPr>
      <w:r>
        <w:t>Vertical axis: SWIR-1 value.</w:t>
      </w:r>
    </w:p>
    <w:p>
      <w:pPr>
        <w:pStyle w:val="ListBullet"/>
      </w:pPr>
      <w:r>
        <w:t>Point symbol or color: QA review status.</w:t>
      </w:r>
    </w:p>
    <w:p>
      <w:pPr>
        <w:pStyle w:val="ListBullet"/>
      </w:pPr>
      <w:r>
        <w:t>Optional grouping: sensor or product.</w:t>
      </w:r>
    </w:p>
    <w:p>
      <w:pPr>
        <w:pStyle w:val="FormLabel"/>
      </w:pPr>
      <w:r>
        <w:t>Figure title:</w:t>
      </w:r>
    </w:p>
    <w:p>
      <w:r>
        <w:t>____________________________________________________________________________________________________________</w:t>
      </w:r>
    </w:p>
    <w:p>
      <w:pPr>
        <w:pStyle w:val="FormLabel"/>
      </w:pPr>
      <w:r>
        <w:t>File or worksheet containing the figure:</w:t>
      </w:r>
    </w:p>
    <w:p>
      <w:r>
        <w:t>____________________________________________________________________________________________________________</w:t>
      </w:r>
    </w:p>
    <w:p>
      <w:pPr>
        <w:pStyle w:val="FormLabel"/>
      </w:pPr>
      <w:r>
        <w:t>SWIR-1 field used:</w:t>
      </w:r>
    </w:p>
    <w:p>
      <w:r>
        <w:t>____________________________________________________________________________________________________________</w:t>
      </w:r>
    </w:p>
    <w:p>
      <w:r>
        <w:t>☐ QA status is visible in the figure</w:t>
      </w:r>
    </w:p>
    <w:p>
      <w:pPr>
        <w:pStyle w:val="FormLabel"/>
      </w:pPr>
      <w:r>
        <w:t>Figure caption (place, support, product, measurement, dates, QA treatment):</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pPr>
        <w:pStyle w:val="Heading1"/>
      </w:pPr>
      <w:r>
        <w:t>18. Select the observation nearest the labeling reference</w:t>
      </w:r>
    </w:p>
    <w:p>
      <w:pPr>
        <w:pStyle w:val="FormLabel"/>
      </w:pPr>
      <w:r>
        <w:t>STEP01 reference date or period:</w:t>
      </w:r>
    </w:p>
    <w:p>
      <w:r>
        <w:t>____________________________________________________________________________________________________________</w:t>
      </w:r>
    </w:p>
    <w:p>
      <w:pPr>
        <w:pStyle w:val="FormLabel"/>
      </w:pPr>
      <w:r>
        <w:t>Nearest AppEEARS observation date:</w:t>
      </w:r>
    </w:p>
    <w:p>
      <w:r>
        <w:t>____________________________________________________________________________________________________________</w:t>
      </w:r>
    </w:p>
    <w:p>
      <w:pPr>
        <w:pStyle w:val="FormLabel"/>
      </w:pPr>
      <w:r>
        <w:t>Product or sensor:</w:t>
      </w:r>
    </w:p>
    <w:p>
      <w:r>
        <w:t>____________________________________________________________________________________________________________</w:t>
      </w:r>
    </w:p>
    <w:p>
      <w:pPr>
        <w:pStyle w:val="FormLabel"/>
      </w:pPr>
      <w:r>
        <w:t>SWIR-1 value:</w:t>
      </w:r>
    </w:p>
    <w:p>
      <w:r>
        <w:t>____________________________________________________________________________________________________________</w:t>
      </w:r>
    </w:p>
    <w:p>
      <w:pPr>
        <w:pStyle w:val="FormLabel"/>
      </w:pPr>
      <w:r>
        <w:t>QA review status:</w:t>
      </w:r>
    </w:p>
    <w:p>
      <w:r>
        <w:t>____________________________________________________________________________________________________________</w:t>
      </w:r>
    </w:p>
    <w:p>
      <w:pPr>
        <w:pStyle w:val="FormLabel"/>
      </w:pPr>
      <w:r>
        <w:t>Relevant QA findings:</w:t>
      </w:r>
    </w:p>
    <w:p>
      <w:r>
        <w:t>____________________________________________________________________________________________________________</w:t>
      </w:r>
    </w:p>
    <w:p>
      <w:pPr>
        <w:pStyle w:val="FormLabel"/>
      </w:pPr>
      <w:r>
        <w:t>Temporal separation from reference:</w:t>
      </w:r>
    </w:p>
    <w:p>
      <w:r>
        <w:t>____________________________________________________________________________________________________________</w:t>
      </w:r>
    </w:p>
    <w:p>
      <w:r>
        <w:t>Temporal proximity does not override QA. Explain why the selected observation is appropriate.</w:t>
      </w:r>
    </w:p>
    <w:p>
      <w:r>
        <w:br w:type="page"/>
      </w:r>
    </w:p>
    <w:p>
      <w:pPr>
        <w:pStyle w:val="Heading1"/>
      </w:pPr>
      <w:r>
        <w:t>19. Compare the two evidence structures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D9EAF7"/>
            <w:vAlign w:val="center"/>
            <w:tcMar>
              <w:top w:w="90" w:type="dxa"/>
              <w:start w:w="100" w:type="dxa"/>
              <w:bottom w:w="90" w:type="dxa"/>
              <w:end w:w="100" w:type="dxa"/>
            </w:tcMar>
          </w:tcPr>
          <w:p>
            <w:r>
              <w:rPr>
                <w:b/>
                <w:color w:val="17365D"/>
                <w:sz w:val="18"/>
              </w:rPr>
              <w:t>Rank</w:t>
            </w:r>
          </w:p>
        </w:tc>
        <w:tc>
          <w:tcPr>
            <w:tcW w:type="dxa" w:w="6336"/>
            <w:shd w:fill="D9EAF7"/>
            <w:vAlign w:val="center"/>
            <w:tcMar>
              <w:top w:w="90" w:type="dxa"/>
              <w:start w:w="100" w:type="dxa"/>
              <w:bottom w:w="90" w:type="dxa"/>
              <w:end w:w="100" w:type="dxa"/>
            </w:tcMar>
          </w:tcPr>
          <w:p>
            <w:r>
              <w:rPr>
                <w:b/>
                <w:color w:val="17365D"/>
                <w:sz w:val="18"/>
              </w:rPr>
              <w:t>SSU-derived class</w:t>
            </w:r>
          </w:p>
        </w:tc>
        <w:tc>
          <w:tcPr>
            <w:tcW w:type="dxa" w:w="2880"/>
            <w:shd w:fill="D9EAF7"/>
            <w:vAlign w:val="center"/>
            <w:tcMar>
              <w:top w:w="90" w:type="dxa"/>
              <w:start w:w="100" w:type="dxa"/>
              <w:bottom w:w="90" w:type="dxa"/>
              <w:end w:w="100" w:type="dxa"/>
            </w:tcMar>
          </w:tcPr>
          <w:p>
            <w:r>
              <w:rPr>
                <w:b/>
                <w:color w:val="17365D"/>
                <w:sz w:val="18"/>
              </w:rPr>
              <w:t>Fraction of full PSU</w:t>
            </w:r>
          </w:p>
        </w:tc>
      </w:tr>
      <w:tr>
        <w:tc>
          <w:tcPr>
            <w:tcW w:type="dxa" w:w="1152"/>
            <w:vAlign w:val="center"/>
            <w:tcMar>
              <w:top w:w="90" w:type="dxa"/>
              <w:start w:w="100" w:type="dxa"/>
              <w:bottom w:w="90" w:type="dxa"/>
              <w:end w:w="100" w:type="dxa"/>
            </w:tcMar>
          </w:tcPr>
          <w:p>
            <w:pPr>
              <w:spacing w:after="0"/>
            </w:pPr>
            <w:r>
              <w:rPr>
                <w:sz w:val="18"/>
              </w:rPr>
              <w:t>1</w:t>
            </w:r>
          </w:p>
        </w:tc>
        <w:tc>
          <w:tcPr>
            <w:tcW w:type="dxa" w:w="6336"/>
            <w:vAlign w:val="center"/>
            <w:tcMar>
              <w:top w:w="90" w:type="dxa"/>
              <w:start w:w="100" w:type="dxa"/>
              <w:bottom w:w="90" w:type="dxa"/>
              <w:end w:w="100" w:type="dxa"/>
            </w:tcMar>
          </w:tcPr>
          <w:p>
            <w:pPr>
              <w:spacing w:after="0"/>
            </w:pPr>
            <w:r>
              <w:rPr>
                <w:sz w:val="18"/>
              </w:rPr>
            </w:r>
          </w:p>
        </w:tc>
        <w:tc>
          <w:tcPr>
            <w:tcW w:type="dxa" w:w="2880"/>
            <w:vAlign w:val="center"/>
            <w:tcMar>
              <w:top w:w="90" w:type="dxa"/>
              <w:start w:w="100" w:type="dxa"/>
              <w:bottom w:w="90" w:type="dxa"/>
              <w:end w:w="100" w:type="dxa"/>
            </w:tcMar>
          </w:tcPr>
          <w:p>
            <w:pPr>
              <w:spacing w:after="0"/>
            </w:pPr>
            <w:r>
              <w:rPr>
                <w:sz w:val="18"/>
              </w:rPr>
            </w:r>
          </w:p>
        </w:tc>
      </w:tr>
      <w:tr>
        <w:tc>
          <w:tcPr>
            <w:tcW w:type="dxa" w:w="1152"/>
            <w:vAlign w:val="center"/>
            <w:tcMar>
              <w:top w:w="90" w:type="dxa"/>
              <w:start w:w="100" w:type="dxa"/>
              <w:bottom w:w="90" w:type="dxa"/>
              <w:end w:w="100" w:type="dxa"/>
            </w:tcMar>
          </w:tcPr>
          <w:p>
            <w:pPr>
              <w:spacing w:after="0"/>
            </w:pPr>
            <w:r>
              <w:rPr>
                <w:sz w:val="18"/>
              </w:rPr>
              <w:t>2</w:t>
            </w:r>
          </w:p>
        </w:tc>
        <w:tc>
          <w:tcPr>
            <w:tcW w:type="dxa" w:w="6336"/>
            <w:vAlign w:val="center"/>
            <w:tcMar>
              <w:top w:w="90" w:type="dxa"/>
              <w:start w:w="100" w:type="dxa"/>
              <w:bottom w:w="90" w:type="dxa"/>
              <w:end w:w="100" w:type="dxa"/>
            </w:tcMar>
          </w:tcPr>
          <w:p>
            <w:pPr>
              <w:spacing w:after="0"/>
            </w:pPr>
            <w:r>
              <w:rPr>
                <w:sz w:val="18"/>
              </w:rPr>
            </w:r>
          </w:p>
        </w:tc>
        <w:tc>
          <w:tcPr>
            <w:tcW w:type="dxa" w:w="2880"/>
            <w:vAlign w:val="center"/>
            <w:tcMar>
              <w:top w:w="90" w:type="dxa"/>
              <w:start w:w="100" w:type="dxa"/>
              <w:bottom w:w="90" w:type="dxa"/>
              <w:end w:w="100" w:type="dxa"/>
            </w:tcMar>
          </w:tcPr>
          <w:p>
            <w:pPr>
              <w:spacing w:after="0"/>
            </w:pPr>
            <w:r>
              <w:rPr>
                <w:sz w:val="18"/>
              </w:rPr>
            </w:r>
          </w:p>
        </w:tc>
      </w:tr>
      <w:tr>
        <w:tc>
          <w:tcPr>
            <w:tcW w:type="dxa" w:w="1152"/>
            <w:vAlign w:val="center"/>
            <w:tcMar>
              <w:top w:w="90" w:type="dxa"/>
              <w:start w:w="100" w:type="dxa"/>
              <w:bottom w:w="90" w:type="dxa"/>
              <w:end w:w="100" w:type="dxa"/>
            </w:tcMar>
          </w:tcPr>
          <w:p>
            <w:pPr>
              <w:spacing w:after="0"/>
            </w:pPr>
            <w:r>
              <w:rPr>
                <w:sz w:val="18"/>
              </w:rPr>
              <w:t>3</w:t>
            </w:r>
          </w:p>
        </w:tc>
        <w:tc>
          <w:tcPr>
            <w:tcW w:type="dxa" w:w="6336"/>
            <w:vAlign w:val="center"/>
            <w:tcMar>
              <w:top w:w="90" w:type="dxa"/>
              <w:start w:w="100" w:type="dxa"/>
              <w:bottom w:w="90" w:type="dxa"/>
              <w:end w:w="100" w:type="dxa"/>
            </w:tcMar>
          </w:tcPr>
          <w:p>
            <w:pPr>
              <w:spacing w:after="0"/>
            </w:pPr>
            <w:r>
              <w:rPr>
                <w:sz w:val="18"/>
              </w:rPr>
            </w:r>
          </w:p>
        </w:tc>
        <w:tc>
          <w:tcPr>
            <w:tcW w:type="dxa" w:w="2880"/>
            <w:vAlign w:val="center"/>
            <w:tcMar>
              <w:top w:w="90" w:type="dxa"/>
              <w:start w:w="100" w:type="dxa"/>
              <w:bottom w:w="90" w:type="dxa"/>
              <w:end w:w="100" w:type="dxa"/>
            </w:tcMar>
          </w:tcPr>
          <w:p>
            <w:pPr>
              <w:spacing w:after="0"/>
            </w:pPr>
            <w:r>
              <w:rPr>
                <w:sz w:val="18"/>
              </w:rPr>
            </w:r>
          </w:p>
        </w:tc>
      </w:tr>
      <w:tr>
        <w:tc>
          <w:tcPr>
            <w:tcW w:type="dxa" w:w="1152"/>
            <w:vAlign w:val="center"/>
            <w:tcMar>
              <w:top w:w="90" w:type="dxa"/>
              <w:start w:w="100" w:type="dxa"/>
              <w:bottom w:w="90" w:type="dxa"/>
              <w:end w:w="100" w:type="dxa"/>
            </w:tcMar>
          </w:tcPr>
          <w:p>
            <w:pPr>
              <w:spacing w:after="0"/>
            </w:pPr>
            <w:r>
              <w:rPr>
                <w:sz w:val="18"/>
              </w:rPr>
              <w:t>4</w:t>
            </w:r>
          </w:p>
        </w:tc>
        <w:tc>
          <w:tcPr>
            <w:tcW w:type="dxa" w:w="6336"/>
            <w:vAlign w:val="center"/>
            <w:tcMar>
              <w:top w:w="90" w:type="dxa"/>
              <w:start w:w="100" w:type="dxa"/>
              <w:bottom w:w="90" w:type="dxa"/>
              <w:end w:w="100" w:type="dxa"/>
            </w:tcMar>
          </w:tcPr>
          <w:p>
            <w:pPr>
              <w:spacing w:after="0"/>
            </w:pPr>
            <w:r>
              <w:rPr>
                <w:sz w:val="18"/>
              </w:rPr>
            </w:r>
          </w:p>
        </w:tc>
        <w:tc>
          <w:tcPr>
            <w:tcW w:type="dxa" w:w="2880"/>
            <w:vAlign w:val="center"/>
            <w:tcMar>
              <w:top w:w="90" w:type="dxa"/>
              <w:start w:w="100" w:type="dxa"/>
              <w:bottom w:w="90" w:type="dxa"/>
              <w:end w:w="100" w:type="dxa"/>
            </w:tcMar>
          </w:tcPr>
          <w:p>
            <w:pPr>
              <w:spacing w:after="0"/>
            </w:pPr>
            <w:r>
              <w:rPr>
                <w:sz w:val="18"/>
              </w:rPr>
            </w:r>
          </w:p>
        </w:tc>
      </w:tr>
      <w:tr>
        <w:tc>
          <w:tcPr>
            <w:tcW w:type="dxa" w:w="1152"/>
            <w:vAlign w:val="center"/>
            <w:tcMar>
              <w:top w:w="90" w:type="dxa"/>
              <w:start w:w="100" w:type="dxa"/>
              <w:bottom w:w="90" w:type="dxa"/>
              <w:end w:w="100" w:type="dxa"/>
            </w:tcMar>
          </w:tcPr>
          <w:p>
            <w:pPr>
              <w:spacing w:after="0"/>
            </w:pPr>
            <w:r>
              <w:rPr>
                <w:sz w:val="18"/>
              </w:rPr>
            </w:r>
          </w:p>
        </w:tc>
        <w:tc>
          <w:tcPr>
            <w:tcW w:type="dxa" w:w="6336"/>
            <w:vAlign w:val="center"/>
            <w:tcMar>
              <w:top w:w="90" w:type="dxa"/>
              <w:start w:w="100" w:type="dxa"/>
              <w:bottom w:w="90" w:type="dxa"/>
              <w:end w:w="100" w:type="dxa"/>
            </w:tcMar>
          </w:tcPr>
          <w:p>
            <w:pPr>
              <w:spacing w:after="0"/>
            </w:pPr>
            <w:r>
              <w:rPr>
                <w:sz w:val="18"/>
              </w:rPr>
              <w:t>Unresolved</w:t>
            </w:r>
          </w:p>
        </w:tc>
        <w:tc>
          <w:tcPr>
            <w:tcW w:type="dxa" w:w="2880"/>
            <w:vAlign w:val="center"/>
            <w:tcMar>
              <w:top w:w="90" w:type="dxa"/>
              <w:start w:w="100" w:type="dxa"/>
              <w:bottom w:w="90" w:type="dxa"/>
              <w:end w:w="100" w:type="dxa"/>
            </w:tcMar>
          </w:tcPr>
          <w:p>
            <w:pPr>
              <w:spacing w:after="0"/>
            </w:pPr>
            <w:r>
              <w:rPr>
                <w:sz w:val="18"/>
              </w:rPr>
            </w:r>
          </w:p>
        </w:tc>
      </w:tr>
    </w:tbl>
    <w:p>
      <w:pPr>
        <w:spacing w:after="20"/>
      </w:pPr>
    </w:p>
    <w:p>
      <w:pPr>
        <w:pStyle w:val="FormLabel"/>
      </w:pPr>
      <w:r>
        <w:t>Selected Landsat date:</w:t>
      </w:r>
    </w:p>
    <w:p>
      <w:r>
        <w:t>____________________________________________________________________________________________________________</w:t>
      </w:r>
    </w:p>
    <w:p>
      <w:pPr>
        <w:pStyle w:val="FormLabel"/>
      </w:pPr>
      <w:r>
        <w:t>Selected SWIR-1 value:</w:t>
      </w:r>
    </w:p>
    <w:p>
      <w:r>
        <w:t>____________________________________________________________________________________________________________</w:t>
      </w:r>
    </w:p>
    <w:p>
      <w:pPr>
        <w:pStyle w:val="FormLabel"/>
      </w:pPr>
      <w:r>
        <w:t>QA status:</w:t>
      </w:r>
    </w:p>
    <w:p>
      <w:r>
        <w:t>____________________________________________________________________________________________________________</w:t>
      </w:r>
    </w:p>
    <w:p>
      <w:r>
        <w:t>☐ Same date as STEP01 reference</w:t>
      </w:r>
    </w:p>
    <w:p>
      <w:r>
        <w:t>☐ Different date</w:t>
      </w:r>
    </w:p>
    <w:p>
      <w:r>
        <w:t>☐ Only approximately corresponding</w:t>
      </w:r>
    </w:p>
    <w:p>
      <w:pPr>
        <w:pStyle w:val="FormLabel"/>
      </w:pPr>
      <w:r>
        <w:t>What does SSU labeling tell you that the single Landsat point does not?</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pPr>
        <w:pStyle w:val="FormLabel"/>
      </w:pPr>
      <w:r>
        <w:t>What does the Landsat timeline tell you that single-date SSU labeling does not?</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t>☐ Broadly consistent with the reference interpretation</w:t>
      </w:r>
    </w:p>
    <w:p>
      <w:r>
        <w:t>☐ Indicates temporal variability</w:t>
      </w:r>
    </w:p>
    <w:p>
      <w:r>
        <w:t>☐ Contains a possible change signal</w:t>
      </w:r>
    </w:p>
    <w:p>
      <w:r>
        <w:t>☐ Too affected by QA limitations</w:t>
      </w:r>
    </w:p>
    <w:p>
      <w:r>
        <w:t>☐ Insufficient by itself to decide</w:t>
      </w:r>
    </w:p>
    <w:p>
      <w:pPr>
        <w:pStyle w:val="FormLabel"/>
      </w:pPr>
      <w:r>
        <w:t>Explain your selection:</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pPr>
        <w:pStyle w:val="Heading1"/>
      </w:pPr>
      <w:r>
        <w:t>20. Identify one candidate temporal feature</w:t>
      </w:r>
    </w:p>
    <w:p>
      <w:pPr>
        <w:pStyle w:val="FormLabel"/>
      </w:pPr>
      <w:r>
        <w:t>Candidate date or interval:</w:t>
      </w:r>
    </w:p>
    <w:p>
      <w:r>
        <w:t>____________________________________________________________________________________________________________</w:t>
      </w:r>
    </w:p>
    <w:p>
      <w:pPr>
        <w:pStyle w:val="FormLabel"/>
      </w:pPr>
      <w:r>
        <w:t>Observed SWIR-1 behavior:</w:t>
      </w:r>
    </w:p>
    <w:p>
      <w:r>
        <w:t>____________________________________________________________________________________________________________</w:t>
      </w:r>
    </w:p>
    <w:p>
      <w:pPr>
        <w:pStyle w:val="FormLabel"/>
      </w:pPr>
      <w:r>
        <w:t>QA conditions:</w:t>
      </w:r>
    </w:p>
    <w:p>
      <w:r>
        <w:t>____________________________________________________________________________________________________________</w:t>
      </w:r>
    </w:p>
    <w:p>
      <w:pPr>
        <w:pStyle w:val="FormLabel"/>
      </w:pPr>
      <w:r>
        <w:t>Possible explanations to investigate:</w:t>
      </w:r>
    </w:p>
    <w:p>
      <w:r>
        <w:t>____________________________________________________________________________________________________________</w:t>
      </w:r>
    </w:p>
    <w:p>
      <w:r>
        <w:t>____________________________________________________________________________________________________________</w:t>
      </w:r>
    </w:p>
    <w:p>
      <w:pPr>
        <w:pStyle w:val="FormLabel"/>
      </w:pPr>
      <w:r>
        <w:t>Additional evidence needed:</w:t>
      </w:r>
    </w:p>
    <w:p>
      <w:r>
        <w:t>____________________________________________________________________________________________________________</w:t>
      </w:r>
    </w:p>
    <w:p>
      <w:r>
        <w:t>____________________________________________________________________________________________________________</w:t>
      </w:r>
    </w:p>
    <w:tbl>
      <w:tblPr>
        <w:tblW w:type="auto" w:w="0"/>
        <w:jc w:val="center"/>
        <w:tblLook w:firstColumn="1" w:firstRow="1" w:lastColumn="0" w:lastRow="0" w:noHBand="0" w:noVBand="1" w:val="04A0"/>
      </w:tblPr>
      <w:tblGrid>
        <w:gridCol w:w="10166"/>
      </w:tblGrid>
      <w:tr>
        <w:tc>
          <w:tcPr>
            <w:tcW w:type="dxa" w:w="10166"/>
            <w:shd w:fill="FFF2CC"/>
            <w:tcMar>
              <w:top w:w="140" w:type="dxa"/>
              <w:start w:w="160" w:type="dxa"/>
              <w:bottom w:w="140" w:type="dxa"/>
              <w:end w:w="160" w:type="dxa"/>
            </w:tcMar>
          </w:tcPr>
          <w:p>
            <w:r>
              <w:rPr>
                <w:b/>
                <w:color w:val="17365D"/>
              </w:rPr>
              <w:t>Claim boundary</w:t>
              <w:br/>
            </w:r>
            <w:r>
              <w:t>Use possible, candidate, or consistent with unless additional evidence supports a stronger explanation. A spectral change is not automatically a land-cover transition.</w:t>
            </w:r>
          </w:p>
        </w:tc>
      </w:tr>
    </w:tbl>
    <w:p>
      <w:pPr>
        <w:spacing w:after="20"/>
      </w:pPr>
    </w:p>
    <w:p>
      <w:r>
        <w:br w:type="page"/>
      </w:r>
    </w:p>
    <w:p>
      <w:pPr>
        <w:pStyle w:val="Title"/>
      </w:pPr>
      <w:r>
        <w:t>Part 3 · Synthesis · 6 points</w:t>
      </w:r>
    </w:p>
    <w:p/>
    <w:p>
      <w:pPr>
        <w:pStyle w:val="Heading1"/>
      </w:pPr>
      <w:r>
        <w:t>Evidence crosswalk</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448"/>
            <w:shd w:fill="D9EAF7"/>
            <w:vAlign w:val="center"/>
            <w:tcMar>
              <w:top w:w="90" w:type="dxa"/>
              <w:start w:w="100" w:type="dxa"/>
              <w:bottom w:w="90" w:type="dxa"/>
              <w:end w:w="100" w:type="dxa"/>
            </w:tcMar>
          </w:tcPr>
          <w:p>
            <w:r>
              <w:rPr>
                <w:b/>
                <w:color w:val="17365D"/>
                <w:sz w:val="15"/>
              </w:rPr>
              <w:t>Evidence</w:t>
            </w:r>
          </w:p>
        </w:tc>
        <w:tc>
          <w:tcPr>
            <w:tcW w:type="dxa" w:w="2088"/>
            <w:shd w:fill="D9EAF7"/>
            <w:vAlign w:val="center"/>
            <w:tcMar>
              <w:top w:w="90" w:type="dxa"/>
              <w:start w:w="100" w:type="dxa"/>
              <w:bottom w:w="90" w:type="dxa"/>
              <w:end w:w="100" w:type="dxa"/>
            </w:tcMar>
          </w:tcPr>
          <w:p>
            <w:r>
              <w:rPr>
                <w:b/>
                <w:color w:val="17365D"/>
                <w:sz w:val="15"/>
              </w:rPr>
              <w:t>Spatial support</w:t>
            </w:r>
          </w:p>
        </w:tc>
        <w:tc>
          <w:tcPr>
            <w:tcW w:type="dxa" w:w="1800"/>
            <w:shd w:fill="D9EAF7"/>
            <w:vAlign w:val="center"/>
            <w:tcMar>
              <w:top w:w="90" w:type="dxa"/>
              <w:start w:w="100" w:type="dxa"/>
              <w:bottom w:w="90" w:type="dxa"/>
              <w:end w:w="100" w:type="dxa"/>
            </w:tcMar>
          </w:tcPr>
          <w:p>
            <w:r>
              <w:rPr>
                <w:b/>
                <w:color w:val="17365D"/>
                <w:sz w:val="15"/>
              </w:rPr>
              <w:t>Time support</w:t>
            </w:r>
          </w:p>
        </w:tc>
        <w:tc>
          <w:tcPr>
            <w:tcW w:type="dxa" w:w="2376"/>
            <w:shd w:fill="D9EAF7"/>
            <w:vAlign w:val="center"/>
            <w:tcMar>
              <w:top w:w="90" w:type="dxa"/>
              <w:start w:w="100" w:type="dxa"/>
              <w:bottom w:w="90" w:type="dxa"/>
              <w:end w:w="100" w:type="dxa"/>
            </w:tcMar>
          </w:tcPr>
          <w:p>
            <w:r>
              <w:rPr>
                <w:b/>
                <w:color w:val="17365D"/>
                <w:sz w:val="15"/>
              </w:rPr>
              <w:t>Contribution</w:t>
            </w:r>
          </w:p>
        </w:tc>
        <w:tc>
          <w:tcPr>
            <w:tcW w:type="dxa" w:w="2232"/>
            <w:shd w:fill="D9EAF7"/>
            <w:vAlign w:val="center"/>
            <w:tcMar>
              <w:top w:w="90" w:type="dxa"/>
              <w:start w:w="100" w:type="dxa"/>
              <w:bottom w:w="90" w:type="dxa"/>
              <w:end w:w="100" w:type="dxa"/>
            </w:tcMar>
          </w:tcPr>
          <w:p>
            <w:r>
              <w:rPr>
                <w:b/>
                <w:color w:val="17365D"/>
                <w:sz w:val="15"/>
              </w:rPr>
              <w:t>Main limitation</w:t>
            </w:r>
          </w:p>
        </w:tc>
      </w:tr>
      <w:tr>
        <w:tc>
          <w:tcPr>
            <w:tcW w:type="dxa" w:w="2448"/>
            <w:vAlign w:val="center"/>
            <w:tcMar>
              <w:top w:w="90" w:type="dxa"/>
              <w:start w:w="100" w:type="dxa"/>
              <w:bottom w:w="90" w:type="dxa"/>
              <w:end w:w="100" w:type="dxa"/>
            </w:tcMar>
          </w:tcPr>
          <w:p>
            <w:pPr>
              <w:spacing w:after="0"/>
            </w:pPr>
            <w:r>
              <w:rPr>
                <w:sz w:val="15"/>
              </w:rPr>
              <w:t>Traveling Archive geography</w:t>
            </w:r>
          </w:p>
        </w:tc>
        <w:tc>
          <w:tcPr>
            <w:tcW w:type="dxa" w:w="2088"/>
            <w:vAlign w:val="center"/>
            <w:tcMar>
              <w:top w:w="90" w:type="dxa"/>
              <w:start w:w="100" w:type="dxa"/>
              <w:bottom w:w="90" w:type="dxa"/>
              <w:end w:w="100" w:type="dxa"/>
            </w:tcMar>
          </w:tcPr>
          <w:p>
            <w:pPr>
              <w:spacing w:after="0"/>
            </w:pPr>
            <w:r>
              <w:rPr>
                <w:sz w:val="15"/>
              </w:rPr>
            </w:r>
          </w:p>
        </w:tc>
        <w:tc>
          <w:tcPr>
            <w:tcW w:type="dxa" w:w="1800"/>
            <w:vAlign w:val="center"/>
            <w:tcMar>
              <w:top w:w="90" w:type="dxa"/>
              <w:start w:w="100" w:type="dxa"/>
              <w:bottom w:w="90" w:type="dxa"/>
              <w:end w:w="100" w:type="dxa"/>
            </w:tcMar>
          </w:tcPr>
          <w:p>
            <w:pPr>
              <w:spacing w:after="0"/>
            </w:pPr>
            <w:r>
              <w:rPr>
                <w:sz w:val="15"/>
              </w:rPr>
            </w:r>
          </w:p>
        </w:tc>
        <w:tc>
          <w:tcPr>
            <w:tcW w:type="dxa" w:w="2376"/>
            <w:vAlign w:val="center"/>
            <w:tcMar>
              <w:top w:w="90" w:type="dxa"/>
              <w:start w:w="100" w:type="dxa"/>
              <w:bottom w:w="90" w:type="dxa"/>
              <w:end w:w="100" w:type="dxa"/>
            </w:tcMar>
          </w:tcPr>
          <w:p>
            <w:pPr>
              <w:spacing w:after="0"/>
            </w:pPr>
            <w:r>
              <w:rPr>
                <w:sz w:val="15"/>
              </w:rPr>
            </w:r>
          </w:p>
        </w:tc>
        <w:tc>
          <w:tcPr>
            <w:tcW w:type="dxa" w:w="2232"/>
            <w:vAlign w:val="center"/>
            <w:tcMar>
              <w:top w:w="90" w:type="dxa"/>
              <w:start w:w="100" w:type="dxa"/>
              <w:bottom w:w="90" w:type="dxa"/>
              <w:end w:w="100" w:type="dxa"/>
            </w:tcMar>
          </w:tcPr>
          <w:p>
            <w:pPr>
              <w:spacing w:after="0"/>
            </w:pPr>
            <w:r>
              <w:rPr>
                <w:sz w:val="15"/>
              </w:rPr>
            </w:r>
          </w:p>
        </w:tc>
      </w:tr>
      <w:tr>
        <w:tc>
          <w:tcPr>
            <w:tcW w:type="dxa" w:w="2448"/>
            <w:vAlign w:val="center"/>
            <w:tcMar>
              <w:top w:w="90" w:type="dxa"/>
              <w:start w:w="100" w:type="dxa"/>
              <w:bottom w:w="90" w:type="dxa"/>
              <w:end w:w="100" w:type="dxa"/>
            </w:tcMar>
          </w:tcPr>
          <w:p>
            <w:pPr>
              <w:spacing w:after="0"/>
            </w:pPr>
            <w:r>
              <w:rPr>
                <w:sz w:val="15"/>
              </w:rPr>
              <w:t>Reference imagery</w:t>
            </w:r>
          </w:p>
        </w:tc>
        <w:tc>
          <w:tcPr>
            <w:tcW w:type="dxa" w:w="2088"/>
            <w:vAlign w:val="center"/>
            <w:tcMar>
              <w:top w:w="90" w:type="dxa"/>
              <w:start w:w="100" w:type="dxa"/>
              <w:bottom w:w="90" w:type="dxa"/>
              <w:end w:w="100" w:type="dxa"/>
            </w:tcMar>
          </w:tcPr>
          <w:p>
            <w:pPr>
              <w:spacing w:after="0"/>
            </w:pPr>
            <w:r>
              <w:rPr>
                <w:sz w:val="15"/>
              </w:rPr>
            </w:r>
          </w:p>
        </w:tc>
        <w:tc>
          <w:tcPr>
            <w:tcW w:type="dxa" w:w="1800"/>
            <w:vAlign w:val="center"/>
            <w:tcMar>
              <w:top w:w="90" w:type="dxa"/>
              <w:start w:w="100" w:type="dxa"/>
              <w:bottom w:w="90" w:type="dxa"/>
              <w:end w:w="100" w:type="dxa"/>
            </w:tcMar>
          </w:tcPr>
          <w:p>
            <w:pPr>
              <w:spacing w:after="0"/>
            </w:pPr>
            <w:r>
              <w:rPr>
                <w:sz w:val="15"/>
              </w:rPr>
            </w:r>
          </w:p>
        </w:tc>
        <w:tc>
          <w:tcPr>
            <w:tcW w:type="dxa" w:w="2376"/>
            <w:vAlign w:val="center"/>
            <w:tcMar>
              <w:top w:w="90" w:type="dxa"/>
              <w:start w:w="100" w:type="dxa"/>
              <w:bottom w:w="90" w:type="dxa"/>
              <w:end w:w="100" w:type="dxa"/>
            </w:tcMar>
          </w:tcPr>
          <w:p>
            <w:pPr>
              <w:spacing w:after="0"/>
            </w:pPr>
            <w:r>
              <w:rPr>
                <w:sz w:val="15"/>
              </w:rPr>
            </w:r>
          </w:p>
        </w:tc>
        <w:tc>
          <w:tcPr>
            <w:tcW w:type="dxa" w:w="2232"/>
            <w:vAlign w:val="center"/>
            <w:tcMar>
              <w:top w:w="90" w:type="dxa"/>
              <w:start w:w="100" w:type="dxa"/>
              <w:bottom w:w="90" w:type="dxa"/>
              <w:end w:w="100" w:type="dxa"/>
            </w:tcMar>
          </w:tcPr>
          <w:p>
            <w:pPr>
              <w:spacing w:after="0"/>
            </w:pPr>
            <w:r>
              <w:rPr>
                <w:sz w:val="15"/>
              </w:rPr>
            </w:r>
          </w:p>
        </w:tc>
      </w:tr>
      <w:tr>
        <w:tc>
          <w:tcPr>
            <w:tcW w:type="dxa" w:w="2448"/>
            <w:vAlign w:val="center"/>
            <w:tcMar>
              <w:top w:w="90" w:type="dxa"/>
              <w:start w:w="100" w:type="dxa"/>
              <w:bottom w:w="90" w:type="dxa"/>
              <w:end w:w="100" w:type="dxa"/>
            </w:tcMar>
          </w:tcPr>
          <w:p>
            <w:pPr>
              <w:spacing w:after="0"/>
            </w:pPr>
            <w:r>
              <w:rPr>
                <w:sz w:val="15"/>
              </w:rPr>
              <w:t>SSU labels</w:t>
            </w:r>
          </w:p>
        </w:tc>
        <w:tc>
          <w:tcPr>
            <w:tcW w:type="dxa" w:w="2088"/>
            <w:vAlign w:val="center"/>
            <w:tcMar>
              <w:top w:w="90" w:type="dxa"/>
              <w:start w:w="100" w:type="dxa"/>
              <w:bottom w:w="90" w:type="dxa"/>
              <w:end w:w="100" w:type="dxa"/>
            </w:tcMar>
          </w:tcPr>
          <w:p>
            <w:pPr>
              <w:spacing w:after="0"/>
            </w:pPr>
            <w:r>
              <w:rPr>
                <w:sz w:val="15"/>
              </w:rPr>
            </w:r>
          </w:p>
        </w:tc>
        <w:tc>
          <w:tcPr>
            <w:tcW w:type="dxa" w:w="1800"/>
            <w:vAlign w:val="center"/>
            <w:tcMar>
              <w:top w:w="90" w:type="dxa"/>
              <w:start w:w="100" w:type="dxa"/>
              <w:bottom w:w="90" w:type="dxa"/>
              <w:end w:w="100" w:type="dxa"/>
            </w:tcMar>
          </w:tcPr>
          <w:p>
            <w:pPr>
              <w:spacing w:after="0"/>
            </w:pPr>
            <w:r>
              <w:rPr>
                <w:sz w:val="15"/>
              </w:rPr>
            </w:r>
          </w:p>
        </w:tc>
        <w:tc>
          <w:tcPr>
            <w:tcW w:type="dxa" w:w="2376"/>
            <w:vAlign w:val="center"/>
            <w:tcMar>
              <w:top w:w="90" w:type="dxa"/>
              <w:start w:w="100" w:type="dxa"/>
              <w:bottom w:w="90" w:type="dxa"/>
              <w:end w:w="100" w:type="dxa"/>
            </w:tcMar>
          </w:tcPr>
          <w:p>
            <w:pPr>
              <w:spacing w:after="0"/>
            </w:pPr>
            <w:r>
              <w:rPr>
                <w:sz w:val="15"/>
              </w:rPr>
            </w:r>
          </w:p>
        </w:tc>
        <w:tc>
          <w:tcPr>
            <w:tcW w:type="dxa" w:w="2232"/>
            <w:vAlign w:val="center"/>
            <w:tcMar>
              <w:top w:w="90" w:type="dxa"/>
              <w:start w:w="100" w:type="dxa"/>
              <w:bottom w:w="90" w:type="dxa"/>
              <w:end w:w="100" w:type="dxa"/>
            </w:tcMar>
          </w:tcPr>
          <w:p>
            <w:pPr>
              <w:spacing w:after="0"/>
            </w:pPr>
            <w:r>
              <w:rPr>
                <w:sz w:val="15"/>
              </w:rPr>
            </w:r>
          </w:p>
        </w:tc>
      </w:tr>
      <w:tr>
        <w:tc>
          <w:tcPr>
            <w:tcW w:type="dxa" w:w="2448"/>
            <w:vAlign w:val="center"/>
            <w:tcMar>
              <w:top w:w="90" w:type="dxa"/>
              <w:start w:w="100" w:type="dxa"/>
              <w:bottom w:w="90" w:type="dxa"/>
              <w:end w:w="100" w:type="dxa"/>
            </w:tcMar>
          </w:tcPr>
          <w:p>
            <w:pPr>
              <w:spacing w:after="0"/>
            </w:pPr>
            <w:r>
              <w:rPr>
                <w:sz w:val="15"/>
              </w:rPr>
              <w:t>PSU fractional cover</w:t>
            </w:r>
          </w:p>
        </w:tc>
        <w:tc>
          <w:tcPr>
            <w:tcW w:type="dxa" w:w="2088"/>
            <w:vAlign w:val="center"/>
            <w:tcMar>
              <w:top w:w="90" w:type="dxa"/>
              <w:start w:w="100" w:type="dxa"/>
              <w:bottom w:w="90" w:type="dxa"/>
              <w:end w:w="100" w:type="dxa"/>
            </w:tcMar>
          </w:tcPr>
          <w:p>
            <w:pPr>
              <w:spacing w:after="0"/>
            </w:pPr>
            <w:r>
              <w:rPr>
                <w:sz w:val="15"/>
              </w:rPr>
            </w:r>
          </w:p>
        </w:tc>
        <w:tc>
          <w:tcPr>
            <w:tcW w:type="dxa" w:w="1800"/>
            <w:vAlign w:val="center"/>
            <w:tcMar>
              <w:top w:w="90" w:type="dxa"/>
              <w:start w:w="100" w:type="dxa"/>
              <w:bottom w:w="90" w:type="dxa"/>
              <w:end w:w="100" w:type="dxa"/>
            </w:tcMar>
          </w:tcPr>
          <w:p>
            <w:pPr>
              <w:spacing w:after="0"/>
            </w:pPr>
            <w:r>
              <w:rPr>
                <w:sz w:val="15"/>
              </w:rPr>
            </w:r>
          </w:p>
        </w:tc>
        <w:tc>
          <w:tcPr>
            <w:tcW w:type="dxa" w:w="2376"/>
            <w:vAlign w:val="center"/>
            <w:tcMar>
              <w:top w:w="90" w:type="dxa"/>
              <w:start w:w="100" w:type="dxa"/>
              <w:bottom w:w="90" w:type="dxa"/>
              <w:end w:w="100" w:type="dxa"/>
            </w:tcMar>
          </w:tcPr>
          <w:p>
            <w:pPr>
              <w:spacing w:after="0"/>
            </w:pPr>
            <w:r>
              <w:rPr>
                <w:sz w:val="15"/>
              </w:rPr>
            </w:r>
          </w:p>
        </w:tc>
        <w:tc>
          <w:tcPr>
            <w:tcW w:type="dxa" w:w="2232"/>
            <w:vAlign w:val="center"/>
            <w:tcMar>
              <w:top w:w="90" w:type="dxa"/>
              <w:start w:w="100" w:type="dxa"/>
              <w:bottom w:w="90" w:type="dxa"/>
              <w:end w:w="100" w:type="dxa"/>
            </w:tcMar>
          </w:tcPr>
          <w:p>
            <w:pPr>
              <w:spacing w:after="0"/>
            </w:pPr>
            <w:r>
              <w:rPr>
                <w:sz w:val="15"/>
              </w:rPr>
            </w:r>
          </w:p>
        </w:tc>
      </w:tr>
      <w:tr>
        <w:tc>
          <w:tcPr>
            <w:tcW w:type="dxa" w:w="2448"/>
            <w:vAlign w:val="center"/>
            <w:tcMar>
              <w:top w:w="90" w:type="dxa"/>
              <w:start w:w="100" w:type="dxa"/>
              <w:bottom w:w="90" w:type="dxa"/>
              <w:end w:w="100" w:type="dxa"/>
            </w:tcMar>
          </w:tcPr>
          <w:p>
            <w:pPr>
              <w:spacing w:after="0"/>
            </w:pPr>
            <w:r>
              <w:rPr>
                <w:sz w:val="15"/>
              </w:rPr>
              <w:t>AppEEARS point results</w:t>
            </w:r>
          </w:p>
        </w:tc>
        <w:tc>
          <w:tcPr>
            <w:tcW w:type="dxa" w:w="2088"/>
            <w:vAlign w:val="center"/>
            <w:tcMar>
              <w:top w:w="90" w:type="dxa"/>
              <w:start w:w="100" w:type="dxa"/>
              <w:bottom w:w="90" w:type="dxa"/>
              <w:end w:w="100" w:type="dxa"/>
            </w:tcMar>
          </w:tcPr>
          <w:p>
            <w:pPr>
              <w:spacing w:after="0"/>
            </w:pPr>
            <w:r>
              <w:rPr>
                <w:sz w:val="15"/>
              </w:rPr>
            </w:r>
          </w:p>
        </w:tc>
        <w:tc>
          <w:tcPr>
            <w:tcW w:type="dxa" w:w="1800"/>
            <w:vAlign w:val="center"/>
            <w:tcMar>
              <w:top w:w="90" w:type="dxa"/>
              <w:start w:w="100" w:type="dxa"/>
              <w:bottom w:w="90" w:type="dxa"/>
              <w:end w:w="100" w:type="dxa"/>
            </w:tcMar>
          </w:tcPr>
          <w:p>
            <w:pPr>
              <w:spacing w:after="0"/>
            </w:pPr>
            <w:r>
              <w:rPr>
                <w:sz w:val="15"/>
              </w:rPr>
            </w:r>
          </w:p>
        </w:tc>
        <w:tc>
          <w:tcPr>
            <w:tcW w:type="dxa" w:w="2376"/>
            <w:vAlign w:val="center"/>
            <w:tcMar>
              <w:top w:w="90" w:type="dxa"/>
              <w:start w:w="100" w:type="dxa"/>
              <w:bottom w:w="90" w:type="dxa"/>
              <w:end w:w="100" w:type="dxa"/>
            </w:tcMar>
          </w:tcPr>
          <w:p>
            <w:pPr>
              <w:spacing w:after="0"/>
            </w:pPr>
            <w:r>
              <w:rPr>
                <w:sz w:val="15"/>
              </w:rPr>
            </w:r>
          </w:p>
        </w:tc>
        <w:tc>
          <w:tcPr>
            <w:tcW w:type="dxa" w:w="2232"/>
            <w:vAlign w:val="center"/>
            <w:tcMar>
              <w:top w:w="90" w:type="dxa"/>
              <w:start w:w="100" w:type="dxa"/>
              <w:bottom w:w="90" w:type="dxa"/>
              <w:end w:w="100" w:type="dxa"/>
            </w:tcMar>
          </w:tcPr>
          <w:p>
            <w:pPr>
              <w:spacing w:after="0"/>
            </w:pPr>
            <w:r>
              <w:rPr>
                <w:sz w:val="15"/>
              </w:rPr>
            </w:r>
          </w:p>
        </w:tc>
      </w:tr>
      <w:tr>
        <w:tc>
          <w:tcPr>
            <w:tcW w:type="dxa" w:w="2448"/>
            <w:vAlign w:val="center"/>
            <w:tcMar>
              <w:top w:w="90" w:type="dxa"/>
              <w:start w:w="100" w:type="dxa"/>
              <w:bottom w:w="90" w:type="dxa"/>
              <w:end w:w="100" w:type="dxa"/>
            </w:tcMar>
          </w:tcPr>
          <w:p>
            <w:pPr>
              <w:spacing w:after="0"/>
            </w:pPr>
            <w:r>
              <w:rPr>
                <w:sz w:val="15"/>
              </w:rPr>
              <w:t>QA fields</w:t>
            </w:r>
          </w:p>
        </w:tc>
        <w:tc>
          <w:tcPr>
            <w:tcW w:type="dxa" w:w="2088"/>
            <w:vAlign w:val="center"/>
            <w:tcMar>
              <w:top w:w="90" w:type="dxa"/>
              <w:start w:w="100" w:type="dxa"/>
              <w:bottom w:w="90" w:type="dxa"/>
              <w:end w:w="100" w:type="dxa"/>
            </w:tcMar>
          </w:tcPr>
          <w:p>
            <w:pPr>
              <w:spacing w:after="0"/>
            </w:pPr>
            <w:r>
              <w:rPr>
                <w:sz w:val="15"/>
              </w:rPr>
            </w:r>
          </w:p>
        </w:tc>
        <w:tc>
          <w:tcPr>
            <w:tcW w:type="dxa" w:w="1800"/>
            <w:vAlign w:val="center"/>
            <w:tcMar>
              <w:top w:w="90" w:type="dxa"/>
              <w:start w:w="100" w:type="dxa"/>
              <w:bottom w:w="90" w:type="dxa"/>
              <w:end w:w="100" w:type="dxa"/>
            </w:tcMar>
          </w:tcPr>
          <w:p>
            <w:pPr>
              <w:spacing w:after="0"/>
            </w:pPr>
            <w:r>
              <w:rPr>
                <w:sz w:val="15"/>
              </w:rPr>
            </w:r>
          </w:p>
        </w:tc>
        <w:tc>
          <w:tcPr>
            <w:tcW w:type="dxa" w:w="2376"/>
            <w:vAlign w:val="center"/>
            <w:tcMar>
              <w:top w:w="90" w:type="dxa"/>
              <w:start w:w="100" w:type="dxa"/>
              <w:bottom w:w="90" w:type="dxa"/>
              <w:end w:w="100" w:type="dxa"/>
            </w:tcMar>
          </w:tcPr>
          <w:p>
            <w:pPr>
              <w:spacing w:after="0"/>
            </w:pPr>
            <w:r>
              <w:rPr>
                <w:sz w:val="15"/>
              </w:rPr>
            </w:r>
          </w:p>
        </w:tc>
        <w:tc>
          <w:tcPr>
            <w:tcW w:type="dxa" w:w="2232"/>
            <w:vAlign w:val="center"/>
            <w:tcMar>
              <w:top w:w="90" w:type="dxa"/>
              <w:start w:w="100" w:type="dxa"/>
              <w:bottom w:w="90" w:type="dxa"/>
              <w:end w:w="100" w:type="dxa"/>
            </w:tcMar>
          </w:tcPr>
          <w:p>
            <w:pPr>
              <w:spacing w:after="0"/>
            </w:pPr>
            <w:r>
              <w:rPr>
                <w:sz w:val="15"/>
              </w:rPr>
            </w:r>
          </w:p>
        </w:tc>
      </w:tr>
      <w:tr>
        <w:tc>
          <w:tcPr>
            <w:tcW w:type="dxa" w:w="2448"/>
            <w:vAlign w:val="center"/>
            <w:tcMar>
              <w:top w:w="90" w:type="dxa"/>
              <w:start w:w="100" w:type="dxa"/>
              <w:bottom w:w="90" w:type="dxa"/>
              <w:end w:w="100" w:type="dxa"/>
            </w:tcMar>
          </w:tcPr>
          <w:p>
            <w:pPr>
              <w:spacing w:after="0"/>
            </w:pPr>
            <w:r>
              <w:rPr>
                <w:sz w:val="15"/>
              </w:rPr>
              <w:t>SWIR-1 timeline</w:t>
            </w:r>
          </w:p>
        </w:tc>
        <w:tc>
          <w:tcPr>
            <w:tcW w:type="dxa" w:w="2088"/>
            <w:vAlign w:val="center"/>
            <w:tcMar>
              <w:top w:w="90" w:type="dxa"/>
              <w:start w:w="100" w:type="dxa"/>
              <w:bottom w:w="90" w:type="dxa"/>
              <w:end w:w="100" w:type="dxa"/>
            </w:tcMar>
          </w:tcPr>
          <w:p>
            <w:pPr>
              <w:spacing w:after="0"/>
            </w:pPr>
            <w:r>
              <w:rPr>
                <w:sz w:val="15"/>
              </w:rPr>
            </w:r>
          </w:p>
        </w:tc>
        <w:tc>
          <w:tcPr>
            <w:tcW w:type="dxa" w:w="1800"/>
            <w:vAlign w:val="center"/>
            <w:tcMar>
              <w:top w:w="90" w:type="dxa"/>
              <w:start w:w="100" w:type="dxa"/>
              <w:bottom w:w="90" w:type="dxa"/>
              <w:end w:w="100" w:type="dxa"/>
            </w:tcMar>
          </w:tcPr>
          <w:p>
            <w:pPr>
              <w:spacing w:after="0"/>
            </w:pPr>
            <w:r>
              <w:rPr>
                <w:sz w:val="15"/>
              </w:rPr>
            </w:r>
          </w:p>
        </w:tc>
        <w:tc>
          <w:tcPr>
            <w:tcW w:type="dxa" w:w="2376"/>
            <w:vAlign w:val="center"/>
            <w:tcMar>
              <w:top w:w="90" w:type="dxa"/>
              <w:start w:w="100" w:type="dxa"/>
              <w:bottom w:w="90" w:type="dxa"/>
              <w:end w:w="100" w:type="dxa"/>
            </w:tcMar>
          </w:tcPr>
          <w:p>
            <w:pPr>
              <w:spacing w:after="0"/>
            </w:pPr>
            <w:r>
              <w:rPr>
                <w:sz w:val="15"/>
              </w:rPr>
            </w:r>
          </w:p>
        </w:tc>
        <w:tc>
          <w:tcPr>
            <w:tcW w:type="dxa" w:w="2232"/>
            <w:vAlign w:val="center"/>
            <w:tcMar>
              <w:top w:w="90" w:type="dxa"/>
              <w:start w:w="100" w:type="dxa"/>
              <w:bottom w:w="90" w:type="dxa"/>
              <w:end w:w="100" w:type="dxa"/>
            </w:tcMar>
          </w:tcPr>
          <w:p>
            <w:pPr>
              <w:spacing w:after="0"/>
            </w:pPr>
            <w:r>
              <w:rPr>
                <w:sz w:val="15"/>
              </w:rPr>
            </w:r>
          </w:p>
        </w:tc>
      </w:tr>
    </w:tbl>
    <w:p>
      <w:pPr>
        <w:spacing w:after="20"/>
      </w:pPr>
    </w:p>
    <w:p>
      <w:pPr>
        <w:pStyle w:val="Heading1"/>
      </w:pPr>
      <w:r>
        <w:t>Final interpretation</w:t>
      </w:r>
    </w:p>
    <w:p>
      <w:r>
        <w:t>Address all four prompts: (1) interpreted PSU-00 composition, (2) temporal behavior in the QA-reviewed SWIR-1 record, (3) temporal correspondence between the labeling reference and nearest usable Landsat observation, and (4) what can and cannot be concluded from the combined records.</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t>____________________________________________________________________________________________________________</w:t>
      </w:r>
    </w:p>
    <w:p>
      <w:r>
        <w:br w:type="page"/>
      </w:r>
    </w:p>
    <w:p>
      <w:pPr>
        <w:pStyle w:val="Heading1"/>
        <w:pageBreakBefore/>
      </w:pPr>
      <w:r>
        <w:t>Final reflection · 4 points</w:t>
      </w:r>
    </w:p>
    <w:p/>
    <w:p>
      <w:pPr/>
      <w:r>
        <w:rPr>
          <w:b/>
        </w:rPr>
        <w:t>After moving from VHR SSU interpretation to PSU fractional cover and then to a QA-reviewed Landsat point timeline, how did your understanding of this place change? Identify one assumption you revised, one uncertainty that became more visible, and one decision you would make differently if you continued the Place Biography. Use specific evidence from your labels, fractional-cover results, and Landsat record.</w:t>
      </w:r>
    </w:p>
    <w:p/>
    <w:p>
      <w:pPr/>
      <w:r>
        <w:t>____________________________________________________________________________________________________________</w:t>
      </w:r>
    </w:p>
    <w:p/>
    <w:p>
      <w:pPr/>
      <w:r>
        <w:t>____________________________________________________________________________________________________________</w:t>
      </w:r>
    </w:p>
    <w:p/>
    <w:p>
      <w:pPr/>
      <w:r>
        <w:t>____________________________________________________________________________________________________________</w:t>
      </w:r>
    </w:p>
    <w:p/>
    <w:p>
      <w:pPr/>
      <w:r>
        <w:t>____________________________________________________________________________________________________________</w:t>
      </w:r>
    </w:p>
    <w:p/>
    <w:p>
      <w:pPr/>
      <w:r>
        <w:t>____________________________________________________________________________________________________________</w:t>
      </w:r>
    </w:p>
    <w:p/>
    <w:p>
      <w:pPr/>
      <w:r>
        <w:t>____________________________________________________________________________________________________________</w:t>
      </w:r>
    </w:p>
    <w:p/>
    <w:p>
      <w:pPr/>
      <w:r>
        <w:t>____________________________________________________________________________________________________________</w:t>
      </w:r>
    </w:p>
    <w:p/>
    <w:p>
      <w:pPr>
        <w:pStyle w:val="Heading1"/>
        <w:pageBreakBefore/>
      </w:pPr>
      <w:r>
        <w:t>Grading guide</w:t>
      </w:r>
    </w:p>
    <w:p/>
    <w:p>
      <w:pPr>
        <w:keepNext/>
      </w:pPr>
      <w:r>
        <w:t>Points reward traceable evidence and defensible reasoning. Completion alone does not earn full credit when reference metadata, QA review, support relationships, or uncertainty are missing.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D9EAF7"/>
            <w:tcMar>
              <w:top w:w="90" w:type="dxa"/>
              <w:start w:w="100" w:type="dxa"/>
              <w:bottom w:w="90" w:type="dxa"/>
              <w:end w:w="100" w:type="dxa"/>
            </w:tcMar>
            <w:vAlign w:val="center"/>
          </w:tcPr>
          <w:p>
            <w:r>
              <w:rPr>
                <w:b/>
                <w:color w:val="17365D"/>
                <w:sz w:val="16"/>
              </w:rPr>
              <w:t>Criterion</w:t>
            </w:r>
          </w:p>
        </w:tc>
        <w:tc>
          <w:tcPr>
            <w:tcW w:type="dxa" w:w="7272"/>
            <w:shd w:fill="D9EAF7"/>
            <w:tcMar>
              <w:top w:w="90" w:type="dxa"/>
              <w:start w:w="100" w:type="dxa"/>
              <w:bottom w:w="90" w:type="dxa"/>
              <w:end w:w="100" w:type="dxa"/>
            </w:tcMar>
            <w:vAlign w:val="center"/>
          </w:tcPr>
          <w:p>
            <w:r>
              <w:rPr>
                <w:b/>
                <w:color w:val="17365D"/>
                <w:sz w:val="16"/>
              </w:rPr>
              <w:t>Full-credit evidence</w:t>
            </w:r>
          </w:p>
        </w:tc>
        <w:tc>
          <w:tcPr>
            <w:tcW w:type="dxa" w:w="1008"/>
            <w:shd w:fill="D9EAF7"/>
            <w:tcMar>
              <w:top w:w="90" w:type="dxa"/>
              <w:start w:w="100" w:type="dxa"/>
              <w:bottom w:w="90" w:type="dxa"/>
              <w:end w:w="100" w:type="dxa"/>
            </w:tcMar>
            <w:vAlign w:val="center"/>
          </w:tcPr>
          <w:p>
            <w:r>
              <w:rPr>
                <w:b/>
                <w:color w:val="17365D"/>
                <w:sz w:val="16"/>
              </w:rPr>
              <w:t>Points</w:t>
            </w:r>
          </w:p>
        </w:tc>
      </w:tr>
      <w:tr>
        <w:tc>
          <w:tcPr>
            <w:tcW w:type="dxa" w:w="2376"/>
            <w:tcMar>
              <w:top w:w="90" w:type="dxa"/>
              <w:start w:w="100" w:type="dxa"/>
              <w:bottom w:w="90" w:type="dxa"/>
              <w:end w:w="100" w:type="dxa"/>
            </w:tcMar>
            <w:vAlign w:val="center"/>
          </w:tcPr>
          <w:p>
            <w:pPr>
              <w:spacing w:after="0"/>
            </w:pPr>
            <w:r>
              <w:rPr>
                <w:sz w:val="16"/>
              </w:rPr>
              <w:t>Project record and setup</w:t>
            </w:r>
          </w:p>
        </w:tc>
        <w:tc>
          <w:tcPr>
            <w:tcW w:type="dxa" w:w="7272"/>
            <w:tcMar>
              <w:top w:w="90" w:type="dxa"/>
              <w:start w:w="100" w:type="dxa"/>
              <w:bottom w:w="90" w:type="dxa"/>
              <w:end w:w="100" w:type="dxa"/>
            </w:tcMar>
            <w:vAlign w:val="center"/>
          </w:tcPr>
          <w:p>
            <w:pPr>
              <w:spacing w:after="0"/>
            </w:pPr>
            <w:r>
              <w:rPr>
                <w:sz w:val="16"/>
              </w:rPr>
              <w:t>Student-specific archive identity; successful ingestion check; correct PSU-00 coordinates/support; reference and vocabulary documented and locked.</w:t>
            </w:r>
          </w:p>
        </w:tc>
        <w:tc>
          <w:tcPr>
            <w:tcW w:type="dxa" w:w="1008"/>
            <w:tcMar>
              <w:top w:w="90" w:type="dxa"/>
              <w:start w:w="100" w:type="dxa"/>
              <w:bottom w:w="90" w:type="dxa"/>
              <w:end w:w="100" w:type="dxa"/>
            </w:tcMar>
            <w:vAlign w:val="center"/>
          </w:tcPr>
          <w:p>
            <w:pPr>
              <w:spacing w:after="0"/>
            </w:pPr>
            <w:r>
              <w:rPr>
                <w:sz w:val="16"/>
              </w:rPr>
              <w:t>6</w:t>
            </w:r>
          </w:p>
        </w:tc>
      </w:tr>
      <w:tr>
        <w:tc>
          <w:tcPr>
            <w:tcW w:type="dxa" w:w="2376"/>
            <w:tcMar>
              <w:top w:w="90" w:type="dxa"/>
              <w:start w:w="100" w:type="dxa"/>
              <w:bottom w:w="90" w:type="dxa"/>
              <w:end w:w="100" w:type="dxa"/>
            </w:tcMar>
            <w:vAlign w:val="center"/>
          </w:tcPr>
          <w:p>
            <w:pPr>
              <w:spacing w:after="0"/>
            </w:pPr>
            <w:r>
              <w:rPr>
                <w:sz w:val="16"/>
              </w:rPr>
              <w:t>PSU-00 SSU labeling</w:t>
            </w:r>
          </w:p>
        </w:tc>
        <w:tc>
          <w:tcPr>
            <w:tcW w:type="dxa" w:w="7272"/>
            <w:tcMar>
              <w:top w:w="90" w:type="dxa"/>
              <w:start w:w="100" w:type="dxa"/>
              <w:bottom w:w="90" w:type="dxa"/>
              <w:end w:w="100" w:type="dxa"/>
            </w:tcMar>
            <w:vAlign w:val="center"/>
          </w:tcPr>
          <w:p>
            <w:pPr>
              <w:spacing w:after="0"/>
            </w:pPr>
            <w:r>
              <w:rPr>
                <w:sz w:val="16"/>
              </w:rPr>
              <w:t>Five-SSU control succeeds; labels/unresolved records account for 100 SSUs; review and renderer checks completed; fractional accounting is correct.</w:t>
            </w:r>
          </w:p>
        </w:tc>
        <w:tc>
          <w:tcPr>
            <w:tcW w:type="dxa" w:w="1008"/>
            <w:tcMar>
              <w:top w:w="90" w:type="dxa"/>
              <w:start w:w="100" w:type="dxa"/>
              <w:bottom w:w="90" w:type="dxa"/>
              <w:end w:w="100" w:type="dxa"/>
            </w:tcMar>
            <w:vAlign w:val="center"/>
          </w:tcPr>
          <w:p>
            <w:pPr>
              <w:spacing w:after="0"/>
            </w:pPr>
            <w:r>
              <w:rPr>
                <w:sz w:val="16"/>
              </w:rPr>
              <w:t>12</w:t>
            </w:r>
          </w:p>
        </w:tc>
      </w:tr>
      <w:tr>
        <w:tc>
          <w:tcPr>
            <w:tcW w:type="dxa" w:w="2376"/>
            <w:tcMar>
              <w:top w:w="90" w:type="dxa"/>
              <w:start w:w="100" w:type="dxa"/>
              <w:bottom w:w="90" w:type="dxa"/>
              <w:end w:w="100" w:type="dxa"/>
            </w:tcMar>
            <w:vAlign w:val="center"/>
          </w:tcPr>
          <w:p>
            <w:pPr>
              <w:spacing w:after="0"/>
            </w:pPr>
            <w:r>
              <w:rPr>
                <w:sz w:val="16"/>
              </w:rPr>
              <w:t>STEP01 exports</w:t>
            </w:r>
          </w:p>
        </w:tc>
        <w:tc>
          <w:tcPr>
            <w:tcW w:type="dxa" w:w="7272"/>
            <w:tcMar>
              <w:top w:w="90" w:type="dxa"/>
              <w:start w:w="100" w:type="dxa"/>
              <w:bottom w:w="90" w:type="dxa"/>
              <w:end w:w="100" w:type="dxa"/>
            </w:tcMar>
            <w:vAlign w:val="center"/>
          </w:tcPr>
          <w:p>
            <w:pPr>
              <w:spacing w:after="0"/>
            </w:pPr>
            <w:r>
              <w:rPr>
                <w:sz w:val="16"/>
              </w:rPr>
              <w:t>Child archive plus SSU CSV/GeoJSON and PSU fractional-cover CSV/GeoJSON are named and checked.</w:t>
            </w:r>
          </w:p>
        </w:tc>
        <w:tc>
          <w:tcPr>
            <w:tcW w:type="dxa" w:w="1008"/>
            <w:tcMar>
              <w:top w:w="90" w:type="dxa"/>
              <w:start w:w="100" w:type="dxa"/>
              <w:bottom w:w="90" w:type="dxa"/>
              <w:end w:w="100" w:type="dxa"/>
            </w:tcMar>
            <w:vAlign w:val="center"/>
          </w:tcPr>
          <w:p>
            <w:pPr>
              <w:spacing w:after="0"/>
            </w:pPr>
            <w:r>
              <w:rPr>
                <w:sz w:val="16"/>
              </w:rPr>
              <w:t>6</w:t>
            </w:r>
          </w:p>
        </w:tc>
      </w:tr>
      <w:tr>
        <w:tc>
          <w:tcPr>
            <w:tcW w:type="dxa" w:w="2376"/>
            <w:tcMar>
              <w:top w:w="90" w:type="dxa"/>
              <w:start w:w="100" w:type="dxa"/>
              <w:bottom w:w="90" w:type="dxa"/>
              <w:end w:w="100" w:type="dxa"/>
            </w:tcMar>
            <w:vAlign w:val="center"/>
          </w:tcPr>
          <w:p>
            <w:pPr>
              <w:spacing w:after="0"/>
            </w:pPr>
            <w:r>
              <w:rPr>
                <w:sz w:val="16"/>
              </w:rPr>
              <w:t>AppEEARS data preparation</w:t>
            </w:r>
          </w:p>
        </w:tc>
        <w:tc>
          <w:tcPr>
            <w:tcW w:type="dxa" w:w="7272"/>
            <w:tcMar>
              <w:top w:w="90" w:type="dxa"/>
              <w:start w:w="100" w:type="dxa"/>
              <w:bottom w:w="90" w:type="dxa"/>
              <w:end w:w="100" w:type="dxa"/>
            </w:tcMar>
            <w:vAlign w:val="center"/>
          </w:tcPr>
          <w:p>
            <w:pPr>
              <w:spacing w:after="0"/>
            </w:pPr>
            <w:r>
              <w:rPr>
                <w:sz w:val="16"/>
              </w:rPr>
              <w:t>Point-to-place relationship verified; correct SWIR-1 field identified; units/scaling documented; QA fields mapped.</w:t>
            </w:r>
          </w:p>
        </w:tc>
        <w:tc>
          <w:tcPr>
            <w:tcW w:type="dxa" w:w="1008"/>
            <w:tcMar>
              <w:top w:w="90" w:type="dxa"/>
              <w:start w:w="100" w:type="dxa"/>
              <w:bottom w:w="90" w:type="dxa"/>
              <w:end w:w="100" w:type="dxa"/>
            </w:tcMar>
            <w:vAlign w:val="center"/>
          </w:tcPr>
          <w:p>
            <w:pPr>
              <w:spacing w:after="0"/>
            </w:pPr>
            <w:r>
              <w:rPr>
                <w:sz w:val="16"/>
              </w:rPr>
              <w:t>6</w:t>
            </w:r>
          </w:p>
        </w:tc>
      </w:tr>
      <w:tr>
        <w:tc>
          <w:tcPr>
            <w:tcW w:type="dxa" w:w="2376"/>
            <w:tcMar>
              <w:top w:w="90" w:type="dxa"/>
              <w:start w:w="100" w:type="dxa"/>
              <w:bottom w:w="90" w:type="dxa"/>
              <w:end w:w="100" w:type="dxa"/>
            </w:tcMar>
            <w:vAlign w:val="center"/>
          </w:tcPr>
          <w:p>
            <w:pPr>
              <w:spacing w:after="0"/>
            </w:pPr>
            <w:r>
              <w:rPr>
                <w:sz w:val="16"/>
              </w:rPr>
              <w:t>QA-reviewed timeline</w:t>
            </w:r>
          </w:p>
        </w:tc>
        <w:tc>
          <w:tcPr>
            <w:tcW w:type="dxa" w:w="7272"/>
            <w:tcMar>
              <w:top w:w="90" w:type="dxa"/>
              <w:start w:w="100" w:type="dxa"/>
              <w:bottom w:w="90" w:type="dxa"/>
              <w:end w:w="100" w:type="dxa"/>
            </w:tcMar>
            <w:vAlign w:val="center"/>
          </w:tcPr>
          <w:p>
            <w:pPr>
              <w:spacing w:after="0"/>
            </w:pPr>
            <w:r>
              <w:rPr>
                <w:sz w:val="16"/>
              </w:rPr>
              <w:t>Observations retain dates and QA status; Use/Review/Exclude decisions have reasons; timeline displays date, SWIR-1, and QA status.</w:t>
            </w:r>
          </w:p>
        </w:tc>
        <w:tc>
          <w:tcPr>
            <w:tcW w:type="dxa" w:w="1008"/>
            <w:tcMar>
              <w:top w:w="90" w:type="dxa"/>
              <w:start w:w="100" w:type="dxa"/>
              <w:bottom w:w="90" w:type="dxa"/>
              <w:end w:w="100" w:type="dxa"/>
            </w:tcMar>
            <w:vAlign w:val="center"/>
          </w:tcPr>
          <w:p>
            <w:pPr>
              <w:spacing w:after="0"/>
            </w:pPr>
            <w:r>
              <w:rPr>
                <w:sz w:val="16"/>
              </w:rPr>
              <w:t>6</w:t>
            </w:r>
          </w:p>
        </w:tc>
      </w:tr>
      <w:tr>
        <w:tc>
          <w:tcPr>
            <w:tcW w:type="dxa" w:w="2376"/>
            <w:tcMar>
              <w:top w:w="90" w:type="dxa"/>
              <w:start w:w="100" w:type="dxa"/>
              <w:bottom w:w="90" w:type="dxa"/>
              <w:end w:w="100" w:type="dxa"/>
            </w:tcMar>
            <w:vAlign w:val="center"/>
          </w:tcPr>
          <w:p>
            <w:pPr>
              <w:spacing w:after="0"/>
            </w:pPr>
            <w:r>
              <w:rPr>
                <w:sz w:val="16"/>
              </w:rPr>
              <w:t>Evidence comparison</w:t>
            </w:r>
          </w:p>
        </w:tc>
        <w:tc>
          <w:tcPr>
            <w:tcW w:type="dxa" w:w="7272"/>
            <w:tcMar>
              <w:top w:w="90" w:type="dxa"/>
              <w:start w:w="100" w:type="dxa"/>
              <w:bottom w:w="90" w:type="dxa"/>
              <w:end w:w="100" w:type="dxa"/>
            </w:tcMar>
            <w:vAlign w:val="center"/>
          </w:tcPr>
          <w:p>
            <w:pPr>
              <w:spacing w:after="0"/>
            </w:pPr>
            <w:r>
              <w:rPr>
                <w:sz w:val="16"/>
              </w:rPr>
              <w:t>Nearest appropriate observation is justified; SSU composition and Landsat timeline are related without equating their supports.</w:t>
            </w:r>
          </w:p>
        </w:tc>
        <w:tc>
          <w:tcPr>
            <w:tcW w:type="dxa" w:w="1008"/>
            <w:tcMar>
              <w:top w:w="90" w:type="dxa"/>
              <w:start w:w="100" w:type="dxa"/>
              <w:bottom w:w="90" w:type="dxa"/>
              <w:end w:w="100" w:type="dxa"/>
            </w:tcMar>
            <w:vAlign w:val="center"/>
          </w:tcPr>
          <w:p>
            <w:pPr>
              <w:spacing w:after="0"/>
            </w:pPr>
            <w:r>
              <w:rPr>
                <w:sz w:val="16"/>
              </w:rPr>
              <w:t>4</w:t>
            </w:r>
          </w:p>
        </w:tc>
      </w:tr>
      <w:tr>
        <w:tc>
          <w:tcPr>
            <w:tcW w:type="dxa" w:w="2376"/>
            <w:tcMar>
              <w:top w:w="90" w:type="dxa"/>
              <w:start w:w="100" w:type="dxa"/>
              <w:bottom w:w="90" w:type="dxa"/>
              <w:end w:w="100" w:type="dxa"/>
            </w:tcMar>
            <w:vAlign w:val="center"/>
          </w:tcPr>
          <w:p>
            <w:pPr>
              <w:spacing w:after="0"/>
            </w:pPr>
            <w:r>
              <w:rPr>
                <w:sz w:val="16"/>
              </w:rPr>
              <w:t>Synthesis</w:t>
            </w:r>
          </w:p>
        </w:tc>
        <w:tc>
          <w:tcPr>
            <w:tcW w:type="dxa" w:w="7272"/>
            <w:tcMar>
              <w:top w:w="90" w:type="dxa"/>
              <w:start w:w="100" w:type="dxa"/>
              <w:bottom w:w="90" w:type="dxa"/>
              <w:end w:w="100" w:type="dxa"/>
            </w:tcMar>
            <w:vAlign w:val="center"/>
          </w:tcPr>
          <w:p>
            <w:pPr>
              <w:spacing w:after="0"/>
            </w:pPr>
            <w:r>
              <w:rPr>
                <w:sz w:val="16"/>
              </w:rPr>
              <w:t>Evidence crosswalk is complete; final interpretation states findings, temporal correspondence, limitations, and claim boundaries.</w:t>
            </w:r>
          </w:p>
        </w:tc>
        <w:tc>
          <w:tcPr>
            <w:tcW w:type="dxa" w:w="1008"/>
            <w:tcMar>
              <w:top w:w="90" w:type="dxa"/>
              <w:start w:w="100" w:type="dxa"/>
              <w:bottom w:w="90" w:type="dxa"/>
              <w:end w:w="100" w:type="dxa"/>
            </w:tcMar>
            <w:vAlign w:val="center"/>
          </w:tcPr>
          <w:p>
            <w:pPr>
              <w:spacing w:after="0"/>
            </w:pPr>
            <w:r>
              <w:rPr>
                <w:sz w:val="16"/>
              </w:rPr>
              <w:t>6</w:t>
            </w:r>
          </w:p>
        </w:tc>
      </w:tr>
      <w:tr>
        <w:tc>
          <w:tcPr>
            <w:tcW w:type="dxa" w:w="2376"/>
            <w:tcMar>
              <w:top w:w="90" w:type="dxa"/>
              <w:start w:w="100" w:type="dxa"/>
              <w:bottom w:w="90" w:type="dxa"/>
              <w:end w:w="100" w:type="dxa"/>
            </w:tcMar>
            <w:vAlign w:val="center"/>
          </w:tcPr>
          <w:p>
            <w:pPr>
              <w:spacing w:after="0"/>
            </w:pPr>
            <w:r>
              <w:rPr>
                <w:sz w:val="16"/>
              </w:rPr>
              <w:t>Final reflection</w:t>
            </w:r>
          </w:p>
        </w:tc>
        <w:tc>
          <w:tcPr>
            <w:tcW w:type="dxa" w:w="7272"/>
            <w:tcMar>
              <w:top w:w="90" w:type="dxa"/>
              <w:start w:w="100" w:type="dxa"/>
              <w:bottom w:w="90" w:type="dxa"/>
              <w:end w:w="100" w:type="dxa"/>
            </w:tcMar>
            <w:vAlign w:val="center"/>
          </w:tcPr>
          <w:p>
            <w:pPr>
              <w:spacing w:after="0"/>
            </w:pPr>
            <w:r>
              <w:rPr>
                <w:sz w:val="16"/>
              </w:rPr>
              <w:t>Specific reflection explains how the workflow changed or strengthened the student’s understanding of place, support, uncertainty, and evidence.</w:t>
            </w:r>
          </w:p>
        </w:tc>
        <w:tc>
          <w:tcPr>
            <w:tcW w:type="dxa" w:w="1008"/>
            <w:tcMar>
              <w:top w:w="90" w:type="dxa"/>
              <w:start w:w="100" w:type="dxa"/>
              <w:bottom w:w="90" w:type="dxa"/>
              <w:end w:w="100" w:type="dxa"/>
            </w:tcMar>
            <w:vAlign w:val="center"/>
          </w:tcPr>
          <w:p>
            <w:pPr>
              <w:spacing w:after="0"/>
            </w:pPr>
            <w:r>
              <w:rPr>
                <w:sz w:val="16"/>
              </w:rPr>
              <w:t>4</w:t>
            </w:r>
          </w:p>
        </w:tc>
      </w:tr>
      <w:tr>
        <w:tc>
          <w:tcPr>
            <w:tcW w:type="dxa" w:w="2376"/>
            <w:tcMar>
              <w:top w:w="90" w:type="dxa"/>
              <w:start w:w="100" w:type="dxa"/>
              <w:bottom w:w="90" w:type="dxa"/>
              <w:end w:w="100" w:type="dxa"/>
            </w:tcMar>
            <w:vAlign w:val="center"/>
          </w:tcPr>
          <w:p>
            <w:pPr>
              <w:spacing w:after="0"/>
            </w:pPr>
            <w:r>
              <w:rPr>
                <w:sz w:val="16"/>
              </w:rPr>
              <w:t>TOTAL</w:t>
            </w:r>
          </w:p>
        </w:tc>
        <w:tc>
          <w:tcPr>
            <w:tcW w:type="dxa" w:w="7272"/>
            <w:tcMar>
              <w:top w:w="90" w:type="dxa"/>
              <w:start w:w="100" w:type="dxa"/>
              <w:bottom w:w="90" w:type="dxa"/>
              <w:end w:w="100" w:type="dxa"/>
            </w:tcMar>
            <w:vAlign w:val="center"/>
          </w:tcPr>
          <w:p>
            <w:pPr>
              <w:spacing w:after="0"/>
            </w:pPr>
            <w:r>
              <w:rPr>
                <w:sz w:val="16"/>
              </w:rPr>
            </w:r>
          </w:p>
        </w:tc>
        <w:tc>
          <w:tcPr>
            <w:tcW w:type="dxa" w:w="1008"/>
            <w:tcMar>
              <w:top w:w="90" w:type="dxa"/>
              <w:start w:w="100" w:type="dxa"/>
              <w:bottom w:w="90" w:type="dxa"/>
              <w:end w:w="100" w:type="dxa"/>
            </w:tcMar>
            <w:vAlign w:val="center"/>
          </w:tcPr>
          <w:p>
            <w:pPr>
              <w:spacing w:after="0"/>
            </w:pPr>
            <w:r>
              <w:rPr>
                <w:sz w:val="16"/>
              </w:rPr>
              <w:t>50</w:t>
            </w:r>
          </w:p>
        </w:tc>
      </w:tr>
    </w:tbl>
    <w:p>
      <w:pPr>
        <w:pStyle w:val="Title"/>
      </w:pPr>
      <w:r>
        <w:t>Submission package</w:t>
      </w:r>
    </w:p>
    <w:p/>
    <w:p>
      <w:pPr/>
      <w:r>
        <w:rPr>
          <w:b/>
          <w:color w:val="C55A11"/>
        </w:rPr>
        <w:t>Submit all listed products. Missing source or export files limit the ability to verify your analysis and will reduce the relevant rubric score.</w:t>
      </w:r>
    </w:p>
    <w:p>
      <w:pPr>
        <w:pStyle w:val="Heading1"/>
      </w:pPr>
      <w:r>
        <w:t>STEP01 products</w:t>
      </w:r>
    </w:p>
    <w:p>
      <w:pPr>
        <w:pStyle w:val="ListBullet"/>
      </w:pPr>
      <w:r>
        <w:t>STEP01 child Traveling Archive HTML</w:t>
      </w:r>
    </w:p>
    <w:p>
      <w:pPr>
        <w:pStyle w:val="ListBullet"/>
      </w:pPr>
      <w:r>
        <w:t>SSU label CSV</w:t>
      </w:r>
    </w:p>
    <w:p>
      <w:pPr>
        <w:pStyle w:val="ListBullet"/>
      </w:pPr>
      <w:r>
        <w:t>SSU label GeoJSON</w:t>
      </w:r>
    </w:p>
    <w:p>
      <w:pPr>
        <w:pStyle w:val="ListBullet"/>
      </w:pPr>
      <w:r>
        <w:t>PSU fractional-cover CSV</w:t>
      </w:r>
    </w:p>
    <w:p>
      <w:pPr>
        <w:pStyle w:val="ListBullet"/>
      </w:pPr>
      <w:r>
        <w:t>PSU fractional-cover GeoJSON</w:t>
      </w:r>
    </w:p>
    <w:p>
      <w:pPr>
        <w:pStyle w:val="Heading1"/>
      </w:pPr>
      <w:r>
        <w:t>AppEEARS products</w:t>
      </w:r>
    </w:p>
    <w:p>
      <w:pPr>
        <w:pStyle w:val="ListBullet"/>
      </w:pPr>
      <w:r>
        <w:t>Original AppEEARS point-results CSV file or files</w:t>
      </w:r>
    </w:p>
    <w:p>
      <w:pPr>
        <w:pStyle w:val="ListBullet"/>
      </w:pPr>
      <w:r>
        <w:t>Observation-review table</w:t>
      </w:r>
    </w:p>
    <w:p>
      <w:pPr>
        <w:pStyle w:val="ListBullet"/>
      </w:pPr>
      <w:r>
        <w:t>SWIR-1 timeline figure</w:t>
      </w:r>
    </w:p>
    <w:p>
      <w:pPr>
        <w:pStyle w:val="Heading1"/>
      </w:pPr>
      <w:r>
        <w:t>Written work</w:t>
      </w:r>
    </w:p>
    <w:p>
      <w:pPr>
        <w:pStyle w:val="ListBullet"/>
      </w:pPr>
      <w:r>
        <w:t>Completed student project record</w:t>
      </w:r>
    </w:p>
    <w:p>
      <w:pPr>
        <w:pStyle w:val="ListBullet"/>
      </w:pPr>
      <w:r>
        <w:t>Evidence crosswalk</w:t>
      </w:r>
    </w:p>
    <w:p>
      <w:pPr>
        <w:pStyle w:val="ListBullet"/>
      </w:pPr>
      <w:r>
        <w:t>Final interpretation</w:t>
      </w:r>
    </w:p>
    <w:p>
      <w:pPr>
        <w:pStyle w:val="ListBullet"/>
      </w:pPr>
      <w:r>
        <w:t>Candidate temporal-feature statement</w:t>
      </w:r>
    </w:p>
    <w:tbl>
      <w:tblPr>
        <w:tblW w:type="auto" w:w="0"/>
        <w:jc w:val="center"/>
        <w:tblLook w:firstColumn="1" w:firstRow="1" w:lastColumn="0" w:lastRow="0" w:noHBand="0" w:noVBand="1" w:val="04A0"/>
      </w:tblPr>
      <w:tblGrid>
        <w:gridCol w:w="10166"/>
      </w:tblGrid>
      <w:tr>
        <w:tc>
          <w:tcPr>
            <w:tcW w:type="dxa" w:w="10166"/>
            <w:shd w:fill="EAF3F8"/>
            <w:tcMar>
              <w:top w:w="140" w:type="dxa"/>
              <w:start w:w="160" w:type="dxa"/>
              <w:bottom w:w="140" w:type="dxa"/>
              <w:end w:w="160" w:type="dxa"/>
            </w:tcMar>
          </w:tcPr>
          <w:p>
            <w:r>
              <w:rPr>
                <w:b/>
                <w:color w:val="17365D"/>
              </w:rPr>
              <w:t>Submission integrity</w:t>
              <w:br/>
            </w:r>
            <w:r>
              <w:t>Do not submit a modified copy of the original STEP00 Traveling Archive as though it were the STEP01 child result.</w:t>
            </w:r>
          </w:p>
        </w:tc>
      </w:tr>
    </w:tbl>
    <w:p>
      <w:pPr>
        <w:spacing w:after="20"/>
      </w:pPr>
    </w:p>
    <w:p>
      <w:pPr>
        <w:pStyle w:val="Heading1"/>
      </w:pPr>
      <w:r>
        <w:t>Final quality-control checklist</w:t>
      </w:r>
    </w:p>
    <w:p>
      <w:r>
        <w:t>☐ My own Traveling Archive loaded successfully.</w:t>
      </w:r>
    </w:p>
    <w:p>
      <w:r>
        <w:t>☐ I worked only on PSU-00.</w:t>
      </w:r>
    </w:p>
    <w:p>
      <w:r>
        <w:t>☐ PSU-00 contained 100 SSUs.</w:t>
      </w:r>
    </w:p>
    <w:p>
      <w:r>
        <w:t>☐ I locked the reference moment and vocabulary before editing.</w:t>
      </w:r>
    </w:p>
    <w:p>
      <w:r>
        <w:t>☐ I preserved unresolved SSUs.</w:t>
      </w:r>
    </w:p>
    <w:p>
      <w:r>
        <w:t>☐ Class fractions plus unresolved fraction equal 1.00.</w:t>
      </w:r>
    </w:p>
    <w:p>
      <w:r>
        <w:t>☐ I exported SSU CSV and GeoJSON.</w:t>
      </w:r>
    </w:p>
    <w:p>
      <w:r>
        <w:t>☐ I exported PSU fractional-cover CSV and GeoJSON.</w:t>
      </w:r>
    </w:p>
    <w:p>
      <w:r>
        <w:t>☐ I exported a child Traveling Archive.</w:t>
      </w:r>
    </w:p>
    <w:p>
      <w:r>
        <w:t>☐ The AppEEARS point corresponds to PSU-00.</w:t>
      </w:r>
    </w:p>
    <w:p>
      <w:r>
        <w:t>☐ I used the SWIR-1 field actually present in my data.</w:t>
      </w:r>
    </w:p>
    <w:p>
      <w:r>
        <w:t>☐ I reviewed QA before interpreting spectral values.</w:t>
      </w:r>
    </w:p>
    <w:p>
      <w:r>
        <w:t>☐ I retained excluded observations with reasons.</w:t>
      </w:r>
    </w:p>
    <w:p>
      <w:r>
        <w:t>☐ My graph identifies dates, SWIR-1, and QA status.</w:t>
      </w:r>
    </w:p>
    <w:p>
      <w:r>
        <w:t>☐ I did not convert spectral measurements into automatic land-cover labels.</w:t>
      </w:r>
    </w:p>
    <w:p>
      <w:r>
        <w:t>☐ I documented temporal mismatch and support differences.</w:t>
      </w:r>
    </w:p>
    <w:p>
      <w:r>
        <w:t>☐ My conclusions do not exceed the evidence.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Student assignment · Preserve place, support, time, provenance, and uncertainty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GEOG 580 · STEP01 · PSU-00 SSU Labeling + Landsat Timeline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rPr>
      <w:rFonts w:ascii="Aptos" w:hAnsi="Aptos"/>
      <w:b/>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STEP01: From SSU Labels to a Landsat Timeline at PSU-00 (50 points, reviewed)</dc:title>
  <dc:subject>Student assignment and grading guide using a Traveling Archive and NASA AppEEARS point results</dc:subject>
  <dc:creator>Nelson, Peder Vernon</dc:creator>
  <keywords/>
  <dc:description>generated by python-docx</dc:description>
  <lastModifiedBy>Nelson, Peder Vernon</lastModifiedBy>
  <revision>1</revision>
  <dcterms:created xsi:type="dcterms:W3CDTF">2026-10-17T17:02:11.5582162Z</dcterms:created>
  <dcterms:modified xsi:type="dcterms:W3CDTF">2026-10-17T17:02:11.5582162Z</dcterms:modified>
  <category/>
</coreProperties>
</file>