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546A4" w14:textId="77777777" w:rsidR="00D9643F" w:rsidRDefault="003B5975">
      <w:pPr>
        <w:pStyle w:val="Title"/>
      </w:pPr>
      <w:bookmarkStart w:id="0" w:name="_343l7v1szdsb" w:colFirst="0" w:colLast="0"/>
      <w:bookmarkEnd w:id="0"/>
      <w:r>
        <w:t>Integration Architecture Specification</w:t>
      </w:r>
    </w:p>
    <w:p w14:paraId="097407A1" w14:textId="77777777" w:rsidR="00D9643F" w:rsidRDefault="003B5975">
      <w:pPr>
        <w:pStyle w:val="Subtitle"/>
        <w:rPr>
          <w:shd w:val="clear" w:color="auto" w:fill="FFF2CC"/>
        </w:rPr>
      </w:pPr>
      <w:bookmarkStart w:id="1" w:name="_1da2s8j3ad72" w:colFirst="0" w:colLast="0"/>
      <w:bookmarkEnd w:id="1"/>
      <w:r>
        <w:rPr>
          <w:shd w:val="clear" w:color="auto" w:fill="FFF2CC"/>
        </w:rPr>
        <w:t>«Customer name and domain context»</w:t>
      </w:r>
    </w:p>
    <w:p w14:paraId="43555D51" w14:textId="77777777" w:rsidR="00D9643F" w:rsidRDefault="003B5975">
      <w:pPr>
        <w:pStyle w:val="Heading1"/>
      </w:pPr>
      <w:bookmarkStart w:id="2" w:name="_yansopxai1g3" w:colFirst="0" w:colLast="0"/>
      <w:bookmarkEnd w:id="2"/>
      <w:r>
        <w:lastRenderedPageBreak/>
        <w:br w:type="page"/>
      </w:r>
      <w:r>
        <w:rPr>
          <w:noProof/>
        </w:rPr>
        <w:drawing>
          <wp:anchor distT="0" distB="0" distL="0" distR="0" simplePos="0" relativeHeight="251658240" behindDoc="0" locked="0" layoutInCell="1" hidden="0" allowOverlap="1" wp14:anchorId="1E90ACE2" wp14:editId="2F450C15">
            <wp:simplePos x="0" y="0"/>
            <wp:positionH relativeFrom="column">
              <wp:posOffset>1776413</wp:posOffset>
            </wp:positionH>
            <wp:positionV relativeFrom="paragraph">
              <wp:posOffset>778884</wp:posOffset>
            </wp:positionV>
            <wp:extent cx="5329238" cy="5821941"/>
            <wp:effectExtent l="0" t="0" r="0" b="0"/>
            <wp:wrapSquare wrapText="bothSides" distT="0" distB="0" distL="0" distR="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l="-8863" t="24958" r="6743" b="2506"/>
                    <a:stretch>
                      <a:fillRect/>
                    </a:stretch>
                  </pic:blipFill>
                  <pic:spPr>
                    <a:xfrm>
                      <a:off x="0" y="0"/>
                      <a:ext cx="5329238" cy="5821941"/>
                    </a:xfrm>
                    <a:prstGeom prst="rect">
                      <a:avLst/>
                    </a:prstGeom>
                    <a:ln/>
                  </pic:spPr>
                </pic:pic>
              </a:graphicData>
            </a:graphic>
          </wp:anchor>
        </w:drawing>
      </w:r>
    </w:p>
    <w:p w14:paraId="3CE9BE3F" w14:textId="77777777" w:rsidR="00D9643F" w:rsidRDefault="003B5975">
      <w:pPr>
        <w:pStyle w:val="Heading1"/>
        <w:spacing w:after="960"/>
      </w:pPr>
      <w:bookmarkStart w:id="3" w:name="_e0g4e1sw8vxm" w:colFirst="0" w:colLast="0"/>
      <w:bookmarkEnd w:id="3"/>
      <w:r>
        <w:lastRenderedPageBreak/>
        <w:t>Table of contents</w:t>
      </w:r>
    </w:p>
    <w:sdt>
      <w:sdtPr>
        <w:id w:val="69163983"/>
        <w:docPartObj>
          <w:docPartGallery w:val="Table of Contents"/>
          <w:docPartUnique/>
        </w:docPartObj>
      </w:sdtPr>
      <w:sdtEndPr/>
      <w:sdtContent>
        <w:p w14:paraId="6E345E36" w14:textId="77777777" w:rsidR="00D9643F" w:rsidRDefault="003B5975">
          <w:pPr>
            <w:tabs>
              <w:tab w:val="right" w:pos="10080"/>
            </w:tabs>
            <w:spacing w:before="80" w:line="240" w:lineRule="auto"/>
            <w:rPr>
              <w:b/>
              <w:color w:val="000000"/>
            </w:rPr>
          </w:pPr>
          <w:r>
            <w:fldChar w:fldCharType="begin"/>
          </w:r>
          <w:r>
            <w:instrText xml:space="preserve"> TOC \h \u \z </w:instrText>
          </w:r>
          <w:r>
            <w:fldChar w:fldCharType="separate"/>
          </w:r>
          <w:hyperlink w:anchor="_e0g4e1sw8vxm">
            <w:r>
              <w:rPr>
                <w:b/>
                <w:color w:val="000000"/>
              </w:rPr>
              <w:t>Table of contents</w:t>
            </w:r>
          </w:hyperlink>
          <w:r>
            <w:rPr>
              <w:b/>
              <w:color w:val="000000"/>
            </w:rPr>
            <w:tab/>
          </w:r>
          <w:r>
            <w:fldChar w:fldCharType="begin"/>
          </w:r>
          <w:r>
            <w:instrText xml:space="preserve"> PAGEREF _e0g4e1sw8vxm \h </w:instrText>
          </w:r>
          <w:r>
            <w:fldChar w:fldCharType="separate"/>
          </w:r>
          <w:r>
            <w:rPr>
              <w:b/>
              <w:color w:val="000000"/>
            </w:rPr>
            <w:t>1</w:t>
          </w:r>
          <w:r>
            <w:fldChar w:fldCharType="end"/>
          </w:r>
        </w:p>
        <w:p w14:paraId="6A0F29F6" w14:textId="77777777" w:rsidR="00D9643F" w:rsidRDefault="003B5975">
          <w:pPr>
            <w:tabs>
              <w:tab w:val="right" w:pos="10080"/>
            </w:tabs>
            <w:spacing w:before="200" w:line="240" w:lineRule="auto"/>
            <w:rPr>
              <w:b/>
              <w:color w:val="000000"/>
            </w:rPr>
          </w:pPr>
          <w:hyperlink w:anchor="_zh5e22gtyfh">
            <w:r>
              <w:rPr>
                <w:b/>
                <w:color w:val="000000"/>
              </w:rPr>
              <w:t>Introduction</w:t>
            </w:r>
          </w:hyperlink>
          <w:r>
            <w:rPr>
              <w:b/>
              <w:color w:val="000000"/>
            </w:rPr>
            <w:tab/>
          </w:r>
          <w:r>
            <w:fldChar w:fldCharType="begin"/>
          </w:r>
          <w:r>
            <w:instrText xml:space="preserve"> PAGEREF _zh5e22gtyfh \h </w:instrText>
          </w:r>
          <w:r>
            <w:fldChar w:fldCharType="separate"/>
          </w:r>
          <w:r>
            <w:rPr>
              <w:b/>
              <w:color w:val="000000"/>
            </w:rPr>
            <w:t>5</w:t>
          </w:r>
          <w:r>
            <w:fldChar w:fldCharType="end"/>
          </w:r>
        </w:p>
        <w:p w14:paraId="62C9B561" w14:textId="77777777" w:rsidR="00D9643F" w:rsidRDefault="003B5975">
          <w:pPr>
            <w:tabs>
              <w:tab w:val="right" w:pos="10080"/>
            </w:tabs>
            <w:spacing w:before="60" w:line="240" w:lineRule="auto"/>
            <w:ind w:left="360"/>
            <w:rPr>
              <w:color w:val="000000"/>
            </w:rPr>
          </w:pPr>
          <w:hyperlink w:anchor="_rtc0l1hmmde5">
            <w:r>
              <w:rPr>
                <w:color w:val="000000"/>
              </w:rPr>
              <w:t>Key business d</w:t>
            </w:r>
            <w:r>
              <w:rPr>
                <w:color w:val="000000"/>
              </w:rPr>
              <w:t>rivers</w:t>
            </w:r>
          </w:hyperlink>
          <w:r>
            <w:rPr>
              <w:color w:val="000000"/>
            </w:rPr>
            <w:tab/>
          </w:r>
          <w:r>
            <w:fldChar w:fldCharType="begin"/>
          </w:r>
          <w:r>
            <w:instrText xml:space="preserve"> PAGEREF _rtc0l1hmmde5 \h </w:instrText>
          </w:r>
          <w:r>
            <w:fldChar w:fldCharType="separate"/>
          </w:r>
          <w:r>
            <w:rPr>
              <w:color w:val="000000"/>
            </w:rPr>
            <w:t>6</w:t>
          </w:r>
          <w:r>
            <w:fldChar w:fldCharType="end"/>
          </w:r>
        </w:p>
        <w:p w14:paraId="6F404378" w14:textId="77777777" w:rsidR="00D9643F" w:rsidRDefault="003B5975">
          <w:pPr>
            <w:tabs>
              <w:tab w:val="right" w:pos="10080"/>
            </w:tabs>
            <w:spacing w:before="60" w:line="240" w:lineRule="auto"/>
            <w:ind w:left="360"/>
            <w:rPr>
              <w:color w:val="000000"/>
            </w:rPr>
          </w:pPr>
          <w:hyperlink w:anchor="_2uhzg83f7zti">
            <w:r>
              <w:rPr>
                <w:color w:val="000000"/>
              </w:rPr>
              <w:t>References</w:t>
            </w:r>
          </w:hyperlink>
          <w:r>
            <w:rPr>
              <w:color w:val="000000"/>
            </w:rPr>
            <w:tab/>
          </w:r>
          <w:r>
            <w:fldChar w:fldCharType="begin"/>
          </w:r>
          <w:r>
            <w:instrText xml:space="preserve"> PAGEREF _2uhzg83f7zti \h </w:instrText>
          </w:r>
          <w:r>
            <w:fldChar w:fldCharType="separate"/>
          </w:r>
          <w:r>
            <w:rPr>
              <w:color w:val="000000"/>
            </w:rPr>
            <w:t>6</w:t>
          </w:r>
          <w:r>
            <w:fldChar w:fldCharType="end"/>
          </w:r>
        </w:p>
        <w:p w14:paraId="0F694EC1" w14:textId="77777777" w:rsidR="00D9643F" w:rsidRDefault="003B5975">
          <w:pPr>
            <w:tabs>
              <w:tab w:val="right" w:pos="10080"/>
            </w:tabs>
            <w:spacing w:before="60" w:line="240" w:lineRule="auto"/>
            <w:ind w:left="360"/>
            <w:rPr>
              <w:color w:val="000000"/>
            </w:rPr>
          </w:pPr>
          <w:hyperlink w:anchor="_1ksv4uv">
            <w:r>
              <w:rPr>
                <w:color w:val="000000"/>
              </w:rPr>
              <w:t>Acronyms</w:t>
            </w:r>
          </w:hyperlink>
          <w:r>
            <w:rPr>
              <w:color w:val="000000"/>
            </w:rPr>
            <w:tab/>
          </w:r>
          <w:r>
            <w:fldChar w:fldCharType="begin"/>
          </w:r>
          <w:r>
            <w:instrText xml:space="preserve"> PAGEREF _1ksv4uv \h </w:instrText>
          </w:r>
          <w:r>
            <w:fldChar w:fldCharType="separate"/>
          </w:r>
          <w:r>
            <w:rPr>
              <w:color w:val="000000"/>
            </w:rPr>
            <w:t>7</w:t>
          </w:r>
          <w:r>
            <w:fldChar w:fldCharType="end"/>
          </w:r>
        </w:p>
        <w:p w14:paraId="55FEF4D7" w14:textId="77777777" w:rsidR="00D9643F" w:rsidRDefault="003B5975">
          <w:pPr>
            <w:tabs>
              <w:tab w:val="right" w:pos="10080"/>
            </w:tabs>
            <w:spacing w:before="200" w:line="240" w:lineRule="auto"/>
            <w:rPr>
              <w:b/>
              <w:color w:val="000000"/>
            </w:rPr>
          </w:pPr>
          <w:hyperlink w:anchor="_5dlt3iqqcyjx">
            <w:r>
              <w:rPr>
                <w:b/>
                <w:color w:val="000000"/>
              </w:rPr>
              <w:t>Solution Architecture</w:t>
            </w:r>
          </w:hyperlink>
          <w:r>
            <w:rPr>
              <w:b/>
              <w:color w:val="000000"/>
            </w:rPr>
            <w:tab/>
          </w:r>
          <w:r>
            <w:fldChar w:fldCharType="begin"/>
          </w:r>
          <w:r>
            <w:instrText xml:space="preserve"> PAGEREF</w:instrText>
          </w:r>
          <w:r>
            <w:instrText xml:space="preserve"> _5dlt3iqqcyjx \h </w:instrText>
          </w:r>
          <w:r>
            <w:fldChar w:fldCharType="separate"/>
          </w:r>
          <w:r>
            <w:rPr>
              <w:b/>
              <w:color w:val="000000"/>
            </w:rPr>
            <w:t>9</w:t>
          </w:r>
          <w:r>
            <w:fldChar w:fldCharType="end"/>
          </w:r>
        </w:p>
        <w:p w14:paraId="3103B4D2" w14:textId="77777777" w:rsidR="00D9643F" w:rsidRDefault="003B5975">
          <w:pPr>
            <w:tabs>
              <w:tab w:val="right" w:pos="10080"/>
            </w:tabs>
            <w:spacing w:before="60" w:line="240" w:lineRule="auto"/>
            <w:ind w:left="360"/>
            <w:rPr>
              <w:color w:val="000000"/>
            </w:rPr>
          </w:pPr>
          <w:hyperlink w:anchor="_8cfcxl2mx775">
            <w:r>
              <w:rPr>
                <w:color w:val="000000"/>
              </w:rPr>
              <w:t>Integration Platform Capabilities</w:t>
            </w:r>
          </w:hyperlink>
          <w:r>
            <w:rPr>
              <w:color w:val="000000"/>
            </w:rPr>
            <w:tab/>
          </w:r>
          <w:r>
            <w:fldChar w:fldCharType="begin"/>
          </w:r>
          <w:r>
            <w:instrText xml:space="preserve"> PAGEREF _8cfcxl2mx775 \h </w:instrText>
          </w:r>
          <w:r>
            <w:fldChar w:fldCharType="separate"/>
          </w:r>
          <w:r>
            <w:rPr>
              <w:color w:val="000000"/>
            </w:rPr>
            <w:t>10</w:t>
          </w:r>
          <w:r>
            <w:fldChar w:fldCharType="end"/>
          </w:r>
        </w:p>
        <w:p w14:paraId="763CB886" w14:textId="77777777" w:rsidR="00D9643F" w:rsidRDefault="003B5975">
          <w:pPr>
            <w:tabs>
              <w:tab w:val="right" w:pos="10080"/>
            </w:tabs>
            <w:spacing w:before="60" w:line="240" w:lineRule="auto"/>
            <w:ind w:left="720"/>
            <w:rPr>
              <w:color w:val="000000"/>
            </w:rPr>
          </w:pPr>
          <w:hyperlink w:anchor="_uwf783flenbe">
            <w:r>
              <w:rPr>
                <w:color w:val="000000"/>
              </w:rPr>
              <w:t>Patterns</w:t>
            </w:r>
          </w:hyperlink>
          <w:r>
            <w:rPr>
              <w:color w:val="000000"/>
            </w:rPr>
            <w:tab/>
          </w:r>
          <w:r>
            <w:fldChar w:fldCharType="begin"/>
          </w:r>
          <w:r>
            <w:instrText xml:space="preserve"> PAGEREF _uwf783flenbe \h </w:instrText>
          </w:r>
          <w:r>
            <w:fldChar w:fldCharType="separate"/>
          </w:r>
          <w:r>
            <w:rPr>
              <w:color w:val="000000"/>
            </w:rPr>
            <w:t>10</w:t>
          </w:r>
          <w:r>
            <w:fldChar w:fldCharType="end"/>
          </w:r>
        </w:p>
        <w:p w14:paraId="127FDD86" w14:textId="77777777" w:rsidR="00D9643F" w:rsidRDefault="003B5975">
          <w:pPr>
            <w:tabs>
              <w:tab w:val="right" w:pos="10080"/>
            </w:tabs>
            <w:spacing w:before="60" w:line="240" w:lineRule="auto"/>
            <w:ind w:left="720"/>
            <w:rPr>
              <w:color w:val="000000"/>
            </w:rPr>
          </w:pPr>
          <w:hyperlink w:anchor="_dx3pybvzrhk">
            <w:r>
              <w:rPr>
                <w:color w:val="000000"/>
              </w:rPr>
              <w:t>Connectivity</w:t>
            </w:r>
          </w:hyperlink>
          <w:r>
            <w:rPr>
              <w:color w:val="000000"/>
            </w:rPr>
            <w:tab/>
          </w:r>
          <w:r>
            <w:fldChar w:fldCharType="begin"/>
          </w:r>
          <w:r>
            <w:instrText xml:space="preserve"> PAGEREF _dx3pybvzrhk \h </w:instrText>
          </w:r>
          <w:r>
            <w:fldChar w:fldCharType="separate"/>
          </w:r>
          <w:r>
            <w:rPr>
              <w:color w:val="000000"/>
            </w:rPr>
            <w:t>10</w:t>
          </w:r>
          <w:r>
            <w:fldChar w:fldCharType="end"/>
          </w:r>
        </w:p>
        <w:p w14:paraId="4E62266F" w14:textId="77777777" w:rsidR="00D9643F" w:rsidRDefault="003B5975">
          <w:pPr>
            <w:tabs>
              <w:tab w:val="right" w:pos="10080"/>
            </w:tabs>
            <w:spacing w:before="60" w:line="240" w:lineRule="auto"/>
            <w:ind w:left="720"/>
            <w:rPr>
              <w:color w:val="000000"/>
            </w:rPr>
          </w:pPr>
          <w:hyperlink w:anchor="_n9r2wkb6h1qx">
            <w:r>
              <w:rPr>
                <w:color w:val="000000"/>
              </w:rPr>
              <w:t>Technical Capabilities</w:t>
            </w:r>
          </w:hyperlink>
          <w:r>
            <w:rPr>
              <w:color w:val="000000"/>
            </w:rPr>
            <w:tab/>
          </w:r>
          <w:r>
            <w:fldChar w:fldCharType="begin"/>
          </w:r>
          <w:r>
            <w:instrText xml:space="preserve"> PAGEREF _n9r2wkb6h1qx \h </w:instrText>
          </w:r>
          <w:r>
            <w:fldChar w:fldCharType="separate"/>
          </w:r>
          <w:r>
            <w:rPr>
              <w:color w:val="000000"/>
            </w:rPr>
            <w:t>11</w:t>
          </w:r>
          <w:r>
            <w:fldChar w:fldCharType="end"/>
          </w:r>
        </w:p>
        <w:p w14:paraId="2669587A" w14:textId="77777777" w:rsidR="00D9643F" w:rsidRDefault="003B5975">
          <w:pPr>
            <w:tabs>
              <w:tab w:val="right" w:pos="10080"/>
            </w:tabs>
            <w:spacing w:before="200" w:line="240" w:lineRule="auto"/>
            <w:rPr>
              <w:b/>
              <w:color w:val="000000"/>
            </w:rPr>
          </w:pPr>
          <w:hyperlink w:anchor="_85rj2c1guulq">
            <w:r>
              <w:rPr>
                <w:b/>
                <w:color w:val="000000"/>
              </w:rPr>
              <w:t>I</w:t>
            </w:r>
            <w:r>
              <w:rPr>
                <w:b/>
                <w:color w:val="000000"/>
              </w:rPr>
              <w:t>ntegration Catalog</w:t>
            </w:r>
          </w:hyperlink>
          <w:r>
            <w:rPr>
              <w:b/>
              <w:color w:val="000000"/>
            </w:rPr>
            <w:tab/>
          </w:r>
          <w:r>
            <w:fldChar w:fldCharType="begin"/>
          </w:r>
          <w:r>
            <w:instrText xml:space="preserve"> PAGEREF _85rj2c1guulq \h </w:instrText>
          </w:r>
          <w:r>
            <w:fldChar w:fldCharType="separate"/>
          </w:r>
          <w:r>
            <w:rPr>
              <w:b/>
              <w:color w:val="000000"/>
            </w:rPr>
            <w:t>13</w:t>
          </w:r>
          <w:r>
            <w:fldChar w:fldCharType="end"/>
          </w:r>
        </w:p>
        <w:p w14:paraId="3274063B" w14:textId="77777777" w:rsidR="00D9643F" w:rsidRDefault="003B5975">
          <w:pPr>
            <w:tabs>
              <w:tab w:val="right" w:pos="10080"/>
            </w:tabs>
            <w:spacing w:before="60" w:line="240" w:lineRule="auto"/>
            <w:ind w:left="360"/>
            <w:rPr>
              <w:color w:val="000000"/>
            </w:rPr>
          </w:pPr>
          <w:hyperlink w:anchor="_2jxsxqh">
            <w:r>
              <w:rPr>
                <w:color w:val="000000"/>
              </w:rPr>
              <w:t>Fulfilment Orders</w:t>
            </w:r>
          </w:hyperlink>
          <w:r>
            <w:rPr>
              <w:color w:val="000000"/>
            </w:rPr>
            <w:tab/>
          </w:r>
          <w:r>
            <w:fldChar w:fldCharType="begin"/>
          </w:r>
          <w:r>
            <w:instrText xml:space="preserve"> PAGEREF _2jxsxqh \h </w:instrText>
          </w:r>
          <w:r>
            <w:fldChar w:fldCharType="separate"/>
          </w:r>
          <w:r>
            <w:rPr>
              <w:color w:val="000000"/>
            </w:rPr>
            <w:t>15</w:t>
          </w:r>
          <w:r>
            <w:fldChar w:fldCharType="end"/>
          </w:r>
        </w:p>
        <w:p w14:paraId="281FCAF8" w14:textId="77777777" w:rsidR="00D9643F" w:rsidRDefault="003B5975">
          <w:pPr>
            <w:tabs>
              <w:tab w:val="right" w:pos="10080"/>
            </w:tabs>
            <w:spacing w:before="200" w:line="240" w:lineRule="auto"/>
            <w:rPr>
              <w:b/>
              <w:color w:val="000000"/>
            </w:rPr>
          </w:pPr>
          <w:hyperlink w:anchor="_tx22ft2f9v8v">
            <w:r>
              <w:rPr>
                <w:b/>
                <w:color w:val="000000"/>
              </w:rPr>
              <w:t>MuleSoft Integration Implementation</w:t>
            </w:r>
          </w:hyperlink>
          <w:r>
            <w:rPr>
              <w:b/>
              <w:color w:val="000000"/>
            </w:rPr>
            <w:tab/>
          </w:r>
          <w:r>
            <w:fldChar w:fldCharType="begin"/>
          </w:r>
          <w:r>
            <w:instrText xml:space="preserve"> PAGEREF _tx22ft2f9v8v \h </w:instrText>
          </w:r>
          <w:r>
            <w:fldChar w:fldCharType="separate"/>
          </w:r>
          <w:r>
            <w:rPr>
              <w:b/>
              <w:color w:val="000000"/>
            </w:rPr>
            <w:t>17</w:t>
          </w:r>
          <w:r>
            <w:fldChar w:fldCharType="end"/>
          </w:r>
        </w:p>
        <w:p w14:paraId="66BA5526" w14:textId="77777777" w:rsidR="00D9643F" w:rsidRDefault="003B5975">
          <w:pPr>
            <w:tabs>
              <w:tab w:val="right" w:pos="10080"/>
            </w:tabs>
            <w:spacing w:before="60" w:line="240" w:lineRule="auto"/>
            <w:ind w:left="360"/>
            <w:rPr>
              <w:color w:val="000000"/>
            </w:rPr>
          </w:pPr>
          <w:hyperlink w:anchor="_3as4poj">
            <w:r>
              <w:rPr>
                <w:color w:val="000000"/>
              </w:rPr>
              <w:t>MuleSoft Anypoint Platform</w:t>
            </w:r>
          </w:hyperlink>
          <w:r>
            <w:rPr>
              <w:color w:val="000000"/>
            </w:rPr>
            <w:tab/>
          </w:r>
          <w:r>
            <w:fldChar w:fldCharType="begin"/>
          </w:r>
          <w:r>
            <w:instrText xml:space="preserve"> PAGEREF _3as4poj \h </w:instrText>
          </w:r>
          <w:r>
            <w:fldChar w:fldCharType="separate"/>
          </w:r>
          <w:r>
            <w:rPr>
              <w:color w:val="000000"/>
            </w:rPr>
            <w:t>18</w:t>
          </w:r>
          <w:r>
            <w:fldChar w:fldCharType="end"/>
          </w:r>
        </w:p>
        <w:p w14:paraId="15617078" w14:textId="77777777" w:rsidR="00D9643F" w:rsidRDefault="003B5975">
          <w:pPr>
            <w:tabs>
              <w:tab w:val="right" w:pos="10080"/>
            </w:tabs>
            <w:spacing w:before="60" w:line="240" w:lineRule="auto"/>
            <w:ind w:left="360"/>
            <w:rPr>
              <w:color w:val="000000"/>
            </w:rPr>
          </w:pPr>
          <w:hyperlink w:anchor="_1pxezwc">
            <w:r>
              <w:rPr>
                <w:color w:val="000000"/>
              </w:rPr>
              <w:t>What is an API?</w:t>
            </w:r>
          </w:hyperlink>
          <w:r>
            <w:rPr>
              <w:color w:val="000000"/>
            </w:rPr>
            <w:tab/>
          </w:r>
          <w:r>
            <w:fldChar w:fldCharType="begin"/>
          </w:r>
          <w:r>
            <w:instrText xml:space="preserve"> PAGEREF _1pxezwc \h </w:instrText>
          </w:r>
          <w:r>
            <w:fldChar w:fldCharType="separate"/>
          </w:r>
          <w:r>
            <w:rPr>
              <w:color w:val="000000"/>
            </w:rPr>
            <w:t>19</w:t>
          </w:r>
          <w:r>
            <w:fldChar w:fldCharType="end"/>
          </w:r>
        </w:p>
        <w:p w14:paraId="56246104" w14:textId="77777777" w:rsidR="00D9643F" w:rsidRDefault="003B5975">
          <w:pPr>
            <w:tabs>
              <w:tab w:val="right" w:pos="10080"/>
            </w:tabs>
            <w:spacing w:before="60" w:line="240" w:lineRule="auto"/>
            <w:ind w:left="360"/>
            <w:rPr>
              <w:color w:val="000000"/>
            </w:rPr>
          </w:pPr>
          <w:hyperlink w:anchor="_49x2ik5">
            <w:r>
              <w:rPr>
                <w:color w:val="000000"/>
              </w:rPr>
              <w:t>MuleSoft Connectors</w:t>
            </w:r>
          </w:hyperlink>
          <w:r>
            <w:rPr>
              <w:color w:val="000000"/>
            </w:rPr>
            <w:tab/>
          </w:r>
          <w:r>
            <w:fldChar w:fldCharType="begin"/>
          </w:r>
          <w:r>
            <w:instrText xml:space="preserve"> PAGEREF _49x2ik5 \h </w:instrText>
          </w:r>
          <w:r>
            <w:fldChar w:fldCharType="separate"/>
          </w:r>
          <w:r>
            <w:rPr>
              <w:color w:val="000000"/>
            </w:rPr>
            <w:t>20</w:t>
          </w:r>
          <w:r>
            <w:fldChar w:fldCharType="end"/>
          </w:r>
        </w:p>
        <w:p w14:paraId="4CAAC3D9" w14:textId="77777777" w:rsidR="00D9643F" w:rsidRDefault="003B5975">
          <w:pPr>
            <w:tabs>
              <w:tab w:val="right" w:pos="10080"/>
            </w:tabs>
            <w:spacing w:before="60" w:line="240" w:lineRule="auto"/>
            <w:ind w:left="360"/>
            <w:rPr>
              <w:color w:val="000000"/>
            </w:rPr>
          </w:pPr>
          <w:hyperlink w:anchor="_2p2csry">
            <w:r>
              <w:rPr>
                <w:color w:val="000000"/>
              </w:rPr>
              <w:t>API Application Catalogue</w:t>
            </w:r>
          </w:hyperlink>
          <w:r>
            <w:rPr>
              <w:color w:val="000000"/>
            </w:rPr>
            <w:tab/>
          </w:r>
          <w:r>
            <w:fldChar w:fldCharType="begin"/>
          </w:r>
          <w:r>
            <w:instrText xml:space="preserve"> </w:instrText>
          </w:r>
          <w:r>
            <w:instrText xml:space="preserve">PAGEREF _2p2csry \h </w:instrText>
          </w:r>
          <w:r>
            <w:fldChar w:fldCharType="separate"/>
          </w:r>
          <w:r>
            <w:rPr>
              <w:color w:val="000000"/>
            </w:rPr>
            <w:t>20</w:t>
          </w:r>
          <w:r>
            <w:fldChar w:fldCharType="end"/>
          </w:r>
        </w:p>
        <w:p w14:paraId="4E283D2A" w14:textId="77777777" w:rsidR="00D9643F" w:rsidRDefault="003B5975">
          <w:pPr>
            <w:tabs>
              <w:tab w:val="right" w:pos="10080"/>
            </w:tabs>
            <w:spacing w:before="60" w:line="240" w:lineRule="auto"/>
            <w:ind w:left="360"/>
            <w:rPr>
              <w:color w:val="000000"/>
            </w:rPr>
          </w:pPr>
          <w:hyperlink w:anchor="_147n2zr">
            <w:r>
              <w:rPr>
                <w:color w:val="000000"/>
              </w:rPr>
              <w:t>Reusable APIs</w:t>
            </w:r>
          </w:hyperlink>
          <w:r>
            <w:rPr>
              <w:color w:val="000000"/>
            </w:rPr>
            <w:tab/>
          </w:r>
          <w:r>
            <w:fldChar w:fldCharType="begin"/>
          </w:r>
          <w:r>
            <w:instrText xml:space="preserve"> PAGEREF _147n2zr \h </w:instrText>
          </w:r>
          <w:r>
            <w:fldChar w:fldCharType="separate"/>
          </w:r>
          <w:r>
            <w:rPr>
              <w:color w:val="000000"/>
            </w:rPr>
            <w:t>22</w:t>
          </w:r>
          <w:r>
            <w:fldChar w:fldCharType="end"/>
          </w:r>
        </w:p>
        <w:p w14:paraId="78BF4C38" w14:textId="77777777" w:rsidR="00D9643F" w:rsidRDefault="003B5975">
          <w:pPr>
            <w:tabs>
              <w:tab w:val="right" w:pos="10080"/>
            </w:tabs>
            <w:spacing w:before="200" w:line="240" w:lineRule="auto"/>
            <w:rPr>
              <w:b/>
              <w:color w:val="000000"/>
            </w:rPr>
          </w:pPr>
          <w:hyperlink w:anchor="_g5e419dtlvqh">
            <w:r>
              <w:rPr>
                <w:b/>
                <w:color w:val="000000"/>
              </w:rPr>
              <w:t>MuleSoft Platform Reference Architecture</w:t>
            </w:r>
          </w:hyperlink>
          <w:r>
            <w:rPr>
              <w:b/>
              <w:color w:val="000000"/>
            </w:rPr>
            <w:tab/>
          </w:r>
          <w:r>
            <w:fldChar w:fldCharType="begin"/>
          </w:r>
          <w:r>
            <w:instrText xml:space="preserve"> PAGEREF _g5e419dtlvqh \h </w:instrText>
          </w:r>
          <w:r>
            <w:fldChar w:fldCharType="separate"/>
          </w:r>
          <w:r>
            <w:rPr>
              <w:b/>
              <w:color w:val="000000"/>
            </w:rPr>
            <w:t>25</w:t>
          </w:r>
          <w:r>
            <w:fldChar w:fldCharType="end"/>
          </w:r>
        </w:p>
        <w:p w14:paraId="5DDC09FC" w14:textId="77777777" w:rsidR="00D9643F" w:rsidRDefault="003B5975">
          <w:pPr>
            <w:tabs>
              <w:tab w:val="right" w:pos="10080"/>
            </w:tabs>
            <w:spacing w:before="60" w:line="240" w:lineRule="auto"/>
            <w:ind w:left="360"/>
            <w:rPr>
              <w:color w:val="000000"/>
            </w:rPr>
          </w:pPr>
          <w:hyperlink w:anchor="_23ckvvd">
            <w:r>
              <w:rPr>
                <w:color w:val="000000"/>
              </w:rPr>
              <w:t>Platform Capabilities</w:t>
            </w:r>
          </w:hyperlink>
          <w:r>
            <w:rPr>
              <w:color w:val="000000"/>
            </w:rPr>
            <w:tab/>
          </w:r>
          <w:r>
            <w:fldChar w:fldCharType="begin"/>
          </w:r>
          <w:r>
            <w:instrText xml:space="preserve"> PAGEREF _23ckvvd \h </w:instrText>
          </w:r>
          <w:r>
            <w:fldChar w:fldCharType="separate"/>
          </w:r>
          <w:r>
            <w:rPr>
              <w:color w:val="000000"/>
            </w:rPr>
            <w:t>26</w:t>
          </w:r>
          <w:r>
            <w:fldChar w:fldCharType="end"/>
          </w:r>
        </w:p>
        <w:p w14:paraId="5D77FC4F" w14:textId="77777777" w:rsidR="00D9643F" w:rsidRDefault="003B5975">
          <w:pPr>
            <w:tabs>
              <w:tab w:val="right" w:pos="10080"/>
            </w:tabs>
            <w:spacing w:before="60" w:line="240" w:lineRule="auto"/>
            <w:ind w:left="720"/>
            <w:rPr>
              <w:color w:val="000000"/>
            </w:rPr>
          </w:pPr>
          <w:hyperlink w:anchor="_ihv636">
            <w:r>
              <w:rPr>
                <w:color w:val="000000"/>
              </w:rPr>
              <w:t>Runtime Manager</w:t>
            </w:r>
          </w:hyperlink>
          <w:r>
            <w:rPr>
              <w:color w:val="000000"/>
            </w:rPr>
            <w:tab/>
          </w:r>
          <w:r>
            <w:fldChar w:fldCharType="begin"/>
          </w:r>
          <w:r>
            <w:instrText xml:space="preserve"> PAGEREF _ihv636 \h </w:instrText>
          </w:r>
          <w:r>
            <w:fldChar w:fldCharType="separate"/>
          </w:r>
          <w:r>
            <w:rPr>
              <w:color w:val="000000"/>
            </w:rPr>
            <w:t>26</w:t>
          </w:r>
          <w:r>
            <w:fldChar w:fldCharType="end"/>
          </w:r>
        </w:p>
        <w:p w14:paraId="5F1754E3" w14:textId="77777777" w:rsidR="00D9643F" w:rsidRDefault="003B5975">
          <w:pPr>
            <w:tabs>
              <w:tab w:val="right" w:pos="10080"/>
            </w:tabs>
            <w:spacing w:before="60" w:line="240" w:lineRule="auto"/>
            <w:ind w:left="720"/>
            <w:rPr>
              <w:color w:val="000000"/>
            </w:rPr>
          </w:pPr>
          <w:hyperlink w:anchor="_32hioqz">
            <w:r>
              <w:rPr>
                <w:color w:val="000000"/>
              </w:rPr>
              <w:t>API Mana</w:t>
            </w:r>
            <w:r>
              <w:rPr>
                <w:color w:val="000000"/>
              </w:rPr>
              <w:t>ger</w:t>
            </w:r>
          </w:hyperlink>
          <w:r>
            <w:rPr>
              <w:color w:val="000000"/>
            </w:rPr>
            <w:tab/>
          </w:r>
          <w:r>
            <w:fldChar w:fldCharType="begin"/>
          </w:r>
          <w:r>
            <w:instrText xml:space="preserve"> PAGEREF _32hioqz \h </w:instrText>
          </w:r>
          <w:r>
            <w:fldChar w:fldCharType="separate"/>
          </w:r>
          <w:r>
            <w:rPr>
              <w:color w:val="000000"/>
            </w:rPr>
            <w:t>27</w:t>
          </w:r>
          <w:r>
            <w:fldChar w:fldCharType="end"/>
          </w:r>
        </w:p>
        <w:p w14:paraId="1D2081C7" w14:textId="77777777" w:rsidR="00D9643F" w:rsidRDefault="003B5975">
          <w:pPr>
            <w:tabs>
              <w:tab w:val="right" w:pos="10080"/>
            </w:tabs>
            <w:spacing w:before="60" w:line="240" w:lineRule="auto"/>
            <w:ind w:left="720"/>
            <w:rPr>
              <w:color w:val="000000"/>
            </w:rPr>
          </w:pPr>
          <w:hyperlink w:anchor="_1hmsyys">
            <w:r>
              <w:rPr>
                <w:color w:val="000000"/>
              </w:rPr>
              <w:t>Design Center</w:t>
            </w:r>
          </w:hyperlink>
          <w:r>
            <w:rPr>
              <w:color w:val="000000"/>
            </w:rPr>
            <w:tab/>
          </w:r>
          <w:r>
            <w:fldChar w:fldCharType="begin"/>
          </w:r>
          <w:r>
            <w:instrText xml:space="preserve"> PAGEREF _1hmsyys \h </w:instrText>
          </w:r>
          <w:r>
            <w:fldChar w:fldCharType="separate"/>
          </w:r>
          <w:r>
            <w:rPr>
              <w:color w:val="000000"/>
            </w:rPr>
            <w:t>28</w:t>
          </w:r>
          <w:r>
            <w:fldChar w:fldCharType="end"/>
          </w:r>
        </w:p>
        <w:p w14:paraId="031F65B2" w14:textId="77777777" w:rsidR="00D9643F" w:rsidRDefault="003B5975">
          <w:pPr>
            <w:tabs>
              <w:tab w:val="right" w:pos="10080"/>
            </w:tabs>
            <w:spacing w:before="60" w:line="240" w:lineRule="auto"/>
            <w:ind w:left="720"/>
            <w:rPr>
              <w:color w:val="000000"/>
            </w:rPr>
          </w:pPr>
          <w:hyperlink w:anchor="_41mghml">
            <w:r>
              <w:rPr>
                <w:color w:val="000000"/>
              </w:rPr>
              <w:t>Exc</w:t>
            </w:r>
            <w:r>
              <w:rPr>
                <w:color w:val="000000"/>
              </w:rPr>
              <w:t>hange</w:t>
            </w:r>
          </w:hyperlink>
          <w:r>
            <w:rPr>
              <w:color w:val="000000"/>
            </w:rPr>
            <w:tab/>
          </w:r>
          <w:r>
            <w:fldChar w:fldCharType="begin"/>
          </w:r>
          <w:r>
            <w:instrText xml:space="preserve"> PAGEREF _41mghml \h </w:instrText>
          </w:r>
          <w:r>
            <w:fldChar w:fldCharType="separate"/>
          </w:r>
          <w:r>
            <w:rPr>
              <w:color w:val="000000"/>
            </w:rPr>
            <w:t>28</w:t>
          </w:r>
          <w:r>
            <w:fldChar w:fldCharType="end"/>
          </w:r>
        </w:p>
        <w:p w14:paraId="668D0C31" w14:textId="77777777" w:rsidR="00D9643F" w:rsidRDefault="003B5975">
          <w:pPr>
            <w:tabs>
              <w:tab w:val="right" w:pos="10080"/>
            </w:tabs>
            <w:spacing w:before="60" w:line="240" w:lineRule="auto"/>
            <w:ind w:left="720"/>
            <w:rPr>
              <w:color w:val="000000"/>
            </w:rPr>
          </w:pPr>
          <w:hyperlink w:anchor="_2grqrue">
            <w:r>
              <w:rPr>
                <w:color w:val="000000"/>
              </w:rPr>
              <w:t>Mule Runtime</w:t>
            </w:r>
          </w:hyperlink>
          <w:r>
            <w:rPr>
              <w:color w:val="000000"/>
            </w:rPr>
            <w:tab/>
          </w:r>
          <w:r>
            <w:fldChar w:fldCharType="begin"/>
          </w:r>
          <w:r>
            <w:instrText xml:space="preserve"> PAGEREF _2grqrue \h </w:instrText>
          </w:r>
          <w:r>
            <w:fldChar w:fldCharType="separate"/>
          </w:r>
          <w:r>
            <w:rPr>
              <w:color w:val="000000"/>
            </w:rPr>
            <w:t>28</w:t>
          </w:r>
          <w:r>
            <w:fldChar w:fldCharType="end"/>
          </w:r>
        </w:p>
        <w:p w14:paraId="4C19AC4A" w14:textId="77777777" w:rsidR="00D9643F" w:rsidRDefault="003B5975">
          <w:pPr>
            <w:tabs>
              <w:tab w:val="right" w:pos="10080"/>
            </w:tabs>
            <w:spacing w:before="60" w:line="240" w:lineRule="auto"/>
            <w:ind w:left="720"/>
            <w:rPr>
              <w:color w:val="000000"/>
            </w:rPr>
          </w:pPr>
          <w:hyperlink w:anchor="_vx1227">
            <w:r>
              <w:rPr>
                <w:color w:val="000000"/>
              </w:rPr>
              <w:t>Conn</w:t>
            </w:r>
            <w:r>
              <w:rPr>
                <w:color w:val="000000"/>
              </w:rPr>
              <w:t>ectors</w:t>
            </w:r>
          </w:hyperlink>
          <w:r>
            <w:rPr>
              <w:color w:val="000000"/>
            </w:rPr>
            <w:tab/>
          </w:r>
          <w:r>
            <w:fldChar w:fldCharType="begin"/>
          </w:r>
          <w:r>
            <w:instrText xml:space="preserve"> PAGEREF _vx1227 \h </w:instrText>
          </w:r>
          <w:r>
            <w:fldChar w:fldCharType="separate"/>
          </w:r>
          <w:r>
            <w:rPr>
              <w:color w:val="000000"/>
            </w:rPr>
            <w:t>29</w:t>
          </w:r>
          <w:r>
            <w:fldChar w:fldCharType="end"/>
          </w:r>
        </w:p>
        <w:p w14:paraId="0FF3605D" w14:textId="77777777" w:rsidR="00D9643F" w:rsidRDefault="003B5975">
          <w:pPr>
            <w:tabs>
              <w:tab w:val="right" w:pos="10080"/>
            </w:tabs>
            <w:spacing w:before="60" w:line="240" w:lineRule="auto"/>
            <w:ind w:left="720"/>
            <w:rPr>
              <w:color w:val="000000"/>
            </w:rPr>
          </w:pPr>
          <w:hyperlink w:anchor="_3fwokq0">
            <w:r>
              <w:rPr>
                <w:color w:val="000000"/>
              </w:rPr>
              <w:t>Platform Services</w:t>
            </w:r>
          </w:hyperlink>
          <w:r>
            <w:rPr>
              <w:color w:val="000000"/>
            </w:rPr>
            <w:tab/>
          </w:r>
          <w:r>
            <w:fldChar w:fldCharType="begin"/>
          </w:r>
          <w:r>
            <w:instrText xml:space="preserve"> PAGEREF _3fwokq0 \h </w:instrText>
          </w:r>
          <w:r>
            <w:fldChar w:fldCharType="separate"/>
          </w:r>
          <w:r>
            <w:rPr>
              <w:color w:val="000000"/>
            </w:rPr>
            <w:t>29</w:t>
          </w:r>
          <w:r>
            <w:fldChar w:fldCharType="end"/>
          </w:r>
        </w:p>
        <w:p w14:paraId="06C47C39" w14:textId="77777777" w:rsidR="00D9643F" w:rsidRDefault="003B5975">
          <w:pPr>
            <w:tabs>
              <w:tab w:val="right" w:pos="10080"/>
            </w:tabs>
            <w:spacing w:before="60" w:line="240" w:lineRule="auto"/>
            <w:ind w:left="1080"/>
            <w:rPr>
              <w:color w:val="000000"/>
            </w:rPr>
          </w:pPr>
          <w:hyperlink w:anchor="_1v1yuxt">
            <w:r>
              <w:rPr>
                <w:color w:val="000000"/>
              </w:rPr>
              <w:t>Anypoint Security</w:t>
            </w:r>
          </w:hyperlink>
          <w:r>
            <w:rPr>
              <w:color w:val="000000"/>
            </w:rPr>
            <w:tab/>
          </w:r>
          <w:r>
            <w:fldChar w:fldCharType="begin"/>
          </w:r>
          <w:r>
            <w:instrText xml:space="preserve"> PAGEREF _1v1</w:instrText>
          </w:r>
          <w:r>
            <w:instrText xml:space="preserve">yuxt \h </w:instrText>
          </w:r>
          <w:r>
            <w:fldChar w:fldCharType="separate"/>
          </w:r>
          <w:r>
            <w:rPr>
              <w:color w:val="000000"/>
            </w:rPr>
            <w:t>29</w:t>
          </w:r>
          <w:r>
            <w:fldChar w:fldCharType="end"/>
          </w:r>
        </w:p>
        <w:p w14:paraId="3ADE3F2B" w14:textId="77777777" w:rsidR="00D9643F" w:rsidRDefault="003B5975">
          <w:pPr>
            <w:tabs>
              <w:tab w:val="right" w:pos="10080"/>
            </w:tabs>
            <w:spacing w:before="60" w:line="240" w:lineRule="auto"/>
            <w:ind w:left="1080"/>
            <w:rPr>
              <w:color w:val="000000"/>
            </w:rPr>
          </w:pPr>
          <w:hyperlink w:anchor="_4f1mdlm">
            <w:r>
              <w:rPr>
                <w:color w:val="000000"/>
              </w:rPr>
              <w:t>Virtual Private Cloud (VPC)</w:t>
            </w:r>
          </w:hyperlink>
          <w:r>
            <w:rPr>
              <w:color w:val="000000"/>
            </w:rPr>
            <w:tab/>
          </w:r>
          <w:r>
            <w:fldChar w:fldCharType="begin"/>
          </w:r>
          <w:r>
            <w:instrText xml:space="preserve"> PAGEREF _4f1mdlm \h </w:instrText>
          </w:r>
          <w:r>
            <w:fldChar w:fldCharType="separate"/>
          </w:r>
          <w:r>
            <w:rPr>
              <w:color w:val="000000"/>
            </w:rPr>
            <w:t>30</w:t>
          </w:r>
          <w:r>
            <w:fldChar w:fldCharType="end"/>
          </w:r>
        </w:p>
        <w:p w14:paraId="7B2A31C1" w14:textId="77777777" w:rsidR="00D9643F" w:rsidRDefault="003B5975">
          <w:pPr>
            <w:tabs>
              <w:tab w:val="right" w:pos="10080"/>
            </w:tabs>
            <w:spacing w:before="60" w:line="240" w:lineRule="auto"/>
            <w:ind w:left="1080"/>
            <w:rPr>
              <w:color w:val="000000"/>
            </w:rPr>
          </w:pPr>
          <w:hyperlink w:anchor="_2u6wntf">
            <w:r>
              <w:rPr>
                <w:color w:val="000000"/>
              </w:rPr>
              <w:t>Cloud</w:t>
            </w:r>
            <w:r>
              <w:rPr>
                <w:color w:val="000000"/>
              </w:rPr>
              <w:t xml:space="preserve"> Messaging (Anypoint MQ)</w:t>
            </w:r>
          </w:hyperlink>
          <w:r>
            <w:rPr>
              <w:color w:val="000000"/>
            </w:rPr>
            <w:tab/>
          </w:r>
          <w:r>
            <w:fldChar w:fldCharType="begin"/>
          </w:r>
          <w:r>
            <w:instrText xml:space="preserve"> PAGEREF _2u6wntf \h </w:instrText>
          </w:r>
          <w:r>
            <w:fldChar w:fldCharType="separate"/>
          </w:r>
          <w:r>
            <w:rPr>
              <w:color w:val="000000"/>
            </w:rPr>
            <w:t>30</w:t>
          </w:r>
          <w:r>
            <w:fldChar w:fldCharType="end"/>
          </w:r>
        </w:p>
        <w:p w14:paraId="1CC3B0DA" w14:textId="77777777" w:rsidR="00D9643F" w:rsidRDefault="003B5975">
          <w:pPr>
            <w:tabs>
              <w:tab w:val="right" w:pos="10080"/>
            </w:tabs>
            <w:spacing w:before="60" w:line="240" w:lineRule="auto"/>
            <w:ind w:left="1080"/>
            <w:rPr>
              <w:color w:val="000000"/>
            </w:rPr>
          </w:pPr>
          <w:hyperlink w:anchor="_19c6y18">
            <w:r>
              <w:rPr>
                <w:color w:val="000000"/>
              </w:rPr>
              <w:t>Object Store</w:t>
            </w:r>
          </w:hyperlink>
          <w:r>
            <w:rPr>
              <w:color w:val="000000"/>
            </w:rPr>
            <w:tab/>
          </w:r>
          <w:r>
            <w:fldChar w:fldCharType="begin"/>
          </w:r>
          <w:r>
            <w:instrText xml:space="preserve"> PAGEREF _19c6y18 \h </w:instrText>
          </w:r>
          <w:r>
            <w:fldChar w:fldCharType="separate"/>
          </w:r>
          <w:r>
            <w:rPr>
              <w:color w:val="000000"/>
            </w:rPr>
            <w:t>30</w:t>
          </w:r>
          <w:r>
            <w:fldChar w:fldCharType="end"/>
          </w:r>
        </w:p>
        <w:p w14:paraId="1A6458DD" w14:textId="77777777" w:rsidR="00D9643F" w:rsidRDefault="003B5975">
          <w:pPr>
            <w:tabs>
              <w:tab w:val="right" w:pos="10080"/>
            </w:tabs>
            <w:spacing w:before="60" w:line="240" w:lineRule="auto"/>
            <w:ind w:left="1080"/>
            <w:rPr>
              <w:color w:val="000000"/>
            </w:rPr>
          </w:pPr>
          <w:hyperlink w:anchor="_3tbugp1">
            <w:r>
              <w:rPr>
                <w:color w:val="000000"/>
              </w:rPr>
              <w:t>Dedicated Load Balancers (DLB)</w:t>
            </w:r>
          </w:hyperlink>
          <w:r>
            <w:rPr>
              <w:color w:val="000000"/>
            </w:rPr>
            <w:tab/>
          </w:r>
          <w:r>
            <w:fldChar w:fldCharType="begin"/>
          </w:r>
          <w:r>
            <w:instrText xml:space="preserve"> PAGEREF _3tbugp1 \h </w:instrText>
          </w:r>
          <w:r>
            <w:fldChar w:fldCharType="separate"/>
          </w:r>
          <w:r>
            <w:rPr>
              <w:color w:val="000000"/>
            </w:rPr>
            <w:t>31</w:t>
          </w:r>
          <w:r>
            <w:fldChar w:fldCharType="end"/>
          </w:r>
        </w:p>
        <w:p w14:paraId="16B1DC92" w14:textId="77777777" w:rsidR="00D9643F" w:rsidRDefault="003B5975">
          <w:pPr>
            <w:tabs>
              <w:tab w:val="right" w:pos="10080"/>
            </w:tabs>
            <w:spacing w:before="60" w:line="240" w:lineRule="auto"/>
            <w:ind w:left="720"/>
            <w:rPr>
              <w:color w:val="000000"/>
            </w:rPr>
          </w:pPr>
          <w:hyperlink w:anchor="_28h4qwu">
            <w:r>
              <w:rPr>
                <w:color w:val="000000"/>
              </w:rPr>
              <w:t>Extensibility</w:t>
            </w:r>
          </w:hyperlink>
          <w:r>
            <w:rPr>
              <w:color w:val="000000"/>
            </w:rPr>
            <w:tab/>
          </w:r>
          <w:r>
            <w:fldChar w:fldCharType="begin"/>
          </w:r>
          <w:r>
            <w:instrText xml:space="preserve"> PAGEREF _28h4qwu \h </w:instrText>
          </w:r>
          <w:r>
            <w:fldChar w:fldCharType="separate"/>
          </w:r>
          <w:r>
            <w:rPr>
              <w:color w:val="000000"/>
            </w:rPr>
            <w:t>31</w:t>
          </w:r>
          <w:r>
            <w:fldChar w:fldCharType="end"/>
          </w:r>
        </w:p>
        <w:p w14:paraId="40678F0D" w14:textId="77777777" w:rsidR="00D9643F" w:rsidRDefault="003B5975">
          <w:pPr>
            <w:tabs>
              <w:tab w:val="right" w:pos="10080"/>
            </w:tabs>
            <w:spacing w:before="60" w:line="240" w:lineRule="auto"/>
            <w:ind w:left="360"/>
            <w:rPr>
              <w:color w:val="000000"/>
            </w:rPr>
          </w:pPr>
          <w:hyperlink w:anchor="_nmf14n">
            <w:r>
              <w:rPr>
                <w:color w:val="000000"/>
              </w:rPr>
              <w:t>Platform Setup</w:t>
            </w:r>
          </w:hyperlink>
          <w:r>
            <w:rPr>
              <w:color w:val="000000"/>
            </w:rPr>
            <w:tab/>
          </w:r>
          <w:r>
            <w:fldChar w:fldCharType="begin"/>
          </w:r>
          <w:r>
            <w:instrText xml:space="preserve"> PAGEREF _nmf14n \h </w:instrText>
          </w:r>
          <w:r>
            <w:fldChar w:fldCharType="separate"/>
          </w:r>
          <w:r>
            <w:rPr>
              <w:color w:val="000000"/>
            </w:rPr>
            <w:t>31</w:t>
          </w:r>
          <w:r>
            <w:fldChar w:fldCharType="end"/>
          </w:r>
        </w:p>
        <w:p w14:paraId="5FE7C089" w14:textId="77777777" w:rsidR="00D9643F" w:rsidRDefault="003B5975">
          <w:pPr>
            <w:tabs>
              <w:tab w:val="right" w:pos="10080"/>
            </w:tabs>
            <w:spacing w:before="60" w:line="240" w:lineRule="auto"/>
            <w:ind w:left="720"/>
            <w:rPr>
              <w:color w:val="000000"/>
            </w:rPr>
          </w:pPr>
          <w:hyperlink w:anchor="_37m2jsg">
            <w:r>
              <w:rPr>
                <w:color w:val="000000"/>
              </w:rPr>
              <w:t>Deployment Regions</w:t>
            </w:r>
          </w:hyperlink>
          <w:r>
            <w:rPr>
              <w:color w:val="000000"/>
            </w:rPr>
            <w:tab/>
          </w:r>
          <w:r>
            <w:fldChar w:fldCharType="begin"/>
          </w:r>
          <w:r>
            <w:instrText xml:space="preserve"> PAGEREF _37m2jsg</w:instrText>
          </w:r>
          <w:r>
            <w:instrText xml:space="preserve"> \h </w:instrText>
          </w:r>
          <w:r>
            <w:fldChar w:fldCharType="separate"/>
          </w:r>
          <w:r>
            <w:rPr>
              <w:color w:val="000000"/>
            </w:rPr>
            <w:t>31</w:t>
          </w:r>
          <w:r>
            <w:fldChar w:fldCharType="end"/>
          </w:r>
        </w:p>
        <w:p w14:paraId="58D2274D" w14:textId="77777777" w:rsidR="00D9643F" w:rsidRDefault="003B5975">
          <w:pPr>
            <w:tabs>
              <w:tab w:val="right" w:pos="10080"/>
            </w:tabs>
            <w:spacing w:before="60" w:line="240" w:lineRule="auto"/>
            <w:ind w:left="720"/>
            <w:rPr>
              <w:color w:val="000000"/>
            </w:rPr>
          </w:pPr>
          <w:hyperlink w:anchor="_1mrcu09">
            <w:r>
              <w:rPr>
                <w:color w:val="000000"/>
              </w:rPr>
              <w:t>Business Groups</w:t>
            </w:r>
          </w:hyperlink>
          <w:r>
            <w:rPr>
              <w:color w:val="000000"/>
            </w:rPr>
            <w:tab/>
          </w:r>
          <w:r>
            <w:fldChar w:fldCharType="begin"/>
          </w:r>
          <w:r>
            <w:instrText xml:space="preserve"> PAGEREF _1mrcu09 \h </w:instrText>
          </w:r>
          <w:r>
            <w:fldChar w:fldCharType="separate"/>
          </w:r>
          <w:r>
            <w:rPr>
              <w:color w:val="000000"/>
            </w:rPr>
            <w:t>32</w:t>
          </w:r>
          <w:r>
            <w:fldChar w:fldCharType="end"/>
          </w:r>
        </w:p>
        <w:p w14:paraId="113AA585" w14:textId="77777777" w:rsidR="00D9643F" w:rsidRDefault="003B5975">
          <w:pPr>
            <w:tabs>
              <w:tab w:val="right" w:pos="10080"/>
            </w:tabs>
            <w:spacing w:before="60" w:line="240" w:lineRule="auto"/>
            <w:ind w:left="1080"/>
            <w:rPr>
              <w:color w:val="000000"/>
            </w:rPr>
          </w:pPr>
          <w:hyperlink w:anchor="_46r0co2">
            <w:r>
              <w:rPr>
                <w:color w:val="000000"/>
              </w:rPr>
              <w:t>Organization</w:t>
            </w:r>
          </w:hyperlink>
          <w:r>
            <w:rPr>
              <w:color w:val="000000"/>
            </w:rPr>
            <w:tab/>
          </w:r>
          <w:r>
            <w:fldChar w:fldCharType="begin"/>
          </w:r>
          <w:r>
            <w:instrText xml:space="preserve"> PAGEREF</w:instrText>
          </w:r>
          <w:r>
            <w:instrText xml:space="preserve"> _46r0co2 \h </w:instrText>
          </w:r>
          <w:r>
            <w:fldChar w:fldCharType="separate"/>
          </w:r>
          <w:r>
            <w:rPr>
              <w:color w:val="000000"/>
            </w:rPr>
            <w:t>32</w:t>
          </w:r>
          <w:r>
            <w:fldChar w:fldCharType="end"/>
          </w:r>
        </w:p>
        <w:p w14:paraId="11EC8C0D" w14:textId="77777777" w:rsidR="00D9643F" w:rsidRDefault="003B5975">
          <w:pPr>
            <w:tabs>
              <w:tab w:val="right" w:pos="10080"/>
            </w:tabs>
            <w:spacing w:before="60" w:line="240" w:lineRule="auto"/>
            <w:ind w:left="1080"/>
            <w:rPr>
              <w:color w:val="000000"/>
            </w:rPr>
          </w:pPr>
          <w:hyperlink w:anchor="_2lwamvv">
            <w:r>
              <w:rPr>
                <w:color w:val="000000"/>
              </w:rPr>
              <w:t>Organization Owner</w:t>
            </w:r>
          </w:hyperlink>
          <w:r>
            <w:rPr>
              <w:color w:val="000000"/>
            </w:rPr>
            <w:tab/>
          </w:r>
          <w:r>
            <w:fldChar w:fldCharType="begin"/>
          </w:r>
          <w:r>
            <w:instrText xml:space="preserve"> PAGEREF _2lwamvv \h </w:instrText>
          </w:r>
          <w:r>
            <w:fldChar w:fldCharType="separate"/>
          </w:r>
          <w:r>
            <w:rPr>
              <w:color w:val="000000"/>
            </w:rPr>
            <w:t>32</w:t>
          </w:r>
          <w:r>
            <w:fldChar w:fldCharType="end"/>
          </w:r>
        </w:p>
        <w:p w14:paraId="3AC5930F" w14:textId="77777777" w:rsidR="00D9643F" w:rsidRDefault="003B5975">
          <w:pPr>
            <w:tabs>
              <w:tab w:val="right" w:pos="10080"/>
            </w:tabs>
            <w:spacing w:before="60" w:line="240" w:lineRule="auto"/>
            <w:ind w:left="1080"/>
            <w:rPr>
              <w:color w:val="000000"/>
            </w:rPr>
          </w:pPr>
          <w:hyperlink w:anchor="_111kx3o">
            <w:r>
              <w:rPr>
                <w:color w:val="000000"/>
              </w:rPr>
              <w:t>Business Gr</w:t>
            </w:r>
            <w:r>
              <w:rPr>
                <w:color w:val="000000"/>
              </w:rPr>
              <w:t>oups Explained</w:t>
            </w:r>
          </w:hyperlink>
          <w:r>
            <w:rPr>
              <w:color w:val="000000"/>
            </w:rPr>
            <w:tab/>
          </w:r>
          <w:r>
            <w:fldChar w:fldCharType="begin"/>
          </w:r>
          <w:r>
            <w:instrText xml:space="preserve"> PAGEREF _111kx3o \h </w:instrText>
          </w:r>
          <w:r>
            <w:fldChar w:fldCharType="separate"/>
          </w:r>
          <w:r>
            <w:rPr>
              <w:color w:val="000000"/>
            </w:rPr>
            <w:t>32</w:t>
          </w:r>
          <w:r>
            <w:fldChar w:fldCharType="end"/>
          </w:r>
        </w:p>
        <w:p w14:paraId="48A7731A" w14:textId="77777777" w:rsidR="00D9643F" w:rsidRDefault="003B5975">
          <w:pPr>
            <w:tabs>
              <w:tab w:val="right" w:pos="10080"/>
            </w:tabs>
            <w:spacing w:before="60" w:line="240" w:lineRule="auto"/>
            <w:ind w:left="1080"/>
            <w:rPr>
              <w:color w:val="000000"/>
            </w:rPr>
          </w:pPr>
          <w:hyperlink w:anchor="_3l18frh">
            <w:r>
              <w:rPr>
                <w:color w:val="000000"/>
              </w:rPr>
              <w:t>Business Group Structure</w:t>
            </w:r>
          </w:hyperlink>
          <w:r>
            <w:rPr>
              <w:color w:val="000000"/>
            </w:rPr>
            <w:tab/>
          </w:r>
          <w:r>
            <w:fldChar w:fldCharType="begin"/>
          </w:r>
          <w:r>
            <w:instrText xml:space="preserve"> PAGEREF _3l18frh \h </w:instrText>
          </w:r>
          <w:r>
            <w:fldChar w:fldCharType="separate"/>
          </w:r>
          <w:r>
            <w:rPr>
              <w:color w:val="000000"/>
            </w:rPr>
            <w:t>33</w:t>
          </w:r>
          <w:r>
            <w:fldChar w:fldCharType="end"/>
          </w:r>
        </w:p>
        <w:p w14:paraId="5AF77F51" w14:textId="77777777" w:rsidR="00D9643F" w:rsidRDefault="003B5975">
          <w:pPr>
            <w:tabs>
              <w:tab w:val="right" w:pos="10080"/>
            </w:tabs>
            <w:spacing w:before="60" w:line="240" w:lineRule="auto"/>
            <w:ind w:left="720"/>
            <w:rPr>
              <w:color w:val="000000"/>
            </w:rPr>
          </w:pPr>
          <w:hyperlink w:anchor="_206ipza">
            <w:r>
              <w:rPr>
                <w:color w:val="000000"/>
              </w:rPr>
              <w:t>Environments</w:t>
            </w:r>
          </w:hyperlink>
          <w:r>
            <w:rPr>
              <w:color w:val="000000"/>
            </w:rPr>
            <w:tab/>
          </w:r>
          <w:r>
            <w:fldChar w:fldCharType="begin"/>
          </w:r>
          <w:r>
            <w:instrText xml:space="preserve"> PAGEREF _206ipza \h </w:instrText>
          </w:r>
          <w:r>
            <w:fldChar w:fldCharType="separate"/>
          </w:r>
          <w:r>
            <w:rPr>
              <w:color w:val="000000"/>
            </w:rPr>
            <w:t>33</w:t>
          </w:r>
          <w:r>
            <w:fldChar w:fldCharType="end"/>
          </w:r>
        </w:p>
        <w:p w14:paraId="63DC1C38" w14:textId="77777777" w:rsidR="00D9643F" w:rsidRDefault="003B5975">
          <w:pPr>
            <w:tabs>
              <w:tab w:val="right" w:pos="10080"/>
            </w:tabs>
            <w:spacing w:before="60" w:line="240" w:lineRule="auto"/>
            <w:ind w:left="360"/>
            <w:rPr>
              <w:color w:val="000000"/>
            </w:rPr>
          </w:pPr>
          <w:hyperlink w:anchor="_4k668n3">
            <w:r>
              <w:rPr>
                <w:color w:val="000000"/>
              </w:rPr>
              <w:t>Platform Security</w:t>
            </w:r>
          </w:hyperlink>
          <w:r>
            <w:rPr>
              <w:color w:val="000000"/>
            </w:rPr>
            <w:tab/>
          </w:r>
          <w:r>
            <w:fldChar w:fldCharType="begin"/>
          </w:r>
          <w:r>
            <w:instrText xml:space="preserve"> PAGEREF _4k668n3 \h </w:instrText>
          </w:r>
          <w:r>
            <w:fldChar w:fldCharType="separate"/>
          </w:r>
          <w:r>
            <w:rPr>
              <w:color w:val="000000"/>
            </w:rPr>
            <w:t>34</w:t>
          </w:r>
          <w:r>
            <w:fldChar w:fldCharType="end"/>
          </w:r>
        </w:p>
        <w:p w14:paraId="0E33695D" w14:textId="77777777" w:rsidR="00D9643F" w:rsidRDefault="003B5975">
          <w:pPr>
            <w:tabs>
              <w:tab w:val="right" w:pos="10080"/>
            </w:tabs>
            <w:spacing w:before="60" w:line="240" w:lineRule="auto"/>
            <w:ind w:left="720"/>
            <w:rPr>
              <w:color w:val="000000"/>
            </w:rPr>
          </w:pPr>
          <w:hyperlink w:anchor="_2zbgiuw">
            <w:r>
              <w:rPr>
                <w:color w:val="000000"/>
              </w:rPr>
              <w:t>Access Management</w:t>
            </w:r>
          </w:hyperlink>
          <w:r>
            <w:rPr>
              <w:color w:val="000000"/>
            </w:rPr>
            <w:tab/>
          </w:r>
          <w:r>
            <w:fldChar w:fldCharType="begin"/>
          </w:r>
          <w:r>
            <w:instrText xml:space="preserve"> PAGEREF _2zbgiuw \h </w:instrText>
          </w:r>
          <w:r>
            <w:fldChar w:fldCharType="separate"/>
          </w:r>
          <w:r>
            <w:rPr>
              <w:color w:val="000000"/>
            </w:rPr>
            <w:t>34</w:t>
          </w:r>
          <w:r>
            <w:fldChar w:fldCharType="end"/>
          </w:r>
        </w:p>
        <w:p w14:paraId="655DC02B" w14:textId="77777777" w:rsidR="00D9643F" w:rsidRDefault="003B5975">
          <w:pPr>
            <w:tabs>
              <w:tab w:val="right" w:pos="10080"/>
            </w:tabs>
            <w:spacing w:before="60" w:line="240" w:lineRule="auto"/>
            <w:ind w:left="720"/>
            <w:rPr>
              <w:color w:val="000000"/>
            </w:rPr>
          </w:pPr>
          <w:hyperlink w:anchor="_1egqt2p">
            <w:r>
              <w:rPr>
                <w:color w:val="000000"/>
              </w:rPr>
              <w:t>Ide</w:t>
            </w:r>
            <w:r>
              <w:rPr>
                <w:color w:val="000000"/>
              </w:rPr>
              <w:t>ntity Management</w:t>
            </w:r>
          </w:hyperlink>
          <w:r>
            <w:rPr>
              <w:color w:val="000000"/>
            </w:rPr>
            <w:tab/>
          </w:r>
          <w:r>
            <w:fldChar w:fldCharType="begin"/>
          </w:r>
          <w:r>
            <w:instrText xml:space="preserve"> PAGEREF _1egqt2p \h </w:instrText>
          </w:r>
          <w:r>
            <w:fldChar w:fldCharType="separate"/>
          </w:r>
          <w:r>
            <w:rPr>
              <w:color w:val="000000"/>
            </w:rPr>
            <w:t>34</w:t>
          </w:r>
          <w:r>
            <w:fldChar w:fldCharType="end"/>
          </w:r>
        </w:p>
        <w:p w14:paraId="58A211FA" w14:textId="77777777" w:rsidR="00D9643F" w:rsidRDefault="003B5975">
          <w:pPr>
            <w:tabs>
              <w:tab w:val="right" w:pos="10080"/>
            </w:tabs>
            <w:spacing w:before="60" w:line="240" w:lineRule="auto"/>
            <w:ind w:left="720"/>
            <w:rPr>
              <w:color w:val="000000"/>
            </w:rPr>
          </w:pPr>
          <w:hyperlink w:anchor="_3ygebqi">
            <w:r>
              <w:rPr>
                <w:color w:val="000000"/>
              </w:rPr>
              <w:t>Platform Roles and Permissions</w:t>
            </w:r>
          </w:hyperlink>
          <w:r>
            <w:rPr>
              <w:color w:val="000000"/>
            </w:rPr>
            <w:tab/>
          </w:r>
          <w:r>
            <w:fldChar w:fldCharType="begin"/>
          </w:r>
          <w:r>
            <w:instrText xml:space="preserve"> PAGEREF _3ygebqi \h </w:instrText>
          </w:r>
          <w:r>
            <w:fldChar w:fldCharType="separate"/>
          </w:r>
          <w:r>
            <w:rPr>
              <w:color w:val="000000"/>
            </w:rPr>
            <w:t>35</w:t>
          </w:r>
          <w:r>
            <w:fldChar w:fldCharType="end"/>
          </w:r>
        </w:p>
        <w:p w14:paraId="5C989449" w14:textId="77777777" w:rsidR="00D9643F" w:rsidRDefault="003B5975">
          <w:pPr>
            <w:tabs>
              <w:tab w:val="right" w:pos="10080"/>
            </w:tabs>
            <w:spacing w:before="60" w:line="240" w:lineRule="auto"/>
            <w:ind w:left="1080"/>
            <w:rPr>
              <w:color w:val="000000"/>
            </w:rPr>
          </w:pPr>
          <w:hyperlink w:anchor="_2dlolyb">
            <w:r>
              <w:rPr>
                <w:color w:val="000000"/>
              </w:rPr>
              <w:t>Platform Role Types</w:t>
            </w:r>
          </w:hyperlink>
          <w:r>
            <w:rPr>
              <w:color w:val="000000"/>
            </w:rPr>
            <w:tab/>
          </w:r>
          <w:r>
            <w:fldChar w:fldCharType="begin"/>
          </w:r>
          <w:r>
            <w:instrText xml:space="preserve"> PAGEREF _2dlolyb \h </w:instrText>
          </w:r>
          <w:r>
            <w:fldChar w:fldCharType="separate"/>
          </w:r>
          <w:r>
            <w:rPr>
              <w:color w:val="000000"/>
            </w:rPr>
            <w:t>35</w:t>
          </w:r>
          <w:r>
            <w:fldChar w:fldCharType="end"/>
          </w:r>
        </w:p>
        <w:p w14:paraId="647DA702" w14:textId="77777777" w:rsidR="00D9643F" w:rsidRDefault="003B5975">
          <w:pPr>
            <w:tabs>
              <w:tab w:val="right" w:pos="10080"/>
            </w:tabs>
            <w:spacing w:before="60" w:line="240" w:lineRule="auto"/>
            <w:ind w:left="1080"/>
            <w:rPr>
              <w:color w:val="000000"/>
            </w:rPr>
          </w:pPr>
          <w:hyperlink w:anchor="_sqyw64">
            <w:r>
              <w:rPr>
                <w:color w:val="000000"/>
              </w:rPr>
              <w:t>Default Platform Roles &amp; Permissions</w:t>
            </w:r>
          </w:hyperlink>
          <w:r>
            <w:rPr>
              <w:color w:val="000000"/>
            </w:rPr>
            <w:tab/>
          </w:r>
          <w:r>
            <w:fldChar w:fldCharType="begin"/>
          </w:r>
          <w:r>
            <w:instrText xml:space="preserve"> PAGEREF _sqyw64 \h </w:instrText>
          </w:r>
          <w:r>
            <w:fldChar w:fldCharType="separate"/>
          </w:r>
          <w:r>
            <w:rPr>
              <w:color w:val="000000"/>
            </w:rPr>
            <w:t>36</w:t>
          </w:r>
          <w:r>
            <w:fldChar w:fldCharType="end"/>
          </w:r>
        </w:p>
        <w:p w14:paraId="437CE68C" w14:textId="77777777" w:rsidR="00D9643F" w:rsidRDefault="003B5975">
          <w:pPr>
            <w:tabs>
              <w:tab w:val="right" w:pos="10080"/>
            </w:tabs>
            <w:spacing w:before="60" w:line="240" w:lineRule="auto"/>
            <w:ind w:left="360"/>
            <w:rPr>
              <w:color w:val="000000"/>
            </w:rPr>
          </w:pPr>
          <w:hyperlink w:anchor="_3cqmetx">
            <w:r>
              <w:rPr>
                <w:color w:val="000000"/>
              </w:rPr>
              <w:t>Proposed Deplo</w:t>
            </w:r>
            <w:r>
              <w:rPr>
                <w:color w:val="000000"/>
              </w:rPr>
              <w:t>yment Architecture</w:t>
            </w:r>
          </w:hyperlink>
          <w:r>
            <w:rPr>
              <w:color w:val="000000"/>
            </w:rPr>
            <w:tab/>
          </w:r>
          <w:r>
            <w:fldChar w:fldCharType="begin"/>
          </w:r>
          <w:r>
            <w:instrText xml:space="preserve"> PAGEREF _3cqmetx \h </w:instrText>
          </w:r>
          <w:r>
            <w:fldChar w:fldCharType="separate"/>
          </w:r>
          <w:r>
            <w:rPr>
              <w:color w:val="000000"/>
            </w:rPr>
            <w:t>37</w:t>
          </w:r>
          <w:r>
            <w:fldChar w:fldCharType="end"/>
          </w:r>
        </w:p>
        <w:p w14:paraId="29A55523" w14:textId="77777777" w:rsidR="00D9643F" w:rsidRDefault="003B5975">
          <w:pPr>
            <w:tabs>
              <w:tab w:val="right" w:pos="10080"/>
            </w:tabs>
            <w:spacing w:before="60" w:line="240" w:lineRule="auto"/>
            <w:ind w:left="720"/>
            <w:rPr>
              <w:color w:val="000000"/>
            </w:rPr>
          </w:pPr>
          <w:hyperlink w:anchor="_1rvwp1q">
            <w:r>
              <w:rPr>
                <w:color w:val="000000"/>
              </w:rPr>
              <w:t>Environments</w:t>
            </w:r>
          </w:hyperlink>
          <w:r>
            <w:rPr>
              <w:color w:val="000000"/>
            </w:rPr>
            <w:tab/>
          </w:r>
          <w:r>
            <w:fldChar w:fldCharType="begin"/>
          </w:r>
          <w:r>
            <w:instrText xml:space="preserve"> PAGEREF _1rvwp1q \h </w:instrText>
          </w:r>
          <w:r>
            <w:fldChar w:fldCharType="separate"/>
          </w:r>
          <w:r>
            <w:rPr>
              <w:color w:val="000000"/>
            </w:rPr>
            <w:t>37</w:t>
          </w:r>
          <w:r>
            <w:fldChar w:fldCharType="end"/>
          </w:r>
        </w:p>
        <w:p w14:paraId="46BFF61B" w14:textId="77777777" w:rsidR="00D9643F" w:rsidRDefault="003B5975">
          <w:pPr>
            <w:tabs>
              <w:tab w:val="right" w:pos="10080"/>
            </w:tabs>
            <w:spacing w:before="60" w:line="240" w:lineRule="auto"/>
            <w:ind w:left="720"/>
            <w:rPr>
              <w:color w:val="000000"/>
            </w:rPr>
          </w:pPr>
          <w:hyperlink w:anchor="_4bvk7pj">
            <w:r>
              <w:rPr>
                <w:color w:val="000000"/>
              </w:rPr>
              <w:t>Dedicated Load Balancers</w:t>
            </w:r>
          </w:hyperlink>
          <w:r>
            <w:rPr>
              <w:color w:val="000000"/>
            </w:rPr>
            <w:tab/>
          </w:r>
          <w:r>
            <w:fldChar w:fldCharType="begin"/>
          </w:r>
          <w:r>
            <w:instrText xml:space="preserve"> PAGEREF _4bvk7pj \h </w:instrText>
          </w:r>
          <w:r>
            <w:fldChar w:fldCharType="separate"/>
          </w:r>
          <w:r>
            <w:rPr>
              <w:color w:val="000000"/>
            </w:rPr>
            <w:t>37</w:t>
          </w:r>
          <w:r>
            <w:fldChar w:fldCharType="end"/>
          </w:r>
        </w:p>
        <w:p w14:paraId="4D515435" w14:textId="77777777" w:rsidR="00D9643F" w:rsidRDefault="003B5975">
          <w:pPr>
            <w:tabs>
              <w:tab w:val="right" w:pos="10080"/>
            </w:tabs>
            <w:spacing w:before="60" w:line="240" w:lineRule="auto"/>
            <w:ind w:left="720"/>
            <w:rPr>
              <w:color w:val="000000"/>
            </w:rPr>
          </w:pPr>
          <w:hyperlink w:anchor="_2r0uhxc">
            <w:r>
              <w:rPr>
                <w:color w:val="000000"/>
              </w:rPr>
              <w:t>Virtual Private Clouds</w:t>
            </w:r>
          </w:hyperlink>
          <w:r>
            <w:rPr>
              <w:color w:val="000000"/>
            </w:rPr>
            <w:tab/>
          </w:r>
          <w:r>
            <w:fldChar w:fldCharType="begin"/>
          </w:r>
          <w:r>
            <w:instrText xml:space="preserve"> PAGEREF _2r0uhxc \h </w:instrText>
          </w:r>
          <w:r>
            <w:fldChar w:fldCharType="separate"/>
          </w:r>
          <w:r>
            <w:rPr>
              <w:color w:val="000000"/>
            </w:rPr>
            <w:t>38</w:t>
          </w:r>
          <w:r>
            <w:fldChar w:fldCharType="end"/>
          </w:r>
        </w:p>
        <w:p w14:paraId="44184C65" w14:textId="77777777" w:rsidR="00D9643F" w:rsidRDefault="003B5975">
          <w:pPr>
            <w:tabs>
              <w:tab w:val="right" w:pos="10080"/>
            </w:tabs>
            <w:spacing w:before="60" w:line="240" w:lineRule="auto"/>
            <w:ind w:left="720"/>
            <w:rPr>
              <w:color w:val="000000"/>
            </w:rPr>
          </w:pPr>
          <w:hyperlink w:anchor="_1664s55">
            <w:r>
              <w:rPr>
                <w:color w:val="000000"/>
              </w:rPr>
              <w:t>Virtual Private Networks</w:t>
            </w:r>
          </w:hyperlink>
          <w:r>
            <w:rPr>
              <w:color w:val="000000"/>
            </w:rPr>
            <w:tab/>
          </w:r>
          <w:r>
            <w:fldChar w:fldCharType="begin"/>
          </w:r>
          <w:r>
            <w:instrText xml:space="preserve"> PAGEREF _1664s55 \h </w:instrText>
          </w:r>
          <w:r>
            <w:fldChar w:fldCharType="separate"/>
          </w:r>
          <w:r>
            <w:rPr>
              <w:color w:val="000000"/>
            </w:rPr>
            <w:t>38</w:t>
          </w:r>
          <w:r>
            <w:fldChar w:fldCharType="end"/>
          </w:r>
        </w:p>
        <w:p w14:paraId="7337A20B" w14:textId="77777777" w:rsidR="00D9643F" w:rsidRDefault="003B5975">
          <w:pPr>
            <w:tabs>
              <w:tab w:val="right" w:pos="10080"/>
            </w:tabs>
            <w:spacing w:before="60" w:after="80" w:line="240" w:lineRule="auto"/>
            <w:ind w:left="360"/>
            <w:rPr>
              <w:color w:val="000000"/>
            </w:rPr>
          </w:pPr>
          <w:hyperlink w:anchor="_vfa116sc8tk4">
            <w:r>
              <w:rPr>
                <w:color w:val="000000"/>
              </w:rPr>
              <w:t>About MuleSoft, a Salesforce company</w:t>
            </w:r>
          </w:hyperlink>
          <w:r>
            <w:rPr>
              <w:color w:val="000000"/>
            </w:rPr>
            <w:tab/>
          </w:r>
          <w:r>
            <w:fldChar w:fldCharType="begin"/>
          </w:r>
          <w:r>
            <w:instrText xml:space="preserve"> PAGEREF _vfa116sc8tk4 \h </w:instrText>
          </w:r>
          <w:r>
            <w:fldChar w:fldCharType="separate"/>
          </w:r>
          <w:r>
            <w:rPr>
              <w:color w:val="000000"/>
            </w:rPr>
            <w:t>39</w:t>
          </w:r>
          <w:r>
            <w:fldChar w:fldCharType="end"/>
          </w:r>
          <w:r>
            <w:fldChar w:fldCharType="end"/>
          </w:r>
        </w:p>
      </w:sdtContent>
    </w:sdt>
    <w:p w14:paraId="38507AA8" w14:textId="77777777" w:rsidR="00D9643F" w:rsidRDefault="003B5975">
      <w:pPr>
        <w:rPr>
          <w:b/>
          <w:shd w:val="clear" w:color="auto" w:fill="C9DAF8"/>
        </w:rPr>
      </w:pPr>
      <w:r>
        <w:br w:type="page"/>
      </w:r>
    </w:p>
    <w:p w14:paraId="027E3FD9" w14:textId="77777777" w:rsidR="00D9643F" w:rsidRPr="00B61E7E" w:rsidRDefault="003B5975" w:rsidP="007C639C">
      <w:pPr>
        <w:rPr>
          <w:b/>
          <w:bCs/>
          <w:i/>
          <w:iCs/>
          <w:highlight w:val="cyan"/>
        </w:rPr>
      </w:pPr>
      <w:r w:rsidRPr="00B61E7E">
        <w:rPr>
          <w:b/>
          <w:bCs/>
          <w:i/>
          <w:iCs/>
          <w:highlight w:val="cyan"/>
        </w:rPr>
        <w:lastRenderedPageBreak/>
        <w:t>Instructions</w:t>
      </w:r>
    </w:p>
    <w:p w14:paraId="40641FE1" w14:textId="295C6696" w:rsidR="00D9643F" w:rsidRDefault="003B5975">
      <w:r w:rsidRPr="00B61E7E">
        <w:rPr>
          <w:i/>
          <w:iCs/>
          <w:highlight w:val="cyan"/>
        </w:rPr>
        <w:t xml:space="preserve">Delete all </w:t>
      </w:r>
      <w:r w:rsidR="00795197" w:rsidRPr="00B61E7E">
        <w:rPr>
          <w:i/>
          <w:iCs/>
          <w:highlight w:val="cyan"/>
        </w:rPr>
        <w:t xml:space="preserve">italicized </w:t>
      </w:r>
      <w:r w:rsidRPr="00B61E7E">
        <w:rPr>
          <w:i/>
          <w:iCs/>
          <w:highlight w:val="cyan"/>
        </w:rPr>
        <w:t xml:space="preserve">instructional text that is highlighted with a </w:t>
      </w:r>
      <w:r w:rsidR="00B61E7E">
        <w:rPr>
          <w:i/>
          <w:iCs/>
          <w:highlight w:val="cyan"/>
        </w:rPr>
        <w:t>cyan</w:t>
      </w:r>
      <w:r w:rsidRPr="00B61E7E">
        <w:rPr>
          <w:i/>
          <w:iCs/>
          <w:highlight w:val="cyan"/>
        </w:rPr>
        <w:t xml:space="preserve"> background, including this block. Update all </w:t>
      </w:r>
      <w:r w:rsidR="005829D3">
        <w:rPr>
          <w:i/>
          <w:iCs/>
          <w:highlight w:val="cyan"/>
        </w:rPr>
        <w:t>placeholder text blocks that are</w:t>
      </w:r>
      <w:r w:rsidRPr="00B61E7E">
        <w:rPr>
          <w:i/>
          <w:iCs/>
          <w:highlight w:val="cyan"/>
        </w:rPr>
        <w:t xml:space="preserve"> surrounded by </w:t>
      </w:r>
      <w:r w:rsidRPr="00795197">
        <w:rPr>
          <w:i/>
          <w:iCs/>
          <w:highlight w:val="yellow"/>
        </w:rPr>
        <w:t>«chevrons</w:t>
      </w:r>
      <w:r w:rsidRPr="00795197">
        <w:rPr>
          <w:i/>
          <w:iCs/>
          <w:highlight w:val="yellow"/>
        </w:rPr>
        <w:t>»</w:t>
      </w:r>
      <w:r w:rsidRPr="00B61E7E">
        <w:rPr>
          <w:i/>
          <w:iCs/>
          <w:highlight w:val="cyan"/>
        </w:rPr>
        <w:t xml:space="preserve"> </w:t>
      </w:r>
      <w:r w:rsidR="00795197" w:rsidRPr="00B61E7E">
        <w:rPr>
          <w:i/>
          <w:iCs/>
          <w:highlight w:val="cyan"/>
        </w:rPr>
        <w:t xml:space="preserve">and highlighted in </w:t>
      </w:r>
      <w:r w:rsidR="00795197" w:rsidRPr="00795197">
        <w:rPr>
          <w:i/>
          <w:iCs/>
          <w:highlight w:val="yellow"/>
        </w:rPr>
        <w:t>yellow</w:t>
      </w:r>
      <w:r w:rsidR="00795197" w:rsidRPr="00B61E7E">
        <w:rPr>
          <w:i/>
          <w:iCs/>
          <w:highlight w:val="cyan"/>
        </w:rPr>
        <w:t xml:space="preserve">, </w:t>
      </w:r>
      <w:r w:rsidRPr="00B61E7E">
        <w:rPr>
          <w:i/>
          <w:iCs/>
          <w:highlight w:val="cyan"/>
        </w:rPr>
        <w:t xml:space="preserve">removing the chevrons and </w:t>
      </w:r>
      <w:r w:rsidR="00795197" w:rsidRPr="00795197">
        <w:rPr>
          <w:i/>
          <w:iCs/>
          <w:highlight w:val="yellow"/>
        </w:rPr>
        <w:t>yellow</w:t>
      </w:r>
      <w:r w:rsidR="00795197" w:rsidRPr="00B61E7E">
        <w:rPr>
          <w:i/>
          <w:iCs/>
          <w:highlight w:val="cyan"/>
        </w:rPr>
        <w:t xml:space="preserve"> </w:t>
      </w:r>
      <w:r w:rsidRPr="00B61E7E">
        <w:rPr>
          <w:i/>
          <w:iCs/>
          <w:highlight w:val="cyan"/>
        </w:rPr>
        <w:t>highlight color when done</w:t>
      </w:r>
      <w:r w:rsidR="00E6365E" w:rsidRPr="00B61E7E">
        <w:rPr>
          <w:i/>
          <w:iCs/>
          <w:highlight w:val="cyan"/>
        </w:rPr>
        <w:t xml:space="preserve">. Replace all </w:t>
      </w:r>
      <w:r w:rsidR="00E6365E" w:rsidRPr="005829D3">
        <w:rPr>
          <w:i/>
          <w:iCs/>
          <w:highlight w:val="green"/>
        </w:rPr>
        <w:t>example content</w:t>
      </w:r>
      <w:r w:rsidR="00E6365E" w:rsidRPr="00B61E7E">
        <w:rPr>
          <w:i/>
          <w:iCs/>
          <w:highlight w:val="cyan"/>
        </w:rPr>
        <w:t xml:space="preserve"> that is highlighted in </w:t>
      </w:r>
      <w:r w:rsidR="00E6365E" w:rsidRPr="00795197">
        <w:rPr>
          <w:i/>
          <w:iCs/>
          <w:highlight w:val="green"/>
        </w:rPr>
        <w:t>green</w:t>
      </w:r>
      <w:r w:rsidRPr="00B61E7E">
        <w:rPr>
          <w:i/>
          <w:iCs/>
          <w:highlight w:val="cyan"/>
        </w:rPr>
        <w:t>.</w:t>
      </w:r>
    </w:p>
    <w:p w14:paraId="5C27CF7C" w14:textId="77777777" w:rsidR="00D9643F" w:rsidRDefault="003B5975">
      <w:pPr>
        <w:pStyle w:val="Heading1"/>
      </w:pPr>
      <w:bookmarkStart w:id="4" w:name="_avsotu3on0bq" w:colFirst="0" w:colLast="0"/>
      <w:bookmarkEnd w:id="4"/>
      <w:r>
        <w:br w:type="page"/>
      </w:r>
    </w:p>
    <w:p w14:paraId="7E4FA33B" w14:textId="77777777" w:rsidR="00D9643F" w:rsidRDefault="003B5975">
      <w:pPr>
        <w:pStyle w:val="Heading1"/>
      </w:pPr>
      <w:bookmarkStart w:id="5" w:name="_zh5e22gtyfh" w:colFirst="0" w:colLast="0"/>
      <w:bookmarkEnd w:id="5"/>
      <w:r>
        <w:lastRenderedPageBreak/>
        <w:t>Introduction</w:t>
      </w:r>
    </w:p>
    <w:p w14:paraId="503610CF" w14:textId="77777777" w:rsidR="00D9643F" w:rsidRDefault="003B5975">
      <w:r>
        <w:t xml:space="preserve">This document describes the proposed integration architecture to support the </w:t>
      </w:r>
      <w:r w:rsidRPr="00795197">
        <w:rPr>
          <w:highlight w:val="yellow"/>
        </w:rPr>
        <w:t>«domain context»</w:t>
      </w:r>
      <w:r>
        <w:t xml:space="preserve"> for </w:t>
      </w:r>
      <w:r w:rsidRPr="00795197">
        <w:rPr>
          <w:highlight w:val="yellow"/>
        </w:rPr>
        <w:t>«customer»</w:t>
      </w:r>
      <w:r>
        <w:t>. The integration solution is split into the following aspects:</w:t>
      </w:r>
    </w:p>
    <w:p w14:paraId="452FB123" w14:textId="51322B0D" w:rsidR="00D9643F" w:rsidRDefault="003B5975">
      <w:pPr>
        <w:numPr>
          <w:ilvl w:val="0"/>
          <w:numId w:val="12"/>
        </w:numPr>
        <w:spacing w:after="0"/>
      </w:pPr>
      <w:r>
        <w:t>The proposed t</w:t>
      </w:r>
      <w:r>
        <w:t xml:space="preserve">o-be logical integration processes and associated mechanisms for getting data into and out of </w:t>
      </w:r>
      <w:r w:rsidRPr="007C639C">
        <w:rPr>
          <w:highlight w:val="yellow"/>
          <w:shd w:val="clear" w:color="auto" w:fill="FFF2CC"/>
        </w:rPr>
        <w:t>«key applications»</w:t>
      </w:r>
      <w:r>
        <w:t xml:space="preserve"> in a way that is agnostic of the integration layer; it is assumed that the integration platform supports all </w:t>
      </w:r>
      <w:r>
        <w:t>the required integration capabi</w:t>
      </w:r>
      <w:r>
        <w:t>lities</w:t>
      </w:r>
    </w:p>
    <w:p w14:paraId="51AB60AF" w14:textId="77777777" w:rsidR="00D9643F" w:rsidRDefault="003B5975">
      <w:pPr>
        <w:numPr>
          <w:ilvl w:val="0"/>
          <w:numId w:val="12"/>
        </w:numPr>
        <w:spacing w:after="0"/>
      </w:pPr>
      <w:r>
        <w:t>The mechanism for functionally implementing these integration processes using MuleSoft as the integration platform</w:t>
      </w:r>
    </w:p>
    <w:p w14:paraId="36A8F2AA" w14:textId="77777777" w:rsidR="00D9643F" w:rsidRDefault="003B5975">
      <w:pPr>
        <w:numPr>
          <w:ilvl w:val="0"/>
          <w:numId w:val="12"/>
        </w:numPr>
      </w:pPr>
      <w:r>
        <w:t>A proposed CloudHub-based platform reference architecture for deploying MuleSoft as the integration platform</w:t>
      </w:r>
    </w:p>
    <w:p w14:paraId="0A723C7A" w14:textId="622103C0" w:rsidR="00D9643F" w:rsidRDefault="003B5975">
      <w:r>
        <w:t>Note that any changes to ways of working as well as other organizational and operating model changes that are required to optimally deliver and mai</w:t>
      </w:r>
      <w:r>
        <w:t>ntain an integration platform whilst maximi</w:t>
      </w:r>
      <w:r w:rsidR="00E6365E">
        <w:t>z</w:t>
      </w:r>
      <w:r>
        <w:t>ing business agility are outside the scope of this document.</w:t>
      </w:r>
      <w:r>
        <w:br w:type="page"/>
      </w:r>
    </w:p>
    <w:p w14:paraId="5B86CA31" w14:textId="77777777" w:rsidR="00D9643F" w:rsidRDefault="003B5975">
      <w:pPr>
        <w:pStyle w:val="Heading2"/>
      </w:pPr>
      <w:bookmarkStart w:id="6" w:name="_rtc0l1hmmde5" w:colFirst="0" w:colLast="0"/>
      <w:bookmarkEnd w:id="6"/>
      <w:r>
        <w:lastRenderedPageBreak/>
        <w:t>Key business drivers</w:t>
      </w:r>
    </w:p>
    <w:p w14:paraId="5D07AAA4" w14:textId="77777777" w:rsidR="00D9643F" w:rsidRDefault="003B5975">
      <w:r>
        <w:t>The key business drivers for this initiative that are relevant for the integration platform are as follows:</w:t>
      </w:r>
    </w:p>
    <w:p w14:paraId="0A2A448D" w14:textId="77777777" w:rsidR="00D9643F" w:rsidRPr="007C639C" w:rsidRDefault="003B5975">
      <w:pPr>
        <w:numPr>
          <w:ilvl w:val="0"/>
          <w:numId w:val="5"/>
        </w:numPr>
        <w:spacing w:after="0"/>
        <w:rPr>
          <w:highlight w:val="green"/>
          <w:shd w:val="clear" w:color="auto" w:fill="C9DAF8"/>
        </w:rPr>
      </w:pPr>
      <w:r w:rsidRPr="007C639C">
        <w:rPr>
          <w:highlight w:val="green"/>
          <w:shd w:val="clear" w:color="auto" w:fill="C9DAF8"/>
        </w:rPr>
        <w:t>Reduce order processi</w:t>
      </w:r>
      <w:r w:rsidRPr="007C639C">
        <w:rPr>
          <w:highlight w:val="green"/>
          <w:shd w:val="clear" w:color="auto" w:fill="C9DAF8"/>
        </w:rPr>
        <w:t>ng time from 2.5 hours to 2.5 minutes</w:t>
      </w:r>
    </w:p>
    <w:p w14:paraId="12948913" w14:textId="77777777" w:rsidR="00D9643F" w:rsidRPr="007C639C" w:rsidRDefault="003B5975">
      <w:pPr>
        <w:numPr>
          <w:ilvl w:val="0"/>
          <w:numId w:val="5"/>
        </w:numPr>
        <w:rPr>
          <w:highlight w:val="green"/>
          <w:shd w:val="clear" w:color="auto" w:fill="C9DAF8"/>
        </w:rPr>
      </w:pPr>
      <w:r w:rsidRPr="007C639C">
        <w:rPr>
          <w:highlight w:val="green"/>
          <w:shd w:val="clear" w:color="auto" w:fill="C9DAF8"/>
        </w:rPr>
        <w:t>Improve stock level accuracy</w:t>
      </w:r>
    </w:p>
    <w:p w14:paraId="675B6C0D" w14:textId="77777777" w:rsidR="00D9643F" w:rsidRDefault="003B5975">
      <w:pPr>
        <w:pStyle w:val="Heading2"/>
        <w:spacing w:before="480" w:after="120"/>
      </w:pPr>
      <w:bookmarkStart w:id="7" w:name="_2uhzg83f7zti" w:colFirst="0" w:colLast="0"/>
      <w:bookmarkEnd w:id="7"/>
      <w:r>
        <w:t>References</w:t>
      </w:r>
    </w:p>
    <w:p w14:paraId="394D19DF" w14:textId="77777777" w:rsidR="00D9643F" w:rsidRDefault="003B5975">
      <w:r>
        <w:t>Note that any version numbers are latest at the time of writing.</w:t>
      </w:r>
    </w:p>
    <w:p w14:paraId="5DE6501C" w14:textId="4EB286C9" w:rsidR="00D9643F" w:rsidRPr="007C639C" w:rsidRDefault="003B5975">
      <w:pPr>
        <w:rPr>
          <w:i/>
          <w:iCs/>
          <w:shd w:val="clear" w:color="auto" w:fill="C9DAF8"/>
        </w:rPr>
      </w:pPr>
      <w:r w:rsidRPr="00B61E7E">
        <w:rPr>
          <w:i/>
          <w:iCs/>
          <w:highlight w:val="cyan"/>
        </w:rPr>
        <w:t>Edit this table of references to fit the integration architecture.</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665"/>
        <w:gridCol w:w="7695"/>
      </w:tblGrid>
      <w:tr w:rsidR="00D9643F" w14:paraId="1DDD01BB" w14:textId="77777777">
        <w:trPr>
          <w:trHeight w:val="1635"/>
        </w:trPr>
        <w:tc>
          <w:tcPr>
            <w:tcW w:w="166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679C22AD" w14:textId="77777777" w:rsidR="00D9643F" w:rsidRDefault="003B5975">
            <w:pPr>
              <w:spacing w:after="200" w:line="276" w:lineRule="auto"/>
              <w:rPr>
                <w:b/>
                <w:color w:val="202124"/>
              </w:rPr>
            </w:pPr>
            <w:r>
              <w:rPr>
                <w:b/>
                <w:color w:val="202124"/>
              </w:rPr>
              <w:t>Salesforce Platform REST API</w:t>
            </w:r>
          </w:p>
        </w:tc>
        <w:tc>
          <w:tcPr>
            <w:tcW w:w="7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BEB4540" w14:textId="77777777" w:rsidR="00D9643F" w:rsidRDefault="003B5975">
            <w:pPr>
              <w:spacing w:after="200" w:line="276" w:lineRule="auto"/>
              <w:rPr>
                <w:color w:val="1155CC"/>
                <w:u w:val="single"/>
              </w:rPr>
            </w:pPr>
            <w:hyperlink r:id="rId8">
              <w:r>
                <w:rPr>
                  <w:color w:val="1155CC"/>
                  <w:u w:val="single"/>
                </w:rPr>
                <w:t>https://developer.salesforce.com/docs/atlas.en-us.api_rest.meta/api_rest/intro_what_is_rest_api.htm</w:t>
              </w:r>
            </w:hyperlink>
          </w:p>
          <w:p w14:paraId="3BCC9280" w14:textId="77777777" w:rsidR="00D9643F" w:rsidRDefault="003B5975">
            <w:pPr>
              <w:spacing w:after="0" w:line="276" w:lineRule="auto"/>
              <w:rPr>
                <w:color w:val="202124"/>
              </w:rPr>
            </w:pPr>
            <w:r>
              <w:rPr>
                <w:color w:val="202124"/>
              </w:rPr>
              <w:t>Authentication:</w:t>
            </w:r>
          </w:p>
          <w:p w14:paraId="321D01DB" w14:textId="77777777" w:rsidR="00D9643F" w:rsidRDefault="003B5975">
            <w:pPr>
              <w:spacing w:after="200" w:line="276" w:lineRule="auto"/>
              <w:rPr>
                <w:color w:val="1155CC"/>
                <w:u w:val="single"/>
              </w:rPr>
            </w:pPr>
            <w:hyperlink r:id="rId9">
              <w:r>
                <w:rPr>
                  <w:color w:val="1155CC"/>
                  <w:u w:val="single"/>
                </w:rPr>
                <w:t>https://developer.salesforce.com/docs/atlas.en-us.api_rest.meta/api_rest/quickstart_oauth.htm</w:t>
              </w:r>
            </w:hyperlink>
          </w:p>
        </w:tc>
      </w:tr>
      <w:tr w:rsidR="00D9643F" w14:paraId="2898338C" w14:textId="77777777">
        <w:trPr>
          <w:trHeight w:val="1125"/>
        </w:trPr>
        <w:tc>
          <w:tcPr>
            <w:tcW w:w="1665" w:type="dxa"/>
            <w:tcBorders>
              <w:top w:val="nil"/>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42982E3D" w14:textId="77777777" w:rsidR="00D9643F" w:rsidRDefault="003B5975">
            <w:pPr>
              <w:spacing w:after="0" w:line="276" w:lineRule="auto"/>
              <w:rPr>
                <w:b/>
                <w:color w:val="202124"/>
              </w:rPr>
            </w:pPr>
            <w:r>
              <w:rPr>
                <w:b/>
                <w:color w:val="202124"/>
              </w:rPr>
              <w:t>Salesforce Composite APIs</w:t>
            </w:r>
          </w:p>
        </w:tc>
        <w:tc>
          <w:tcPr>
            <w:tcW w:w="7695" w:type="dxa"/>
            <w:tcBorders>
              <w:top w:val="nil"/>
              <w:left w:val="nil"/>
              <w:bottom w:val="single" w:sz="8" w:space="0" w:color="000000"/>
              <w:right w:val="single" w:sz="8" w:space="0" w:color="000000"/>
            </w:tcBorders>
            <w:tcMar>
              <w:top w:w="100" w:type="dxa"/>
              <w:left w:w="100" w:type="dxa"/>
              <w:bottom w:w="100" w:type="dxa"/>
              <w:right w:w="100" w:type="dxa"/>
            </w:tcMar>
          </w:tcPr>
          <w:p w14:paraId="6332A2B0" w14:textId="77777777" w:rsidR="00D9643F" w:rsidRDefault="003B5975">
            <w:pPr>
              <w:spacing w:after="0" w:line="276" w:lineRule="auto"/>
              <w:rPr>
                <w:color w:val="1155CC"/>
                <w:u w:val="single"/>
              </w:rPr>
            </w:pPr>
            <w:hyperlink r:id="rId10">
              <w:r>
                <w:rPr>
                  <w:color w:val="1155CC"/>
                  <w:u w:val="single"/>
                </w:rPr>
                <w:t>https://developer.salesforce.com/docs/atlas.en-us.api_rest.meta/api_rest/resources_composite_composite.htm</w:t>
              </w:r>
            </w:hyperlink>
          </w:p>
        </w:tc>
      </w:tr>
      <w:tr w:rsidR="00D9643F" w14:paraId="0802EC8A" w14:textId="77777777">
        <w:trPr>
          <w:trHeight w:val="675"/>
        </w:trPr>
        <w:tc>
          <w:tcPr>
            <w:tcW w:w="1665" w:type="dxa"/>
            <w:tcBorders>
              <w:top w:val="nil"/>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71FE5421" w14:textId="77777777" w:rsidR="00D9643F" w:rsidRDefault="003B5975">
            <w:pPr>
              <w:spacing w:after="0" w:line="276" w:lineRule="auto"/>
              <w:rPr>
                <w:b/>
                <w:color w:val="202124"/>
              </w:rPr>
            </w:pPr>
            <w:r>
              <w:rPr>
                <w:b/>
                <w:color w:val="202124"/>
              </w:rPr>
              <w:t>Salesforce Platform Events</w:t>
            </w:r>
          </w:p>
        </w:tc>
        <w:tc>
          <w:tcPr>
            <w:tcW w:w="7695" w:type="dxa"/>
            <w:tcBorders>
              <w:top w:val="nil"/>
              <w:left w:val="nil"/>
              <w:bottom w:val="single" w:sz="8" w:space="0" w:color="000000"/>
              <w:right w:val="single" w:sz="8" w:space="0" w:color="000000"/>
            </w:tcBorders>
            <w:tcMar>
              <w:top w:w="100" w:type="dxa"/>
              <w:left w:w="100" w:type="dxa"/>
              <w:bottom w:w="100" w:type="dxa"/>
              <w:right w:w="100" w:type="dxa"/>
            </w:tcMar>
          </w:tcPr>
          <w:p w14:paraId="44EE60C3" w14:textId="77777777" w:rsidR="00D9643F" w:rsidRDefault="003B5975">
            <w:pPr>
              <w:spacing w:after="0" w:line="276" w:lineRule="auto"/>
            </w:pPr>
            <w:hyperlink r:id="rId11">
              <w:r>
                <w:rPr>
                  <w:color w:val="1155CC"/>
                  <w:u w:val="single"/>
                </w:rPr>
                <w:t>https://developer.salesforce.com/docs/atlas.en-us.platform_events.meta/platform_events/platform_e</w:t>
              </w:r>
              <w:r>
                <w:rPr>
                  <w:color w:val="1155CC"/>
                  <w:u w:val="single"/>
                </w:rPr>
                <w:t>vents_intro.htm</w:t>
              </w:r>
            </w:hyperlink>
          </w:p>
        </w:tc>
      </w:tr>
      <w:tr w:rsidR="00D9643F" w14:paraId="6ACC3872" w14:textId="77777777">
        <w:trPr>
          <w:trHeight w:val="675"/>
        </w:trPr>
        <w:tc>
          <w:tcPr>
            <w:tcW w:w="1665" w:type="dxa"/>
            <w:tcBorders>
              <w:top w:val="nil"/>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7339197C" w14:textId="77777777" w:rsidR="00D9643F" w:rsidRDefault="003B5975">
            <w:pPr>
              <w:spacing w:after="0" w:line="276" w:lineRule="auto"/>
              <w:rPr>
                <w:b/>
                <w:color w:val="202124"/>
              </w:rPr>
            </w:pPr>
            <w:r>
              <w:rPr>
                <w:b/>
                <w:color w:val="202124"/>
              </w:rPr>
              <w:t>API-led Connectivity</w:t>
            </w:r>
          </w:p>
        </w:tc>
        <w:tc>
          <w:tcPr>
            <w:tcW w:w="7695" w:type="dxa"/>
            <w:tcBorders>
              <w:top w:val="nil"/>
              <w:left w:val="nil"/>
              <w:bottom w:val="single" w:sz="8" w:space="0" w:color="000000"/>
              <w:right w:val="single" w:sz="8" w:space="0" w:color="000000"/>
            </w:tcBorders>
            <w:tcMar>
              <w:top w:w="100" w:type="dxa"/>
              <w:left w:w="100" w:type="dxa"/>
              <w:bottom w:w="100" w:type="dxa"/>
              <w:right w:w="100" w:type="dxa"/>
            </w:tcMar>
          </w:tcPr>
          <w:p w14:paraId="7093A274" w14:textId="77777777" w:rsidR="00D9643F" w:rsidRDefault="003B5975">
            <w:pPr>
              <w:spacing w:after="0" w:line="276" w:lineRule="auto"/>
            </w:pPr>
            <w:hyperlink r:id="rId12">
              <w:r>
                <w:rPr>
                  <w:color w:val="1155CC"/>
                  <w:u w:val="single"/>
                </w:rPr>
                <w:t>https://www.mulesoft.com/lp/whitepaper/api/api-led-connectivity</w:t>
              </w:r>
            </w:hyperlink>
          </w:p>
        </w:tc>
      </w:tr>
      <w:tr w:rsidR="00D9643F" w14:paraId="1AA0288A" w14:textId="77777777">
        <w:trPr>
          <w:trHeight w:val="675"/>
        </w:trPr>
        <w:tc>
          <w:tcPr>
            <w:tcW w:w="1665" w:type="dxa"/>
            <w:tcBorders>
              <w:top w:val="nil"/>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379E5471" w14:textId="77777777" w:rsidR="00D9643F" w:rsidRDefault="003B5975">
            <w:pPr>
              <w:spacing w:after="0" w:line="276" w:lineRule="auto"/>
              <w:rPr>
                <w:b/>
                <w:color w:val="202124"/>
              </w:rPr>
            </w:pPr>
            <w:r>
              <w:rPr>
                <w:b/>
                <w:color w:val="202124"/>
              </w:rPr>
              <w:lastRenderedPageBreak/>
              <w:t>MuleSoft CloudHub</w:t>
            </w:r>
          </w:p>
        </w:tc>
        <w:tc>
          <w:tcPr>
            <w:tcW w:w="7695" w:type="dxa"/>
            <w:tcBorders>
              <w:top w:val="nil"/>
              <w:left w:val="nil"/>
              <w:bottom w:val="single" w:sz="8" w:space="0" w:color="000000"/>
              <w:right w:val="single" w:sz="8" w:space="0" w:color="000000"/>
            </w:tcBorders>
            <w:tcMar>
              <w:top w:w="100" w:type="dxa"/>
              <w:left w:w="100" w:type="dxa"/>
              <w:bottom w:w="100" w:type="dxa"/>
              <w:right w:w="100" w:type="dxa"/>
            </w:tcMar>
          </w:tcPr>
          <w:p w14:paraId="501A4399" w14:textId="77777777" w:rsidR="00D9643F" w:rsidRDefault="003B5975">
            <w:pPr>
              <w:spacing w:after="0" w:line="276" w:lineRule="auto"/>
            </w:pPr>
            <w:hyperlink r:id="rId13">
              <w:r>
                <w:rPr>
                  <w:color w:val="1155CC"/>
                  <w:u w:val="single"/>
                </w:rPr>
                <w:t>https://www.mulesoft.com/platform/saas/cloudhub-ipaas-cloud-based-integration</w:t>
              </w:r>
            </w:hyperlink>
          </w:p>
        </w:tc>
      </w:tr>
      <w:tr w:rsidR="00D9643F" w14:paraId="53547F15" w14:textId="77777777">
        <w:trPr>
          <w:trHeight w:val="675"/>
        </w:trPr>
        <w:tc>
          <w:tcPr>
            <w:tcW w:w="1665" w:type="dxa"/>
            <w:tcBorders>
              <w:top w:val="nil"/>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0D3FF573" w14:textId="77777777" w:rsidR="00D9643F" w:rsidRDefault="003B5975">
            <w:pPr>
              <w:spacing w:after="0" w:line="276" w:lineRule="auto"/>
              <w:rPr>
                <w:b/>
                <w:color w:val="202124"/>
              </w:rPr>
            </w:pPr>
            <w:proofErr w:type="spellStart"/>
            <w:r>
              <w:rPr>
                <w:b/>
                <w:color w:val="202124"/>
              </w:rPr>
              <w:t>Mulesoft</w:t>
            </w:r>
            <w:proofErr w:type="spellEnd"/>
            <w:r>
              <w:rPr>
                <w:b/>
                <w:color w:val="202124"/>
              </w:rPr>
              <w:t xml:space="preserve"> Anypoint Platform</w:t>
            </w:r>
          </w:p>
        </w:tc>
        <w:tc>
          <w:tcPr>
            <w:tcW w:w="7695" w:type="dxa"/>
            <w:tcBorders>
              <w:top w:val="nil"/>
              <w:left w:val="nil"/>
              <w:bottom w:val="single" w:sz="8" w:space="0" w:color="000000"/>
              <w:right w:val="single" w:sz="8" w:space="0" w:color="000000"/>
            </w:tcBorders>
            <w:tcMar>
              <w:top w:w="100" w:type="dxa"/>
              <w:left w:w="100" w:type="dxa"/>
              <w:bottom w:w="100" w:type="dxa"/>
              <w:right w:w="100" w:type="dxa"/>
            </w:tcMar>
          </w:tcPr>
          <w:p w14:paraId="69B802E8" w14:textId="77777777" w:rsidR="00D9643F" w:rsidRDefault="003B5975">
            <w:pPr>
              <w:spacing w:after="0" w:line="276" w:lineRule="auto"/>
            </w:pPr>
            <w:hyperlink r:id="rId14">
              <w:r>
                <w:rPr>
                  <w:color w:val="1155CC"/>
                  <w:u w:val="single"/>
                </w:rPr>
                <w:t>https://www.mulesoft.com/plat</w:t>
              </w:r>
              <w:r>
                <w:rPr>
                  <w:color w:val="1155CC"/>
                  <w:u w:val="single"/>
                </w:rPr>
                <w:t>form/enterprise-integration</w:t>
              </w:r>
            </w:hyperlink>
          </w:p>
        </w:tc>
      </w:tr>
      <w:tr w:rsidR="00D9643F" w14:paraId="243B15B9" w14:textId="77777777">
        <w:trPr>
          <w:trHeight w:val="675"/>
        </w:trPr>
        <w:tc>
          <w:tcPr>
            <w:tcW w:w="1665" w:type="dxa"/>
            <w:tcBorders>
              <w:top w:val="nil"/>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6B9C2BAF" w14:textId="77777777" w:rsidR="00D9643F" w:rsidRDefault="003B5975">
            <w:pPr>
              <w:spacing w:after="0" w:line="276" w:lineRule="auto"/>
              <w:rPr>
                <w:b/>
                <w:color w:val="202124"/>
              </w:rPr>
            </w:pPr>
            <w:r>
              <w:rPr>
                <w:b/>
                <w:color w:val="202124"/>
              </w:rPr>
              <w:t>Mule Runtime</w:t>
            </w:r>
          </w:p>
        </w:tc>
        <w:tc>
          <w:tcPr>
            <w:tcW w:w="7695" w:type="dxa"/>
            <w:tcBorders>
              <w:top w:val="nil"/>
              <w:left w:val="nil"/>
              <w:bottom w:val="single" w:sz="8" w:space="0" w:color="000000"/>
              <w:right w:val="single" w:sz="8" w:space="0" w:color="000000"/>
            </w:tcBorders>
            <w:tcMar>
              <w:top w:w="100" w:type="dxa"/>
              <w:left w:w="100" w:type="dxa"/>
              <w:bottom w:w="100" w:type="dxa"/>
              <w:right w:w="100" w:type="dxa"/>
            </w:tcMar>
          </w:tcPr>
          <w:p w14:paraId="6144B75B" w14:textId="77777777" w:rsidR="00D9643F" w:rsidRDefault="003B5975">
            <w:pPr>
              <w:spacing w:after="0" w:line="276" w:lineRule="auto"/>
            </w:pPr>
            <w:hyperlink r:id="rId15">
              <w:r>
                <w:rPr>
                  <w:color w:val="1155CC"/>
                  <w:u w:val="single"/>
                </w:rPr>
                <w:t>https://docs.mulesoft.com/mule-runtime/4.3/</w:t>
              </w:r>
            </w:hyperlink>
          </w:p>
        </w:tc>
      </w:tr>
      <w:tr w:rsidR="00D9643F" w14:paraId="583673CB" w14:textId="77777777">
        <w:trPr>
          <w:trHeight w:val="675"/>
        </w:trPr>
        <w:tc>
          <w:tcPr>
            <w:tcW w:w="1665" w:type="dxa"/>
            <w:tcBorders>
              <w:top w:val="nil"/>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09BD10C2" w14:textId="77777777" w:rsidR="00D9643F" w:rsidRDefault="003B5975">
            <w:pPr>
              <w:spacing w:after="0" w:line="276" w:lineRule="auto"/>
              <w:rPr>
                <w:b/>
                <w:color w:val="202124"/>
              </w:rPr>
            </w:pPr>
            <w:r>
              <w:rPr>
                <w:b/>
                <w:color w:val="202124"/>
              </w:rPr>
              <w:t>MuleSoft Salesforce Connector</w:t>
            </w:r>
          </w:p>
        </w:tc>
        <w:tc>
          <w:tcPr>
            <w:tcW w:w="7695" w:type="dxa"/>
            <w:tcBorders>
              <w:top w:val="nil"/>
              <w:left w:val="nil"/>
              <w:bottom w:val="single" w:sz="8" w:space="0" w:color="000000"/>
              <w:right w:val="single" w:sz="8" w:space="0" w:color="000000"/>
            </w:tcBorders>
            <w:tcMar>
              <w:top w:w="100" w:type="dxa"/>
              <w:left w:w="100" w:type="dxa"/>
              <w:bottom w:w="100" w:type="dxa"/>
              <w:right w:w="100" w:type="dxa"/>
            </w:tcMar>
          </w:tcPr>
          <w:p w14:paraId="35389EF2" w14:textId="77777777" w:rsidR="00D9643F" w:rsidRDefault="003B5975">
            <w:pPr>
              <w:spacing w:after="0" w:line="276" w:lineRule="auto"/>
            </w:pPr>
            <w:hyperlink r:id="rId16">
              <w:r>
                <w:rPr>
                  <w:color w:val="1155CC"/>
                  <w:u w:val="single"/>
                </w:rPr>
                <w:t>https://docs.mulesoft.com/salesforce-connector/10.9/</w:t>
              </w:r>
            </w:hyperlink>
          </w:p>
        </w:tc>
      </w:tr>
      <w:tr w:rsidR="00D9643F" w14:paraId="0BC0DB2F" w14:textId="77777777">
        <w:trPr>
          <w:trHeight w:val="675"/>
        </w:trPr>
        <w:tc>
          <w:tcPr>
            <w:tcW w:w="1665" w:type="dxa"/>
            <w:tcBorders>
              <w:top w:val="nil"/>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14:paraId="3C051055" w14:textId="77777777" w:rsidR="00D9643F" w:rsidRDefault="003B5975">
            <w:pPr>
              <w:spacing w:after="0" w:line="276" w:lineRule="auto"/>
              <w:rPr>
                <w:b/>
                <w:color w:val="202124"/>
              </w:rPr>
            </w:pPr>
            <w:r>
              <w:rPr>
                <w:b/>
                <w:color w:val="202124"/>
              </w:rPr>
              <w:t>MuleSoft Salesforce Composite Connector</w:t>
            </w:r>
          </w:p>
        </w:tc>
        <w:tc>
          <w:tcPr>
            <w:tcW w:w="7695" w:type="dxa"/>
            <w:tcBorders>
              <w:top w:val="nil"/>
              <w:left w:val="nil"/>
              <w:bottom w:val="single" w:sz="8" w:space="0" w:color="000000"/>
              <w:right w:val="single" w:sz="8" w:space="0" w:color="000000"/>
            </w:tcBorders>
            <w:tcMar>
              <w:top w:w="100" w:type="dxa"/>
              <w:left w:w="100" w:type="dxa"/>
              <w:bottom w:w="100" w:type="dxa"/>
              <w:right w:w="100" w:type="dxa"/>
            </w:tcMar>
          </w:tcPr>
          <w:p w14:paraId="295061B3" w14:textId="77777777" w:rsidR="00D9643F" w:rsidRDefault="003B5975">
            <w:pPr>
              <w:spacing w:after="0" w:line="276" w:lineRule="auto"/>
            </w:pPr>
            <w:hyperlink r:id="rId17">
              <w:r>
                <w:rPr>
                  <w:color w:val="1155CC"/>
                  <w:u w:val="single"/>
                </w:rPr>
                <w:t>https://doc</w:t>
              </w:r>
              <w:r>
                <w:rPr>
                  <w:color w:val="1155CC"/>
                  <w:u w:val="single"/>
                </w:rPr>
                <w:t>s.mulesoft.com/salesforce-composite-connector/2.8/</w:t>
              </w:r>
            </w:hyperlink>
          </w:p>
        </w:tc>
      </w:tr>
    </w:tbl>
    <w:p w14:paraId="00A554AC" w14:textId="77777777" w:rsidR="00D9643F" w:rsidRDefault="00D9643F">
      <w:pPr>
        <w:spacing w:after="200" w:line="276" w:lineRule="auto"/>
      </w:pPr>
    </w:p>
    <w:p w14:paraId="61ADFF9B" w14:textId="77777777" w:rsidR="00D9643F" w:rsidRDefault="003B5975">
      <w:pPr>
        <w:pStyle w:val="Heading2"/>
      </w:pPr>
      <w:bookmarkStart w:id="8" w:name="_1ksv4uv" w:colFirst="0" w:colLast="0"/>
      <w:bookmarkEnd w:id="8"/>
      <w:r>
        <w:t>Acronyms</w:t>
      </w:r>
    </w:p>
    <w:p w14:paraId="6B33D531" w14:textId="77777777" w:rsidR="00D9643F" w:rsidRPr="00795197" w:rsidRDefault="003B5975">
      <w:pPr>
        <w:rPr>
          <w:shd w:val="clear" w:color="auto" w:fill="C9DAF8"/>
        </w:rPr>
      </w:pPr>
      <w:r w:rsidRPr="00B61E7E">
        <w:rPr>
          <w:i/>
          <w:iCs/>
          <w:highlight w:val="cyan"/>
        </w:rPr>
        <w:t>Edit to reflect the acronyms relevant to your context.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885"/>
      </w:tblGrid>
      <w:tr w:rsidR="00D9643F" w14:paraId="243669ED" w14:textId="77777777">
        <w:tc>
          <w:tcPr>
            <w:tcW w:w="2475" w:type="dxa"/>
            <w:shd w:val="clear" w:color="auto" w:fill="999999"/>
            <w:tcMar>
              <w:top w:w="100" w:type="dxa"/>
              <w:left w:w="100" w:type="dxa"/>
              <w:bottom w:w="100" w:type="dxa"/>
              <w:right w:w="100" w:type="dxa"/>
            </w:tcMar>
          </w:tcPr>
          <w:p w14:paraId="3E86B615" w14:textId="77777777" w:rsidR="00D9643F" w:rsidRDefault="003B5975">
            <w:pPr>
              <w:widowControl w:val="0"/>
              <w:spacing w:after="0" w:line="240" w:lineRule="auto"/>
              <w:rPr>
                <w:b/>
                <w:color w:val="FFFFFF"/>
              </w:rPr>
            </w:pPr>
            <w:r>
              <w:rPr>
                <w:b/>
                <w:color w:val="FFFFFF"/>
              </w:rPr>
              <w:t>Acronym</w:t>
            </w:r>
          </w:p>
        </w:tc>
        <w:tc>
          <w:tcPr>
            <w:tcW w:w="6885" w:type="dxa"/>
            <w:shd w:val="clear" w:color="auto" w:fill="999999"/>
            <w:tcMar>
              <w:top w:w="100" w:type="dxa"/>
              <w:left w:w="100" w:type="dxa"/>
              <w:bottom w:w="100" w:type="dxa"/>
              <w:right w:w="100" w:type="dxa"/>
            </w:tcMar>
          </w:tcPr>
          <w:p w14:paraId="51041214" w14:textId="77777777" w:rsidR="00D9643F" w:rsidRDefault="003B5975">
            <w:pPr>
              <w:widowControl w:val="0"/>
              <w:spacing w:after="0" w:line="240" w:lineRule="auto"/>
              <w:rPr>
                <w:b/>
                <w:color w:val="FFFFFF"/>
              </w:rPr>
            </w:pPr>
            <w:r>
              <w:rPr>
                <w:b/>
                <w:color w:val="FFFFFF"/>
              </w:rPr>
              <w:t>Application</w:t>
            </w:r>
          </w:p>
        </w:tc>
      </w:tr>
      <w:tr w:rsidR="00D9643F" w14:paraId="280BC595" w14:textId="77777777">
        <w:tc>
          <w:tcPr>
            <w:tcW w:w="2475" w:type="dxa"/>
            <w:shd w:val="clear" w:color="auto" w:fill="auto"/>
            <w:tcMar>
              <w:top w:w="100" w:type="dxa"/>
              <w:left w:w="100" w:type="dxa"/>
              <w:bottom w:w="100" w:type="dxa"/>
              <w:right w:w="100" w:type="dxa"/>
            </w:tcMar>
          </w:tcPr>
          <w:p w14:paraId="568A68B6" w14:textId="77777777" w:rsidR="00D9643F" w:rsidRPr="007C639C" w:rsidRDefault="003B5975">
            <w:pPr>
              <w:widowControl w:val="0"/>
              <w:spacing w:after="0" w:line="240" w:lineRule="auto"/>
              <w:rPr>
                <w:highlight w:val="green"/>
              </w:rPr>
            </w:pPr>
            <w:r w:rsidRPr="007C639C">
              <w:rPr>
                <w:highlight w:val="green"/>
              </w:rPr>
              <w:t>RMS</w:t>
            </w:r>
          </w:p>
        </w:tc>
        <w:tc>
          <w:tcPr>
            <w:tcW w:w="6885" w:type="dxa"/>
            <w:shd w:val="clear" w:color="auto" w:fill="auto"/>
            <w:tcMar>
              <w:top w:w="100" w:type="dxa"/>
              <w:left w:w="100" w:type="dxa"/>
              <w:bottom w:w="100" w:type="dxa"/>
              <w:right w:w="100" w:type="dxa"/>
            </w:tcMar>
          </w:tcPr>
          <w:p w14:paraId="16DFF020" w14:textId="77777777" w:rsidR="00D9643F" w:rsidRPr="007C639C" w:rsidRDefault="003B5975">
            <w:pPr>
              <w:widowControl w:val="0"/>
              <w:spacing w:after="0" w:line="240" w:lineRule="auto"/>
              <w:rPr>
                <w:highlight w:val="green"/>
              </w:rPr>
            </w:pPr>
            <w:r w:rsidRPr="007C639C">
              <w:rPr>
                <w:highlight w:val="green"/>
              </w:rPr>
              <w:t>Oracle / Retek Retail Management System (v10)</w:t>
            </w:r>
          </w:p>
        </w:tc>
      </w:tr>
      <w:tr w:rsidR="00D9643F" w14:paraId="270FF3F1" w14:textId="77777777">
        <w:tc>
          <w:tcPr>
            <w:tcW w:w="2475" w:type="dxa"/>
            <w:shd w:val="clear" w:color="auto" w:fill="auto"/>
            <w:tcMar>
              <w:top w:w="100" w:type="dxa"/>
              <w:left w:w="100" w:type="dxa"/>
              <w:bottom w:w="100" w:type="dxa"/>
              <w:right w:w="100" w:type="dxa"/>
            </w:tcMar>
          </w:tcPr>
          <w:p w14:paraId="66A7A351" w14:textId="77777777" w:rsidR="00D9643F" w:rsidRPr="007C639C" w:rsidRDefault="003B5975">
            <w:pPr>
              <w:widowControl w:val="0"/>
              <w:spacing w:after="0" w:line="240" w:lineRule="auto"/>
              <w:rPr>
                <w:highlight w:val="green"/>
              </w:rPr>
            </w:pPr>
            <w:r w:rsidRPr="007C639C">
              <w:rPr>
                <w:highlight w:val="green"/>
              </w:rPr>
              <w:t>RIB</w:t>
            </w:r>
          </w:p>
        </w:tc>
        <w:tc>
          <w:tcPr>
            <w:tcW w:w="6885" w:type="dxa"/>
            <w:shd w:val="clear" w:color="auto" w:fill="auto"/>
            <w:tcMar>
              <w:top w:w="100" w:type="dxa"/>
              <w:left w:w="100" w:type="dxa"/>
              <w:bottom w:w="100" w:type="dxa"/>
              <w:right w:w="100" w:type="dxa"/>
            </w:tcMar>
          </w:tcPr>
          <w:p w14:paraId="4831517D" w14:textId="77777777" w:rsidR="00D9643F" w:rsidRPr="007C639C" w:rsidRDefault="003B5975">
            <w:pPr>
              <w:widowControl w:val="0"/>
              <w:spacing w:after="0" w:line="240" w:lineRule="auto"/>
              <w:rPr>
                <w:highlight w:val="green"/>
              </w:rPr>
            </w:pPr>
            <w:r w:rsidRPr="007C639C">
              <w:rPr>
                <w:highlight w:val="green"/>
              </w:rPr>
              <w:t>Oracle Retail Integration Bus (</w:t>
            </w:r>
            <w:proofErr w:type="spellStart"/>
            <w:r w:rsidRPr="007C639C">
              <w:rPr>
                <w:highlight w:val="green"/>
              </w:rPr>
              <w:t>SeeBeyond</w:t>
            </w:r>
            <w:proofErr w:type="spellEnd"/>
            <w:r w:rsidRPr="007C639C">
              <w:rPr>
                <w:highlight w:val="green"/>
              </w:rPr>
              <w:t>)</w:t>
            </w:r>
          </w:p>
        </w:tc>
      </w:tr>
      <w:tr w:rsidR="00D9643F" w14:paraId="000F7020" w14:textId="77777777">
        <w:tc>
          <w:tcPr>
            <w:tcW w:w="2475" w:type="dxa"/>
            <w:shd w:val="clear" w:color="auto" w:fill="auto"/>
            <w:tcMar>
              <w:top w:w="100" w:type="dxa"/>
              <w:left w:w="100" w:type="dxa"/>
              <w:bottom w:w="100" w:type="dxa"/>
              <w:right w:w="100" w:type="dxa"/>
            </w:tcMar>
          </w:tcPr>
          <w:p w14:paraId="2A0E1BA0" w14:textId="77777777" w:rsidR="00D9643F" w:rsidRPr="007C639C" w:rsidRDefault="003B5975">
            <w:pPr>
              <w:widowControl w:val="0"/>
              <w:spacing w:after="0" w:line="240" w:lineRule="auto"/>
              <w:rPr>
                <w:highlight w:val="green"/>
              </w:rPr>
            </w:pPr>
            <w:r w:rsidRPr="007C639C">
              <w:rPr>
                <w:highlight w:val="green"/>
              </w:rPr>
              <w:t>SCE</w:t>
            </w:r>
          </w:p>
        </w:tc>
        <w:tc>
          <w:tcPr>
            <w:tcW w:w="6885" w:type="dxa"/>
            <w:shd w:val="clear" w:color="auto" w:fill="auto"/>
            <w:tcMar>
              <w:top w:w="100" w:type="dxa"/>
              <w:left w:w="100" w:type="dxa"/>
              <w:bottom w:w="100" w:type="dxa"/>
              <w:right w:w="100" w:type="dxa"/>
            </w:tcMar>
          </w:tcPr>
          <w:p w14:paraId="7A469001" w14:textId="77777777" w:rsidR="00D9643F" w:rsidRPr="007C639C" w:rsidRDefault="003B5975">
            <w:pPr>
              <w:widowControl w:val="0"/>
              <w:spacing w:after="0" w:line="240" w:lineRule="auto"/>
              <w:rPr>
                <w:highlight w:val="green"/>
              </w:rPr>
            </w:pPr>
            <w:r w:rsidRPr="007C639C">
              <w:rPr>
                <w:highlight w:val="green"/>
              </w:rPr>
              <w:t>Infor Supply Chain Execution</w:t>
            </w:r>
          </w:p>
        </w:tc>
      </w:tr>
      <w:tr w:rsidR="00D9643F" w14:paraId="43425AAC" w14:textId="77777777">
        <w:tc>
          <w:tcPr>
            <w:tcW w:w="2475" w:type="dxa"/>
            <w:shd w:val="clear" w:color="auto" w:fill="auto"/>
            <w:tcMar>
              <w:top w:w="100" w:type="dxa"/>
              <w:left w:w="100" w:type="dxa"/>
              <w:bottom w:w="100" w:type="dxa"/>
              <w:right w:w="100" w:type="dxa"/>
            </w:tcMar>
          </w:tcPr>
          <w:p w14:paraId="6B4D358B" w14:textId="77777777" w:rsidR="00D9643F" w:rsidRPr="007C639C" w:rsidRDefault="003B5975">
            <w:pPr>
              <w:widowControl w:val="0"/>
              <w:spacing w:after="0" w:line="240" w:lineRule="auto"/>
              <w:rPr>
                <w:highlight w:val="green"/>
              </w:rPr>
            </w:pPr>
            <w:r w:rsidRPr="007C639C">
              <w:rPr>
                <w:highlight w:val="green"/>
              </w:rPr>
              <w:t>SOM</w:t>
            </w:r>
          </w:p>
        </w:tc>
        <w:tc>
          <w:tcPr>
            <w:tcW w:w="6885" w:type="dxa"/>
            <w:shd w:val="clear" w:color="auto" w:fill="auto"/>
            <w:tcMar>
              <w:top w:w="100" w:type="dxa"/>
              <w:left w:w="100" w:type="dxa"/>
              <w:bottom w:w="100" w:type="dxa"/>
              <w:right w:w="100" w:type="dxa"/>
            </w:tcMar>
          </w:tcPr>
          <w:p w14:paraId="0C0BFF00" w14:textId="77777777" w:rsidR="00D9643F" w:rsidRPr="007C639C" w:rsidRDefault="003B5975">
            <w:pPr>
              <w:widowControl w:val="0"/>
              <w:spacing w:after="0" w:line="240" w:lineRule="auto"/>
              <w:rPr>
                <w:highlight w:val="green"/>
              </w:rPr>
            </w:pPr>
            <w:r w:rsidRPr="007C639C">
              <w:rPr>
                <w:highlight w:val="green"/>
              </w:rPr>
              <w:t>Salesforce Order Management</w:t>
            </w:r>
          </w:p>
        </w:tc>
      </w:tr>
      <w:tr w:rsidR="00D9643F" w14:paraId="3147C757" w14:textId="77777777">
        <w:tc>
          <w:tcPr>
            <w:tcW w:w="2475" w:type="dxa"/>
            <w:shd w:val="clear" w:color="auto" w:fill="auto"/>
            <w:tcMar>
              <w:top w:w="100" w:type="dxa"/>
              <w:left w:w="100" w:type="dxa"/>
              <w:bottom w:w="100" w:type="dxa"/>
              <w:right w:w="100" w:type="dxa"/>
            </w:tcMar>
          </w:tcPr>
          <w:p w14:paraId="639D50C0" w14:textId="77777777" w:rsidR="00D9643F" w:rsidRPr="007C639C" w:rsidRDefault="003B5975">
            <w:pPr>
              <w:widowControl w:val="0"/>
              <w:spacing w:after="0" w:line="240" w:lineRule="auto"/>
              <w:rPr>
                <w:highlight w:val="green"/>
              </w:rPr>
            </w:pPr>
            <w:r w:rsidRPr="007C639C">
              <w:rPr>
                <w:highlight w:val="green"/>
              </w:rPr>
              <w:t>OMS</w:t>
            </w:r>
          </w:p>
        </w:tc>
        <w:tc>
          <w:tcPr>
            <w:tcW w:w="6885" w:type="dxa"/>
            <w:shd w:val="clear" w:color="auto" w:fill="auto"/>
            <w:tcMar>
              <w:top w:w="100" w:type="dxa"/>
              <w:left w:w="100" w:type="dxa"/>
              <w:bottom w:w="100" w:type="dxa"/>
              <w:right w:w="100" w:type="dxa"/>
            </w:tcMar>
          </w:tcPr>
          <w:p w14:paraId="252FAE8B" w14:textId="77777777" w:rsidR="00D9643F" w:rsidRPr="007C639C" w:rsidRDefault="003B5975">
            <w:pPr>
              <w:widowControl w:val="0"/>
              <w:spacing w:after="0" w:line="240" w:lineRule="auto"/>
              <w:rPr>
                <w:highlight w:val="green"/>
              </w:rPr>
            </w:pPr>
            <w:r w:rsidRPr="007C639C">
              <w:rPr>
                <w:highlight w:val="green"/>
              </w:rPr>
              <w:t>Order Management System (aka Salesforce Order Management)</w:t>
            </w:r>
          </w:p>
        </w:tc>
      </w:tr>
      <w:tr w:rsidR="00D9643F" w14:paraId="357CA2CF" w14:textId="77777777">
        <w:tc>
          <w:tcPr>
            <w:tcW w:w="2475" w:type="dxa"/>
            <w:shd w:val="clear" w:color="auto" w:fill="auto"/>
            <w:tcMar>
              <w:top w:w="100" w:type="dxa"/>
              <w:left w:w="100" w:type="dxa"/>
              <w:bottom w:w="100" w:type="dxa"/>
              <w:right w:w="100" w:type="dxa"/>
            </w:tcMar>
          </w:tcPr>
          <w:p w14:paraId="29B71AF7" w14:textId="77777777" w:rsidR="00D9643F" w:rsidRPr="007C639C" w:rsidRDefault="003B5975">
            <w:pPr>
              <w:widowControl w:val="0"/>
              <w:spacing w:after="0" w:line="240" w:lineRule="auto"/>
              <w:rPr>
                <w:highlight w:val="green"/>
              </w:rPr>
            </w:pPr>
            <w:r w:rsidRPr="007C639C">
              <w:rPr>
                <w:highlight w:val="green"/>
              </w:rPr>
              <w:t>OCIS</w:t>
            </w:r>
          </w:p>
        </w:tc>
        <w:tc>
          <w:tcPr>
            <w:tcW w:w="6885" w:type="dxa"/>
            <w:shd w:val="clear" w:color="auto" w:fill="auto"/>
            <w:tcMar>
              <w:top w:w="100" w:type="dxa"/>
              <w:left w:w="100" w:type="dxa"/>
              <w:bottom w:w="100" w:type="dxa"/>
              <w:right w:w="100" w:type="dxa"/>
            </w:tcMar>
          </w:tcPr>
          <w:p w14:paraId="70923EB5" w14:textId="77777777" w:rsidR="00D9643F" w:rsidRPr="007C639C" w:rsidRDefault="003B5975">
            <w:pPr>
              <w:widowControl w:val="0"/>
              <w:spacing w:after="0" w:line="240" w:lineRule="auto"/>
              <w:rPr>
                <w:highlight w:val="green"/>
              </w:rPr>
            </w:pPr>
            <w:r w:rsidRPr="007C639C">
              <w:rPr>
                <w:highlight w:val="green"/>
              </w:rPr>
              <w:t>Salesforce Omni-Channel Inventory Service</w:t>
            </w:r>
          </w:p>
        </w:tc>
      </w:tr>
      <w:tr w:rsidR="00D9643F" w14:paraId="6BF422C2" w14:textId="77777777">
        <w:tc>
          <w:tcPr>
            <w:tcW w:w="2475" w:type="dxa"/>
            <w:shd w:val="clear" w:color="auto" w:fill="auto"/>
            <w:tcMar>
              <w:top w:w="100" w:type="dxa"/>
              <w:left w:w="100" w:type="dxa"/>
              <w:bottom w:w="100" w:type="dxa"/>
              <w:right w:w="100" w:type="dxa"/>
            </w:tcMar>
          </w:tcPr>
          <w:p w14:paraId="097EBF30" w14:textId="77777777" w:rsidR="00D9643F" w:rsidRPr="007C639C" w:rsidRDefault="003B5975">
            <w:pPr>
              <w:widowControl w:val="0"/>
              <w:spacing w:after="0" w:line="240" w:lineRule="auto"/>
              <w:rPr>
                <w:highlight w:val="green"/>
              </w:rPr>
            </w:pPr>
            <w:r w:rsidRPr="007C639C">
              <w:rPr>
                <w:highlight w:val="green"/>
              </w:rPr>
              <w:lastRenderedPageBreak/>
              <w:t>C&amp;C App</w:t>
            </w:r>
          </w:p>
        </w:tc>
        <w:tc>
          <w:tcPr>
            <w:tcW w:w="6885" w:type="dxa"/>
            <w:shd w:val="clear" w:color="auto" w:fill="auto"/>
            <w:tcMar>
              <w:top w:w="100" w:type="dxa"/>
              <w:left w:w="100" w:type="dxa"/>
              <w:bottom w:w="100" w:type="dxa"/>
              <w:right w:w="100" w:type="dxa"/>
            </w:tcMar>
          </w:tcPr>
          <w:p w14:paraId="5E793BB3" w14:textId="77777777" w:rsidR="00D9643F" w:rsidRPr="007C639C" w:rsidRDefault="003B5975">
            <w:pPr>
              <w:widowControl w:val="0"/>
              <w:spacing w:after="0" w:line="240" w:lineRule="auto"/>
              <w:rPr>
                <w:highlight w:val="green"/>
              </w:rPr>
            </w:pPr>
            <w:r w:rsidRPr="007C639C">
              <w:rPr>
                <w:highlight w:val="green"/>
              </w:rPr>
              <w:t>Click and Collect Application</w:t>
            </w:r>
          </w:p>
        </w:tc>
      </w:tr>
      <w:tr w:rsidR="00D9643F" w14:paraId="3723C955" w14:textId="77777777">
        <w:tc>
          <w:tcPr>
            <w:tcW w:w="2475" w:type="dxa"/>
            <w:shd w:val="clear" w:color="auto" w:fill="auto"/>
            <w:tcMar>
              <w:top w:w="100" w:type="dxa"/>
              <w:left w:w="100" w:type="dxa"/>
              <w:bottom w:w="100" w:type="dxa"/>
              <w:right w:w="100" w:type="dxa"/>
            </w:tcMar>
          </w:tcPr>
          <w:p w14:paraId="0FE6596D" w14:textId="77777777" w:rsidR="00D9643F" w:rsidRPr="007C639C" w:rsidRDefault="003B5975">
            <w:pPr>
              <w:widowControl w:val="0"/>
              <w:spacing w:after="0" w:line="240" w:lineRule="auto"/>
              <w:rPr>
                <w:highlight w:val="green"/>
              </w:rPr>
            </w:pPr>
            <w:r w:rsidRPr="007C639C">
              <w:rPr>
                <w:highlight w:val="green"/>
              </w:rPr>
              <w:t>ASN</w:t>
            </w:r>
          </w:p>
        </w:tc>
        <w:tc>
          <w:tcPr>
            <w:tcW w:w="6885" w:type="dxa"/>
            <w:shd w:val="clear" w:color="auto" w:fill="auto"/>
            <w:tcMar>
              <w:top w:w="100" w:type="dxa"/>
              <w:left w:w="100" w:type="dxa"/>
              <w:bottom w:w="100" w:type="dxa"/>
              <w:right w:w="100" w:type="dxa"/>
            </w:tcMar>
          </w:tcPr>
          <w:p w14:paraId="13016246" w14:textId="77777777" w:rsidR="00D9643F" w:rsidRPr="007C639C" w:rsidRDefault="003B5975">
            <w:pPr>
              <w:widowControl w:val="0"/>
              <w:spacing w:after="0" w:line="240" w:lineRule="auto"/>
              <w:rPr>
                <w:highlight w:val="green"/>
              </w:rPr>
            </w:pPr>
            <w:r w:rsidRPr="007C639C">
              <w:rPr>
                <w:highlight w:val="green"/>
              </w:rPr>
              <w:t>Advanced Shipment Notification - message format</w:t>
            </w:r>
          </w:p>
        </w:tc>
      </w:tr>
      <w:tr w:rsidR="00D9643F" w14:paraId="385ADDE0" w14:textId="77777777">
        <w:tc>
          <w:tcPr>
            <w:tcW w:w="2475" w:type="dxa"/>
            <w:shd w:val="clear" w:color="auto" w:fill="auto"/>
            <w:tcMar>
              <w:top w:w="100" w:type="dxa"/>
              <w:left w:w="100" w:type="dxa"/>
              <w:bottom w:w="100" w:type="dxa"/>
              <w:right w:w="100" w:type="dxa"/>
            </w:tcMar>
          </w:tcPr>
          <w:p w14:paraId="72EF9AAB" w14:textId="77777777" w:rsidR="00D9643F" w:rsidRPr="007C639C" w:rsidRDefault="003B5975">
            <w:pPr>
              <w:widowControl w:val="0"/>
              <w:spacing w:after="0" w:line="240" w:lineRule="auto"/>
              <w:rPr>
                <w:highlight w:val="green"/>
              </w:rPr>
            </w:pPr>
            <w:proofErr w:type="spellStart"/>
            <w:r w:rsidRPr="007C639C">
              <w:rPr>
                <w:highlight w:val="green"/>
              </w:rPr>
              <w:t>PoS</w:t>
            </w:r>
            <w:proofErr w:type="spellEnd"/>
          </w:p>
        </w:tc>
        <w:tc>
          <w:tcPr>
            <w:tcW w:w="6885" w:type="dxa"/>
            <w:shd w:val="clear" w:color="auto" w:fill="auto"/>
            <w:tcMar>
              <w:top w:w="100" w:type="dxa"/>
              <w:left w:w="100" w:type="dxa"/>
              <w:bottom w:w="100" w:type="dxa"/>
              <w:right w:w="100" w:type="dxa"/>
            </w:tcMar>
          </w:tcPr>
          <w:p w14:paraId="6D0D7553" w14:textId="77777777" w:rsidR="00D9643F" w:rsidRPr="007C639C" w:rsidRDefault="003B5975">
            <w:pPr>
              <w:widowControl w:val="0"/>
              <w:spacing w:after="0" w:line="240" w:lineRule="auto"/>
              <w:rPr>
                <w:highlight w:val="green"/>
              </w:rPr>
            </w:pPr>
            <w:r w:rsidRPr="007C639C">
              <w:rPr>
                <w:highlight w:val="green"/>
              </w:rPr>
              <w:t>Point of Sale</w:t>
            </w:r>
          </w:p>
        </w:tc>
      </w:tr>
    </w:tbl>
    <w:p w14:paraId="10FEA36F" w14:textId="77777777" w:rsidR="00D9643F" w:rsidRDefault="003B5975">
      <w:pPr>
        <w:pStyle w:val="Heading1"/>
      </w:pPr>
      <w:bookmarkStart w:id="9" w:name="_cvpwxy8oh07a" w:colFirst="0" w:colLast="0"/>
      <w:bookmarkEnd w:id="9"/>
      <w:r>
        <w:br w:type="page"/>
      </w:r>
    </w:p>
    <w:p w14:paraId="13D090A0" w14:textId="77777777" w:rsidR="00D9643F" w:rsidRDefault="003B5975">
      <w:pPr>
        <w:pStyle w:val="Heading1"/>
      </w:pPr>
      <w:bookmarkStart w:id="10" w:name="_5dlt3iqqcyjx" w:colFirst="0" w:colLast="0"/>
      <w:bookmarkEnd w:id="10"/>
      <w:r>
        <w:lastRenderedPageBreak/>
        <w:t>Solution Architecture</w:t>
      </w:r>
    </w:p>
    <w:p w14:paraId="4348FF8D" w14:textId="77777777" w:rsidR="00D9643F" w:rsidRDefault="003B5975">
      <w:r>
        <w:t>The following diagram illustrates the interactions between «main application» and other systems.</w:t>
      </w:r>
    </w:p>
    <w:p w14:paraId="62808B41" w14:textId="77777777" w:rsidR="00D9643F" w:rsidRPr="00795197" w:rsidRDefault="003B5975">
      <w:pPr>
        <w:rPr>
          <w:i/>
          <w:iCs/>
          <w:shd w:val="clear" w:color="auto" w:fill="C9DAF8"/>
        </w:rPr>
      </w:pPr>
      <w:r w:rsidRPr="00B61E7E">
        <w:rPr>
          <w:i/>
          <w:iCs/>
          <w:highlight w:val="cyan"/>
        </w:rPr>
        <w:t>Replace the following diagram with equivalent for your context.</w:t>
      </w:r>
    </w:p>
    <w:p w14:paraId="786B1DF1" w14:textId="77777777" w:rsidR="00D9643F" w:rsidRDefault="003B5975">
      <w:r>
        <w:rPr>
          <w:noProof/>
        </w:rPr>
        <w:drawing>
          <wp:inline distT="114300" distB="114300" distL="114300" distR="114300" wp14:anchorId="06ED3B07" wp14:editId="55FE3443">
            <wp:extent cx="6400800" cy="44450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6400800" cy="4445000"/>
                    </a:xfrm>
                    <a:prstGeom prst="rect">
                      <a:avLst/>
                    </a:prstGeom>
                    <a:ln/>
                  </pic:spPr>
                </pic:pic>
              </a:graphicData>
            </a:graphic>
          </wp:inline>
        </w:drawing>
      </w:r>
    </w:p>
    <w:p w14:paraId="4068A4E1" w14:textId="2F03963C" w:rsidR="00D9643F" w:rsidRDefault="003B5975">
      <w:r>
        <w:t>Note that this document focuses exclusively on integrations that go via the “Integration Plat</w:t>
      </w:r>
      <w:r>
        <w:t>form”</w:t>
      </w:r>
      <w:r>
        <w:t xml:space="preserve"> and does not describe any other direct system-to-system integrations, </w:t>
      </w:r>
      <w:r w:rsidR="00795197">
        <w:t>e.g.,</w:t>
      </w:r>
      <w:r>
        <w:t xml:space="preserve"> those between the various Salesforce clouds. These are typically provided as “out-of-the-box” integrations.</w:t>
      </w:r>
    </w:p>
    <w:p w14:paraId="098A2F2C" w14:textId="77777777" w:rsidR="00D9643F" w:rsidRDefault="003B5975">
      <w:pPr>
        <w:pStyle w:val="Heading2"/>
      </w:pPr>
      <w:bookmarkStart w:id="11" w:name="_8cfcxl2mx775" w:colFirst="0" w:colLast="0"/>
      <w:bookmarkEnd w:id="11"/>
      <w:r>
        <w:lastRenderedPageBreak/>
        <w:t>Integration Platform Capabilities</w:t>
      </w:r>
    </w:p>
    <w:p w14:paraId="15405FE3" w14:textId="77777777" w:rsidR="00D9643F" w:rsidRDefault="003B5975">
      <w:r>
        <w:t>The integration platform in this</w:t>
      </w:r>
      <w:r>
        <w:t xml:space="preserve"> document is assumed to provide and be responsible for the following capabilities:</w:t>
      </w:r>
    </w:p>
    <w:p w14:paraId="61AB4415" w14:textId="77777777" w:rsidR="00D9643F" w:rsidRPr="00795197" w:rsidRDefault="003B5975">
      <w:pPr>
        <w:rPr>
          <w:i/>
          <w:iCs/>
          <w:shd w:val="clear" w:color="auto" w:fill="C9DAF8"/>
        </w:rPr>
      </w:pPr>
      <w:r w:rsidRPr="00B61E7E">
        <w:rPr>
          <w:i/>
          <w:iCs/>
          <w:highlight w:val="cyan"/>
          <w:shd w:val="clear" w:color="auto" w:fill="C9DAF8"/>
        </w:rPr>
        <w:t>Adjust according to your connectivity requirements.</w:t>
      </w:r>
    </w:p>
    <w:p w14:paraId="025FB173" w14:textId="77777777" w:rsidR="00D9643F" w:rsidRPr="00795197" w:rsidRDefault="003B5975">
      <w:pPr>
        <w:numPr>
          <w:ilvl w:val="0"/>
          <w:numId w:val="13"/>
        </w:numPr>
        <w:spacing w:after="0"/>
        <w:rPr>
          <w:highlight w:val="green"/>
        </w:rPr>
      </w:pPr>
      <w:r w:rsidRPr="00795197">
        <w:rPr>
          <w:highlight w:val="green"/>
        </w:rPr>
        <w:t>Connectivity</w:t>
      </w:r>
    </w:p>
    <w:p w14:paraId="2C2737C2" w14:textId="77777777" w:rsidR="00D9643F" w:rsidRPr="00795197" w:rsidRDefault="003B5975">
      <w:pPr>
        <w:numPr>
          <w:ilvl w:val="0"/>
          <w:numId w:val="13"/>
        </w:numPr>
        <w:spacing w:after="0"/>
        <w:rPr>
          <w:highlight w:val="green"/>
        </w:rPr>
      </w:pPr>
      <w:r w:rsidRPr="00795197">
        <w:rPr>
          <w:highlight w:val="green"/>
        </w:rPr>
        <w:t>API Design and Management</w:t>
      </w:r>
    </w:p>
    <w:p w14:paraId="7792E30B" w14:textId="77777777" w:rsidR="00D9643F" w:rsidRPr="00795197" w:rsidRDefault="003B5975">
      <w:pPr>
        <w:numPr>
          <w:ilvl w:val="0"/>
          <w:numId w:val="13"/>
        </w:numPr>
        <w:spacing w:after="0"/>
        <w:rPr>
          <w:highlight w:val="green"/>
        </w:rPr>
      </w:pPr>
      <w:r w:rsidRPr="00795197">
        <w:rPr>
          <w:highlight w:val="green"/>
        </w:rPr>
        <w:t>Discovery and Reuse</w:t>
      </w:r>
    </w:p>
    <w:p w14:paraId="591D1E79" w14:textId="77777777" w:rsidR="00D9643F" w:rsidRPr="00795197" w:rsidRDefault="003B5975">
      <w:pPr>
        <w:numPr>
          <w:ilvl w:val="0"/>
          <w:numId w:val="13"/>
        </w:numPr>
        <w:spacing w:after="0"/>
        <w:rPr>
          <w:highlight w:val="green"/>
        </w:rPr>
      </w:pPr>
      <w:r w:rsidRPr="00795197">
        <w:rPr>
          <w:highlight w:val="green"/>
        </w:rPr>
        <w:t>Batch Processing</w:t>
      </w:r>
    </w:p>
    <w:p w14:paraId="4D26DD00" w14:textId="77777777" w:rsidR="00D9643F" w:rsidRPr="00795197" w:rsidRDefault="003B5975">
      <w:pPr>
        <w:numPr>
          <w:ilvl w:val="0"/>
          <w:numId w:val="13"/>
        </w:numPr>
        <w:spacing w:after="0"/>
        <w:rPr>
          <w:highlight w:val="green"/>
        </w:rPr>
      </w:pPr>
      <w:r w:rsidRPr="00795197">
        <w:rPr>
          <w:highlight w:val="green"/>
        </w:rPr>
        <w:t>Monitoring</w:t>
      </w:r>
    </w:p>
    <w:p w14:paraId="66F9290E" w14:textId="77777777" w:rsidR="00D9643F" w:rsidRPr="00795197" w:rsidRDefault="003B5975">
      <w:pPr>
        <w:numPr>
          <w:ilvl w:val="0"/>
          <w:numId w:val="13"/>
        </w:numPr>
        <w:rPr>
          <w:highlight w:val="green"/>
        </w:rPr>
      </w:pPr>
      <w:r w:rsidRPr="00795197">
        <w:rPr>
          <w:highlight w:val="green"/>
        </w:rPr>
        <w:t>Enterprise Security</w:t>
      </w:r>
    </w:p>
    <w:p w14:paraId="7FA8F90A" w14:textId="77777777" w:rsidR="00D9643F" w:rsidRDefault="003B5975">
      <w:pPr>
        <w:pStyle w:val="Heading3"/>
      </w:pPr>
      <w:bookmarkStart w:id="12" w:name="_uwf783flenbe" w:colFirst="0" w:colLast="0"/>
      <w:bookmarkEnd w:id="12"/>
      <w:r>
        <w:t>Patterns</w:t>
      </w:r>
    </w:p>
    <w:p w14:paraId="1066F79C" w14:textId="77777777" w:rsidR="00D9643F" w:rsidRDefault="003B5975">
      <w:r>
        <w:t xml:space="preserve">This </w:t>
      </w:r>
      <w:r>
        <w:t>document assumes that the Integration Platform supports the following integration patterns:</w:t>
      </w:r>
    </w:p>
    <w:p w14:paraId="5935E2A1" w14:textId="77777777" w:rsidR="00D9643F" w:rsidRPr="00795197" w:rsidRDefault="003B5975">
      <w:pPr>
        <w:rPr>
          <w:i/>
          <w:iCs/>
        </w:rPr>
      </w:pPr>
      <w:r w:rsidRPr="00B61E7E">
        <w:rPr>
          <w:i/>
          <w:iCs/>
          <w:highlight w:val="cyan"/>
        </w:rPr>
        <w:t>Adjust according to your connectivity requirements.</w:t>
      </w:r>
    </w:p>
    <w:p w14:paraId="034414DB" w14:textId="77777777" w:rsidR="00D9643F" w:rsidRPr="00795197" w:rsidRDefault="003B5975">
      <w:pPr>
        <w:numPr>
          <w:ilvl w:val="0"/>
          <w:numId w:val="31"/>
        </w:numPr>
        <w:spacing w:after="0"/>
        <w:rPr>
          <w:highlight w:val="green"/>
        </w:rPr>
      </w:pPr>
      <w:r w:rsidRPr="00795197">
        <w:rPr>
          <w:highlight w:val="green"/>
        </w:rPr>
        <w:t>Synchronous Request-Reply</w:t>
      </w:r>
    </w:p>
    <w:p w14:paraId="65E0CB48" w14:textId="77777777" w:rsidR="00D9643F" w:rsidRPr="00795197" w:rsidRDefault="003B5975">
      <w:pPr>
        <w:numPr>
          <w:ilvl w:val="0"/>
          <w:numId w:val="31"/>
        </w:numPr>
        <w:spacing w:after="0"/>
        <w:rPr>
          <w:highlight w:val="green"/>
        </w:rPr>
      </w:pPr>
      <w:r w:rsidRPr="00795197">
        <w:rPr>
          <w:highlight w:val="green"/>
        </w:rPr>
        <w:t>Fire and Forget</w:t>
      </w:r>
    </w:p>
    <w:p w14:paraId="7BE36C10" w14:textId="77777777" w:rsidR="00D9643F" w:rsidRPr="00795197" w:rsidRDefault="003B5975">
      <w:pPr>
        <w:numPr>
          <w:ilvl w:val="0"/>
          <w:numId w:val="31"/>
        </w:numPr>
        <w:spacing w:after="0"/>
        <w:rPr>
          <w:highlight w:val="green"/>
        </w:rPr>
      </w:pPr>
      <w:r w:rsidRPr="00795197">
        <w:rPr>
          <w:highlight w:val="green"/>
        </w:rPr>
        <w:t>Message with Asynchronous Callback</w:t>
      </w:r>
    </w:p>
    <w:p w14:paraId="5EB589A9" w14:textId="77777777" w:rsidR="00D9643F" w:rsidRPr="00795197" w:rsidRDefault="003B5975">
      <w:pPr>
        <w:numPr>
          <w:ilvl w:val="0"/>
          <w:numId w:val="31"/>
        </w:numPr>
        <w:spacing w:after="0"/>
        <w:rPr>
          <w:highlight w:val="green"/>
        </w:rPr>
      </w:pPr>
      <w:r w:rsidRPr="00795197">
        <w:rPr>
          <w:highlight w:val="green"/>
        </w:rPr>
        <w:t>Messaging Publish-Subscribe</w:t>
      </w:r>
    </w:p>
    <w:p w14:paraId="756F0F4E" w14:textId="77777777" w:rsidR="00D9643F" w:rsidRPr="00795197" w:rsidRDefault="003B5975">
      <w:pPr>
        <w:numPr>
          <w:ilvl w:val="0"/>
          <w:numId w:val="31"/>
        </w:numPr>
        <w:rPr>
          <w:highlight w:val="green"/>
        </w:rPr>
      </w:pPr>
      <w:r w:rsidRPr="00795197">
        <w:rPr>
          <w:highlight w:val="green"/>
        </w:rPr>
        <w:t>Process Orchestration</w:t>
      </w:r>
    </w:p>
    <w:p w14:paraId="40AB074A" w14:textId="77777777" w:rsidR="00D9643F" w:rsidRDefault="003B5975">
      <w:pPr>
        <w:pStyle w:val="Heading3"/>
      </w:pPr>
      <w:bookmarkStart w:id="13" w:name="_dx3pybvzrhk" w:colFirst="0" w:colLast="0"/>
      <w:bookmarkEnd w:id="13"/>
      <w:r>
        <w:t>Connectivity</w:t>
      </w:r>
    </w:p>
    <w:p w14:paraId="7C4387B5" w14:textId="77777777" w:rsidR="00D9643F" w:rsidRDefault="003B5975">
      <w:r>
        <w:t>This document assumes that the Integration Platform supports the following connectivity technologies:</w:t>
      </w:r>
    </w:p>
    <w:p w14:paraId="45BA2530" w14:textId="77777777" w:rsidR="00D9643F" w:rsidRPr="00620075" w:rsidRDefault="003B5975">
      <w:pPr>
        <w:rPr>
          <w:i/>
          <w:iCs/>
          <w:shd w:val="clear" w:color="auto" w:fill="C9DAF8"/>
        </w:rPr>
      </w:pPr>
      <w:r w:rsidRPr="00B61E7E">
        <w:rPr>
          <w:i/>
          <w:iCs/>
          <w:highlight w:val="cyan"/>
          <w:shd w:val="clear" w:color="auto" w:fill="C9DAF8"/>
        </w:rPr>
        <w:t>Adjust according to your connectivity requirements.</w:t>
      </w:r>
    </w:p>
    <w:p w14:paraId="113174C9" w14:textId="77777777" w:rsidR="00D9643F" w:rsidRPr="00620075" w:rsidRDefault="003B5975">
      <w:pPr>
        <w:numPr>
          <w:ilvl w:val="0"/>
          <w:numId w:val="33"/>
        </w:numPr>
        <w:spacing w:after="0"/>
        <w:rPr>
          <w:highlight w:val="green"/>
        </w:rPr>
      </w:pPr>
      <w:r w:rsidRPr="00620075">
        <w:rPr>
          <w:highlight w:val="green"/>
        </w:rPr>
        <w:lastRenderedPageBreak/>
        <w:t>Salesforce</w:t>
      </w:r>
    </w:p>
    <w:p w14:paraId="315A0E66" w14:textId="77777777" w:rsidR="00D9643F" w:rsidRPr="00620075" w:rsidRDefault="003B5975">
      <w:pPr>
        <w:numPr>
          <w:ilvl w:val="1"/>
          <w:numId w:val="33"/>
        </w:numPr>
        <w:spacing w:after="0"/>
        <w:rPr>
          <w:highlight w:val="green"/>
        </w:rPr>
      </w:pPr>
      <w:r w:rsidRPr="00620075">
        <w:rPr>
          <w:highlight w:val="green"/>
        </w:rPr>
        <w:t>Platform Events</w:t>
      </w:r>
    </w:p>
    <w:p w14:paraId="66E72E8D" w14:textId="77777777" w:rsidR="00D9643F" w:rsidRPr="00620075" w:rsidRDefault="003B5975">
      <w:pPr>
        <w:numPr>
          <w:ilvl w:val="1"/>
          <w:numId w:val="33"/>
        </w:numPr>
        <w:spacing w:after="0"/>
        <w:rPr>
          <w:highlight w:val="green"/>
        </w:rPr>
      </w:pPr>
      <w:r w:rsidRPr="00620075">
        <w:rPr>
          <w:highlight w:val="green"/>
        </w:rPr>
        <w:t>Streaming AP</w:t>
      </w:r>
      <w:r w:rsidRPr="00620075">
        <w:rPr>
          <w:highlight w:val="green"/>
        </w:rPr>
        <w:t>Is</w:t>
      </w:r>
    </w:p>
    <w:p w14:paraId="4DF1CCB6" w14:textId="77777777" w:rsidR="00D9643F" w:rsidRPr="00620075" w:rsidRDefault="003B5975">
      <w:pPr>
        <w:numPr>
          <w:ilvl w:val="1"/>
          <w:numId w:val="33"/>
        </w:numPr>
        <w:spacing w:after="0"/>
        <w:rPr>
          <w:highlight w:val="green"/>
        </w:rPr>
      </w:pPr>
      <w:proofErr w:type="spellStart"/>
      <w:r w:rsidRPr="00620075">
        <w:rPr>
          <w:highlight w:val="green"/>
        </w:rPr>
        <w:t>sObject</w:t>
      </w:r>
      <w:proofErr w:type="spellEnd"/>
      <w:r w:rsidRPr="00620075">
        <w:rPr>
          <w:highlight w:val="green"/>
        </w:rPr>
        <w:t xml:space="preserve"> CRUD operations</w:t>
      </w:r>
    </w:p>
    <w:p w14:paraId="504734C3" w14:textId="77777777" w:rsidR="00D9643F" w:rsidRPr="00620075" w:rsidRDefault="003B5975">
      <w:pPr>
        <w:numPr>
          <w:ilvl w:val="1"/>
          <w:numId w:val="33"/>
        </w:numPr>
        <w:spacing w:after="0"/>
        <w:rPr>
          <w:highlight w:val="green"/>
        </w:rPr>
      </w:pPr>
      <w:r w:rsidRPr="00620075">
        <w:rPr>
          <w:highlight w:val="green"/>
        </w:rPr>
        <w:t>Custom Apex REST</w:t>
      </w:r>
    </w:p>
    <w:p w14:paraId="56C00417" w14:textId="77777777" w:rsidR="00D9643F" w:rsidRPr="00620075" w:rsidRDefault="003B5975">
      <w:pPr>
        <w:numPr>
          <w:ilvl w:val="1"/>
          <w:numId w:val="33"/>
        </w:numPr>
        <w:spacing w:after="0"/>
        <w:rPr>
          <w:highlight w:val="green"/>
        </w:rPr>
      </w:pPr>
      <w:r w:rsidRPr="00620075">
        <w:rPr>
          <w:highlight w:val="green"/>
        </w:rPr>
        <w:t>Bulk API</w:t>
      </w:r>
    </w:p>
    <w:p w14:paraId="1F69CBBC" w14:textId="77777777" w:rsidR="00D9643F" w:rsidRPr="00620075" w:rsidRDefault="003B5975">
      <w:pPr>
        <w:numPr>
          <w:ilvl w:val="1"/>
          <w:numId w:val="33"/>
        </w:numPr>
        <w:spacing w:after="0"/>
        <w:rPr>
          <w:highlight w:val="green"/>
        </w:rPr>
      </w:pPr>
      <w:r w:rsidRPr="00620075">
        <w:rPr>
          <w:highlight w:val="green"/>
        </w:rPr>
        <w:t>Composite API</w:t>
      </w:r>
    </w:p>
    <w:p w14:paraId="38B9BBEC" w14:textId="77777777" w:rsidR="00D9643F" w:rsidRPr="00620075" w:rsidRDefault="003B5975">
      <w:pPr>
        <w:numPr>
          <w:ilvl w:val="0"/>
          <w:numId w:val="33"/>
        </w:numPr>
        <w:spacing w:after="0"/>
        <w:rPr>
          <w:highlight w:val="green"/>
        </w:rPr>
      </w:pPr>
      <w:r w:rsidRPr="00620075">
        <w:rPr>
          <w:highlight w:val="green"/>
        </w:rPr>
        <w:t>Database (poll for changes plus CRUD)</w:t>
      </w:r>
    </w:p>
    <w:p w14:paraId="486B114B" w14:textId="77777777" w:rsidR="00D9643F" w:rsidRPr="00620075" w:rsidRDefault="003B5975">
      <w:pPr>
        <w:numPr>
          <w:ilvl w:val="0"/>
          <w:numId w:val="33"/>
        </w:numPr>
        <w:rPr>
          <w:highlight w:val="green"/>
        </w:rPr>
      </w:pPr>
      <w:r w:rsidRPr="00620075">
        <w:rPr>
          <w:highlight w:val="green"/>
        </w:rPr>
        <w:t>SFTP (poll, read, write, move)</w:t>
      </w:r>
    </w:p>
    <w:p w14:paraId="4E834BCD" w14:textId="77777777" w:rsidR="00D9643F" w:rsidRDefault="003B5975">
      <w:pPr>
        <w:pStyle w:val="Heading3"/>
      </w:pPr>
      <w:bookmarkStart w:id="14" w:name="_n9r2wkb6h1qx" w:colFirst="0" w:colLast="0"/>
      <w:bookmarkEnd w:id="14"/>
      <w:r>
        <w:t>Technical Capabilities</w:t>
      </w:r>
    </w:p>
    <w:p w14:paraId="1DFFE459" w14:textId="77777777" w:rsidR="00D9643F" w:rsidRDefault="003B5975">
      <w:r>
        <w:t>In addition to this, the integration platform is expected to be able to support the following tec</w:t>
      </w:r>
      <w:r>
        <w:t>hnical capabilities:</w:t>
      </w:r>
    </w:p>
    <w:p w14:paraId="7CE7DAE2" w14:textId="77777777" w:rsidR="00D9643F" w:rsidRPr="00620075" w:rsidRDefault="003B5975">
      <w:pPr>
        <w:rPr>
          <w:i/>
          <w:iCs/>
        </w:rPr>
      </w:pPr>
      <w:r w:rsidRPr="00B61E7E">
        <w:rPr>
          <w:i/>
          <w:iCs/>
          <w:highlight w:val="cyan"/>
          <w:shd w:val="clear" w:color="auto" w:fill="C9DAF8"/>
        </w:rPr>
        <w:t>Adjust according to your connectivity requirements.</w:t>
      </w:r>
    </w:p>
    <w:p w14:paraId="65C504EA" w14:textId="77777777" w:rsidR="00D9643F" w:rsidRPr="00A5585A" w:rsidRDefault="003B5975">
      <w:pPr>
        <w:numPr>
          <w:ilvl w:val="0"/>
          <w:numId w:val="9"/>
        </w:numPr>
        <w:spacing w:after="0"/>
        <w:rPr>
          <w:highlight w:val="green"/>
        </w:rPr>
      </w:pPr>
      <w:r w:rsidRPr="00A5585A">
        <w:rPr>
          <w:highlight w:val="green"/>
        </w:rPr>
        <w:t>Data mapping and transformation</w:t>
      </w:r>
    </w:p>
    <w:p w14:paraId="525A65BD" w14:textId="77777777" w:rsidR="00D9643F" w:rsidRPr="00A5585A" w:rsidRDefault="003B5975">
      <w:pPr>
        <w:numPr>
          <w:ilvl w:val="0"/>
          <w:numId w:val="9"/>
        </w:numPr>
        <w:spacing w:after="0"/>
        <w:rPr>
          <w:highlight w:val="green"/>
        </w:rPr>
      </w:pPr>
      <w:r w:rsidRPr="00A5585A">
        <w:rPr>
          <w:highlight w:val="green"/>
        </w:rPr>
        <w:t>Support for a wide range of standard protocols, including SOAP, REST</w:t>
      </w:r>
    </w:p>
    <w:p w14:paraId="70FDF09A" w14:textId="77777777" w:rsidR="00D9643F" w:rsidRPr="00A5585A" w:rsidRDefault="003B5975">
      <w:pPr>
        <w:numPr>
          <w:ilvl w:val="0"/>
          <w:numId w:val="9"/>
        </w:numPr>
        <w:spacing w:after="0"/>
        <w:rPr>
          <w:highlight w:val="green"/>
        </w:rPr>
      </w:pPr>
      <w:r w:rsidRPr="00A5585A">
        <w:rPr>
          <w:highlight w:val="green"/>
        </w:rPr>
        <w:t>Unit testing, including the ability to simulate external dependencies</w:t>
      </w:r>
    </w:p>
    <w:p w14:paraId="59044831" w14:textId="77777777" w:rsidR="00D9643F" w:rsidRPr="00A5585A" w:rsidRDefault="003B5975">
      <w:pPr>
        <w:numPr>
          <w:ilvl w:val="0"/>
          <w:numId w:val="9"/>
        </w:numPr>
        <w:spacing w:after="0"/>
        <w:rPr>
          <w:highlight w:val="green"/>
        </w:rPr>
      </w:pPr>
      <w:r w:rsidRPr="00A5585A">
        <w:rPr>
          <w:highlight w:val="green"/>
        </w:rPr>
        <w:t>CI/CD integration for automated testing and deployment</w:t>
      </w:r>
    </w:p>
    <w:p w14:paraId="14527092" w14:textId="77777777" w:rsidR="00D9643F" w:rsidRPr="00A5585A" w:rsidRDefault="003B5975">
      <w:pPr>
        <w:numPr>
          <w:ilvl w:val="0"/>
          <w:numId w:val="9"/>
        </w:numPr>
        <w:spacing w:after="0"/>
        <w:rPr>
          <w:highlight w:val="green"/>
        </w:rPr>
      </w:pPr>
      <w:r w:rsidRPr="00A5585A">
        <w:rPr>
          <w:highlight w:val="green"/>
        </w:rPr>
        <w:t>Support for full API lifecycle, from conception to deployment</w:t>
      </w:r>
    </w:p>
    <w:p w14:paraId="39B552AD" w14:textId="77777777" w:rsidR="00D9643F" w:rsidRPr="00A5585A" w:rsidRDefault="003B5975">
      <w:pPr>
        <w:numPr>
          <w:ilvl w:val="0"/>
          <w:numId w:val="9"/>
        </w:numPr>
        <w:spacing w:after="0"/>
        <w:rPr>
          <w:highlight w:val="green"/>
        </w:rPr>
      </w:pPr>
      <w:r w:rsidRPr="00A5585A">
        <w:rPr>
          <w:highlight w:val="green"/>
        </w:rPr>
        <w:t>Exchange API contracts with consumers to support API development</w:t>
      </w:r>
    </w:p>
    <w:p w14:paraId="7C31952E" w14:textId="77777777" w:rsidR="00D9643F" w:rsidRPr="00A5585A" w:rsidRDefault="003B5975">
      <w:pPr>
        <w:numPr>
          <w:ilvl w:val="0"/>
          <w:numId w:val="9"/>
        </w:numPr>
        <w:spacing w:after="0"/>
        <w:rPr>
          <w:highlight w:val="green"/>
        </w:rPr>
      </w:pPr>
      <w:r w:rsidRPr="00A5585A">
        <w:rPr>
          <w:highlight w:val="green"/>
        </w:rPr>
        <w:t>Automatic generation of mock APIs</w:t>
      </w:r>
    </w:p>
    <w:p w14:paraId="1534F9DA" w14:textId="77777777" w:rsidR="00D9643F" w:rsidRPr="00A5585A" w:rsidRDefault="003B5975">
      <w:pPr>
        <w:numPr>
          <w:ilvl w:val="0"/>
          <w:numId w:val="9"/>
        </w:numPr>
        <w:spacing w:after="0"/>
        <w:rPr>
          <w:highlight w:val="green"/>
        </w:rPr>
      </w:pPr>
      <w:r w:rsidRPr="00A5585A">
        <w:rPr>
          <w:highlight w:val="green"/>
        </w:rPr>
        <w:t>Routing and orchestration</w:t>
      </w:r>
    </w:p>
    <w:p w14:paraId="2C61E8A7" w14:textId="77777777" w:rsidR="00D9643F" w:rsidRPr="00A5585A" w:rsidRDefault="003B5975">
      <w:pPr>
        <w:numPr>
          <w:ilvl w:val="0"/>
          <w:numId w:val="9"/>
        </w:numPr>
        <w:spacing w:after="0"/>
        <w:rPr>
          <w:highlight w:val="green"/>
        </w:rPr>
      </w:pPr>
      <w:r w:rsidRPr="00A5585A">
        <w:rPr>
          <w:highlight w:val="green"/>
        </w:rPr>
        <w:t xml:space="preserve">Event logging </w:t>
      </w:r>
      <w:r w:rsidRPr="00A5585A">
        <w:rPr>
          <w:highlight w:val="green"/>
        </w:rPr>
        <w:t>and monitoring</w:t>
      </w:r>
    </w:p>
    <w:p w14:paraId="43271AF2" w14:textId="77777777" w:rsidR="00D9643F" w:rsidRPr="00A5585A" w:rsidRDefault="003B5975">
      <w:pPr>
        <w:numPr>
          <w:ilvl w:val="0"/>
          <w:numId w:val="9"/>
        </w:numPr>
        <w:rPr>
          <w:highlight w:val="green"/>
        </w:rPr>
      </w:pPr>
      <w:r w:rsidRPr="00A5585A">
        <w:rPr>
          <w:highlight w:val="green"/>
        </w:rPr>
        <w:t>Analytics</w:t>
      </w:r>
    </w:p>
    <w:p w14:paraId="4E418C4E" w14:textId="77777777" w:rsidR="00D9643F" w:rsidRDefault="00D9643F"/>
    <w:p w14:paraId="43B076BC" w14:textId="77777777" w:rsidR="00D9643F" w:rsidRDefault="003B5975">
      <w:pPr>
        <w:pStyle w:val="Heading1"/>
      </w:pPr>
      <w:bookmarkStart w:id="15" w:name="_lcm0s5p0kpce" w:colFirst="0" w:colLast="0"/>
      <w:bookmarkEnd w:id="15"/>
      <w:r>
        <w:lastRenderedPageBreak/>
        <w:br w:type="page"/>
      </w:r>
    </w:p>
    <w:p w14:paraId="63C7E170" w14:textId="77777777" w:rsidR="00D9643F" w:rsidRDefault="003B5975">
      <w:pPr>
        <w:pStyle w:val="Heading1"/>
      </w:pPr>
      <w:bookmarkStart w:id="16" w:name="_85rj2c1guulq" w:colFirst="0" w:colLast="0"/>
      <w:bookmarkEnd w:id="16"/>
      <w:r>
        <w:lastRenderedPageBreak/>
        <w:t>Integration Catalog</w:t>
      </w:r>
    </w:p>
    <w:p w14:paraId="0620690C" w14:textId="77777777" w:rsidR="00D9643F" w:rsidRDefault="003B5975">
      <w:r>
        <w:t>The diagram below provides a high-level overview of the integration flows for this system.</w:t>
      </w:r>
    </w:p>
    <w:p w14:paraId="246A9F4B" w14:textId="77777777" w:rsidR="00D9643F" w:rsidRPr="00A5585A" w:rsidRDefault="003B5975">
      <w:pPr>
        <w:rPr>
          <w:i/>
          <w:iCs/>
          <w:shd w:val="clear" w:color="auto" w:fill="C9DAF8"/>
        </w:rPr>
      </w:pPr>
      <w:r w:rsidRPr="00B61E7E">
        <w:rPr>
          <w:i/>
          <w:iCs/>
          <w:highlight w:val="cyan"/>
          <w:shd w:val="clear" w:color="auto" w:fill="C9DAF8"/>
        </w:rPr>
        <w:t>Replace the diagram below with an integration context diagram to match your domain context.</w:t>
      </w:r>
    </w:p>
    <w:p w14:paraId="296DC0FC" w14:textId="77777777" w:rsidR="00D9643F" w:rsidRDefault="003B5975">
      <w:r>
        <w:rPr>
          <w:noProof/>
        </w:rPr>
        <w:drawing>
          <wp:inline distT="114300" distB="114300" distL="114300" distR="114300" wp14:anchorId="1427DB70" wp14:editId="581A1D25">
            <wp:extent cx="6400800" cy="37592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6400800" cy="3759200"/>
                    </a:xfrm>
                    <a:prstGeom prst="rect">
                      <a:avLst/>
                    </a:prstGeom>
                    <a:ln/>
                  </pic:spPr>
                </pic:pic>
              </a:graphicData>
            </a:graphic>
          </wp:inline>
        </w:drawing>
      </w:r>
    </w:p>
    <w:p w14:paraId="72915AFC" w14:textId="77777777" w:rsidR="00D9643F" w:rsidRDefault="003B5975">
      <w:pPr>
        <w:spacing w:after="200" w:line="276" w:lineRule="auto"/>
      </w:pPr>
      <w:r>
        <w:t>The Integration Catalog</w:t>
      </w:r>
      <w:r>
        <w:t xml:space="preserve"> is driven by the inbound trigger; a single integration flow will result in outbound interactions with one or more target systems. Note that multiple source systems can trigger the same integration flow.</w:t>
      </w:r>
    </w:p>
    <w:p w14:paraId="4D5C74C6" w14:textId="1DF36AB3" w:rsidR="00D9643F" w:rsidRPr="00A5585A" w:rsidRDefault="003B5975">
      <w:pPr>
        <w:spacing w:after="200" w:line="276" w:lineRule="auto"/>
        <w:rPr>
          <w:i/>
          <w:iCs/>
          <w:shd w:val="clear" w:color="auto" w:fill="C9DAF8"/>
        </w:rPr>
      </w:pPr>
      <w:r w:rsidRPr="00B61E7E">
        <w:rPr>
          <w:i/>
          <w:iCs/>
          <w:highlight w:val="cyan"/>
        </w:rPr>
        <w:t xml:space="preserve">Catalog all </w:t>
      </w:r>
      <w:r w:rsidRPr="00B61E7E">
        <w:rPr>
          <w:i/>
          <w:iCs/>
          <w:highlight w:val="cyan"/>
        </w:rPr>
        <w:t>the integration flows - replace all o</w:t>
      </w:r>
      <w:r w:rsidRPr="00B61E7E">
        <w:rPr>
          <w:i/>
          <w:iCs/>
          <w:highlight w:val="cyan"/>
        </w:rPr>
        <w:t>f those in the table below to reflect your integration flow diagram.</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2070"/>
        <w:gridCol w:w="1965"/>
        <w:gridCol w:w="3090"/>
      </w:tblGrid>
      <w:tr w:rsidR="00D9643F" w14:paraId="678B147D" w14:textId="77777777">
        <w:tc>
          <w:tcPr>
            <w:tcW w:w="2235" w:type="dxa"/>
            <w:shd w:val="clear" w:color="auto" w:fill="999999"/>
            <w:tcMar>
              <w:top w:w="100" w:type="dxa"/>
              <w:left w:w="100" w:type="dxa"/>
              <w:bottom w:w="100" w:type="dxa"/>
              <w:right w:w="100" w:type="dxa"/>
            </w:tcMar>
          </w:tcPr>
          <w:p w14:paraId="6EF8BA40" w14:textId="77777777" w:rsidR="00D9643F" w:rsidRDefault="003B5975">
            <w:pPr>
              <w:widowControl w:val="0"/>
              <w:spacing w:after="0" w:line="240" w:lineRule="auto"/>
              <w:rPr>
                <w:b/>
                <w:color w:val="FFFFFF"/>
              </w:rPr>
            </w:pPr>
            <w:r>
              <w:rPr>
                <w:b/>
                <w:color w:val="FFFFFF"/>
              </w:rPr>
              <w:lastRenderedPageBreak/>
              <w:t>Name</w:t>
            </w:r>
          </w:p>
        </w:tc>
        <w:tc>
          <w:tcPr>
            <w:tcW w:w="2070" w:type="dxa"/>
            <w:shd w:val="clear" w:color="auto" w:fill="999999"/>
            <w:tcMar>
              <w:top w:w="100" w:type="dxa"/>
              <w:left w:w="100" w:type="dxa"/>
              <w:bottom w:w="100" w:type="dxa"/>
              <w:right w:w="100" w:type="dxa"/>
            </w:tcMar>
          </w:tcPr>
          <w:p w14:paraId="570E1FC9" w14:textId="77777777" w:rsidR="00D9643F" w:rsidRDefault="003B5975">
            <w:pPr>
              <w:widowControl w:val="0"/>
              <w:spacing w:after="0" w:line="240" w:lineRule="auto"/>
              <w:rPr>
                <w:b/>
                <w:color w:val="FFFFFF"/>
              </w:rPr>
            </w:pPr>
            <w:r>
              <w:rPr>
                <w:b/>
                <w:color w:val="FFFFFF"/>
              </w:rPr>
              <w:t>Source System(s)</w:t>
            </w:r>
          </w:p>
        </w:tc>
        <w:tc>
          <w:tcPr>
            <w:tcW w:w="1965" w:type="dxa"/>
            <w:shd w:val="clear" w:color="auto" w:fill="999999"/>
            <w:tcMar>
              <w:top w:w="100" w:type="dxa"/>
              <w:left w:w="100" w:type="dxa"/>
              <w:bottom w:w="100" w:type="dxa"/>
              <w:right w:w="100" w:type="dxa"/>
            </w:tcMar>
          </w:tcPr>
          <w:p w14:paraId="53E649A5" w14:textId="77777777" w:rsidR="00D9643F" w:rsidRDefault="003B5975">
            <w:pPr>
              <w:widowControl w:val="0"/>
              <w:spacing w:after="0" w:line="240" w:lineRule="auto"/>
              <w:rPr>
                <w:b/>
                <w:color w:val="FFFFFF"/>
              </w:rPr>
            </w:pPr>
            <w:r>
              <w:rPr>
                <w:b/>
                <w:color w:val="FFFFFF"/>
              </w:rPr>
              <w:t>Target System(s)</w:t>
            </w:r>
          </w:p>
        </w:tc>
        <w:tc>
          <w:tcPr>
            <w:tcW w:w="3090" w:type="dxa"/>
            <w:shd w:val="clear" w:color="auto" w:fill="999999"/>
            <w:tcMar>
              <w:top w:w="100" w:type="dxa"/>
              <w:left w:w="100" w:type="dxa"/>
              <w:bottom w:w="100" w:type="dxa"/>
              <w:right w:w="100" w:type="dxa"/>
            </w:tcMar>
          </w:tcPr>
          <w:p w14:paraId="44A420CC" w14:textId="77777777" w:rsidR="00D9643F" w:rsidRDefault="003B5975">
            <w:pPr>
              <w:widowControl w:val="0"/>
              <w:spacing w:after="0" w:line="240" w:lineRule="auto"/>
              <w:rPr>
                <w:b/>
                <w:color w:val="FFFFFF"/>
              </w:rPr>
            </w:pPr>
            <w:r>
              <w:rPr>
                <w:b/>
                <w:color w:val="FFFFFF"/>
              </w:rPr>
              <w:t>Comments</w:t>
            </w:r>
          </w:p>
        </w:tc>
      </w:tr>
      <w:tr w:rsidR="00D9643F" w14:paraId="6A993495" w14:textId="77777777">
        <w:tc>
          <w:tcPr>
            <w:tcW w:w="2235" w:type="dxa"/>
            <w:shd w:val="clear" w:color="auto" w:fill="auto"/>
            <w:tcMar>
              <w:top w:w="100" w:type="dxa"/>
              <w:left w:w="100" w:type="dxa"/>
              <w:bottom w:w="100" w:type="dxa"/>
              <w:right w:w="100" w:type="dxa"/>
            </w:tcMar>
          </w:tcPr>
          <w:p w14:paraId="5D9DEC34" w14:textId="77777777" w:rsidR="00D9643F" w:rsidRPr="00A5585A" w:rsidRDefault="003B5975">
            <w:pPr>
              <w:widowControl w:val="0"/>
              <w:spacing w:after="0" w:line="240" w:lineRule="auto"/>
              <w:rPr>
                <w:highlight w:val="green"/>
              </w:rPr>
            </w:pPr>
            <w:r w:rsidRPr="00A5585A">
              <w:rPr>
                <w:highlight w:val="green"/>
              </w:rPr>
              <w:t>Fulfilment Orders</w:t>
            </w:r>
          </w:p>
        </w:tc>
        <w:tc>
          <w:tcPr>
            <w:tcW w:w="2070" w:type="dxa"/>
            <w:shd w:val="clear" w:color="auto" w:fill="auto"/>
            <w:tcMar>
              <w:top w:w="100" w:type="dxa"/>
              <w:left w:w="100" w:type="dxa"/>
              <w:bottom w:w="100" w:type="dxa"/>
              <w:right w:w="100" w:type="dxa"/>
            </w:tcMar>
          </w:tcPr>
          <w:p w14:paraId="0E7B7D35" w14:textId="77777777" w:rsidR="00D9643F" w:rsidRPr="00A5585A" w:rsidRDefault="003B5975">
            <w:pPr>
              <w:widowControl w:val="0"/>
              <w:spacing w:after="0" w:line="240" w:lineRule="auto"/>
              <w:rPr>
                <w:highlight w:val="green"/>
              </w:rPr>
            </w:pPr>
            <w:r w:rsidRPr="00A5585A">
              <w:rPr>
                <w:highlight w:val="green"/>
              </w:rPr>
              <w:t>OMS</w:t>
            </w:r>
          </w:p>
        </w:tc>
        <w:tc>
          <w:tcPr>
            <w:tcW w:w="1965" w:type="dxa"/>
            <w:shd w:val="clear" w:color="auto" w:fill="auto"/>
            <w:tcMar>
              <w:top w:w="100" w:type="dxa"/>
              <w:left w:w="100" w:type="dxa"/>
              <w:bottom w:w="100" w:type="dxa"/>
              <w:right w:w="100" w:type="dxa"/>
            </w:tcMar>
          </w:tcPr>
          <w:p w14:paraId="327F0676" w14:textId="77777777" w:rsidR="00D9643F" w:rsidRPr="00A5585A" w:rsidRDefault="003B5975">
            <w:pPr>
              <w:widowControl w:val="0"/>
              <w:spacing w:after="0" w:line="240" w:lineRule="auto"/>
              <w:rPr>
                <w:highlight w:val="green"/>
              </w:rPr>
            </w:pPr>
            <w:r w:rsidRPr="00A5585A">
              <w:rPr>
                <w:highlight w:val="green"/>
              </w:rPr>
              <w:t>SCE and RMS; or</w:t>
            </w:r>
          </w:p>
          <w:p w14:paraId="4E27BD26" w14:textId="77777777" w:rsidR="00D9643F" w:rsidRPr="00A5585A" w:rsidRDefault="003B5975">
            <w:pPr>
              <w:widowControl w:val="0"/>
              <w:spacing w:after="0" w:line="240" w:lineRule="auto"/>
              <w:rPr>
                <w:highlight w:val="green"/>
              </w:rPr>
            </w:pPr>
            <w:r w:rsidRPr="00A5585A">
              <w:rPr>
                <w:highlight w:val="green"/>
              </w:rPr>
              <w:t>Drop Ship Partner</w:t>
            </w:r>
          </w:p>
        </w:tc>
        <w:tc>
          <w:tcPr>
            <w:tcW w:w="3090" w:type="dxa"/>
            <w:shd w:val="clear" w:color="auto" w:fill="auto"/>
            <w:tcMar>
              <w:top w:w="100" w:type="dxa"/>
              <w:left w:w="100" w:type="dxa"/>
              <w:bottom w:w="100" w:type="dxa"/>
              <w:right w:w="100" w:type="dxa"/>
            </w:tcMar>
          </w:tcPr>
          <w:p w14:paraId="6590444D" w14:textId="77777777" w:rsidR="00D9643F" w:rsidRPr="00A5585A" w:rsidRDefault="003B5975">
            <w:pPr>
              <w:widowControl w:val="0"/>
              <w:spacing w:after="0" w:line="240" w:lineRule="auto"/>
              <w:rPr>
                <w:highlight w:val="green"/>
              </w:rPr>
            </w:pPr>
            <w:r w:rsidRPr="00A5585A">
              <w:rPr>
                <w:highlight w:val="green"/>
              </w:rPr>
              <w:t>Time critical, ideally less than 2.5 mins from Order submission. The Integration Platform will detect if the Order is for Drop Ship Partners and route the message accordingly.</w:t>
            </w:r>
          </w:p>
        </w:tc>
      </w:tr>
      <w:tr w:rsidR="00D9643F" w14:paraId="13581CA5" w14:textId="77777777">
        <w:tc>
          <w:tcPr>
            <w:tcW w:w="2235" w:type="dxa"/>
            <w:shd w:val="clear" w:color="auto" w:fill="auto"/>
            <w:tcMar>
              <w:top w:w="100" w:type="dxa"/>
              <w:left w:w="100" w:type="dxa"/>
              <w:bottom w:w="100" w:type="dxa"/>
              <w:right w:w="100" w:type="dxa"/>
            </w:tcMar>
          </w:tcPr>
          <w:p w14:paraId="12832694" w14:textId="77777777" w:rsidR="00D9643F" w:rsidRPr="00A5585A" w:rsidRDefault="003B5975">
            <w:pPr>
              <w:widowControl w:val="0"/>
              <w:spacing w:after="0" w:line="240" w:lineRule="auto"/>
              <w:rPr>
                <w:highlight w:val="green"/>
              </w:rPr>
            </w:pPr>
            <w:r w:rsidRPr="00A5585A">
              <w:rPr>
                <w:highlight w:val="green"/>
              </w:rPr>
              <w:t>Warehouse Order Status Updates</w:t>
            </w:r>
          </w:p>
        </w:tc>
        <w:tc>
          <w:tcPr>
            <w:tcW w:w="2070" w:type="dxa"/>
            <w:shd w:val="clear" w:color="auto" w:fill="auto"/>
            <w:tcMar>
              <w:top w:w="100" w:type="dxa"/>
              <w:left w:w="100" w:type="dxa"/>
              <w:bottom w:w="100" w:type="dxa"/>
              <w:right w:w="100" w:type="dxa"/>
            </w:tcMar>
          </w:tcPr>
          <w:p w14:paraId="4C6BA533" w14:textId="77777777" w:rsidR="00D9643F" w:rsidRPr="00A5585A" w:rsidRDefault="003B5975">
            <w:pPr>
              <w:widowControl w:val="0"/>
              <w:spacing w:after="0" w:line="240" w:lineRule="auto"/>
              <w:rPr>
                <w:highlight w:val="green"/>
              </w:rPr>
            </w:pPr>
            <w:r w:rsidRPr="00A5585A">
              <w:rPr>
                <w:highlight w:val="green"/>
              </w:rPr>
              <w:t>SCE</w:t>
            </w:r>
          </w:p>
        </w:tc>
        <w:tc>
          <w:tcPr>
            <w:tcW w:w="1965" w:type="dxa"/>
            <w:shd w:val="clear" w:color="auto" w:fill="auto"/>
            <w:tcMar>
              <w:top w:w="100" w:type="dxa"/>
              <w:left w:w="100" w:type="dxa"/>
              <w:bottom w:w="100" w:type="dxa"/>
              <w:right w:w="100" w:type="dxa"/>
            </w:tcMar>
          </w:tcPr>
          <w:p w14:paraId="58AD8086" w14:textId="77777777" w:rsidR="00D9643F" w:rsidRPr="00A5585A" w:rsidRDefault="003B5975">
            <w:pPr>
              <w:widowControl w:val="0"/>
              <w:spacing w:after="0" w:line="240" w:lineRule="auto"/>
              <w:rPr>
                <w:highlight w:val="green"/>
              </w:rPr>
            </w:pPr>
            <w:r w:rsidRPr="00A5585A">
              <w:rPr>
                <w:highlight w:val="green"/>
              </w:rPr>
              <w:t>OMS</w:t>
            </w:r>
          </w:p>
        </w:tc>
        <w:tc>
          <w:tcPr>
            <w:tcW w:w="3090" w:type="dxa"/>
            <w:shd w:val="clear" w:color="auto" w:fill="auto"/>
            <w:tcMar>
              <w:top w:w="100" w:type="dxa"/>
              <w:left w:w="100" w:type="dxa"/>
              <w:bottom w:w="100" w:type="dxa"/>
              <w:right w:w="100" w:type="dxa"/>
            </w:tcMar>
          </w:tcPr>
          <w:p w14:paraId="13287D35" w14:textId="77777777" w:rsidR="00D9643F" w:rsidRPr="00A5585A" w:rsidRDefault="003B5975">
            <w:pPr>
              <w:widowControl w:val="0"/>
              <w:spacing w:after="0" w:line="240" w:lineRule="auto"/>
              <w:rPr>
                <w:highlight w:val="green"/>
              </w:rPr>
            </w:pPr>
            <w:r w:rsidRPr="00A5585A">
              <w:rPr>
                <w:highlight w:val="green"/>
              </w:rPr>
              <w:t>Also includes Shipment Confirmation and Short Pick messages.</w:t>
            </w:r>
          </w:p>
        </w:tc>
      </w:tr>
      <w:tr w:rsidR="00D9643F" w14:paraId="6DDCAE3E" w14:textId="77777777">
        <w:tc>
          <w:tcPr>
            <w:tcW w:w="2235" w:type="dxa"/>
            <w:shd w:val="clear" w:color="auto" w:fill="auto"/>
            <w:tcMar>
              <w:top w:w="100" w:type="dxa"/>
              <w:left w:w="100" w:type="dxa"/>
              <w:bottom w:w="100" w:type="dxa"/>
              <w:right w:w="100" w:type="dxa"/>
            </w:tcMar>
          </w:tcPr>
          <w:p w14:paraId="364F96DF" w14:textId="77777777" w:rsidR="00D9643F" w:rsidRPr="00A5585A" w:rsidRDefault="003B5975">
            <w:pPr>
              <w:widowControl w:val="0"/>
              <w:spacing w:after="0" w:line="240" w:lineRule="auto"/>
              <w:rPr>
                <w:highlight w:val="green"/>
              </w:rPr>
            </w:pPr>
            <w:r w:rsidRPr="00A5585A">
              <w:rPr>
                <w:highlight w:val="green"/>
              </w:rPr>
              <w:t>Invoices</w:t>
            </w:r>
          </w:p>
        </w:tc>
        <w:tc>
          <w:tcPr>
            <w:tcW w:w="2070" w:type="dxa"/>
            <w:shd w:val="clear" w:color="auto" w:fill="auto"/>
            <w:tcMar>
              <w:top w:w="100" w:type="dxa"/>
              <w:left w:w="100" w:type="dxa"/>
              <w:bottom w:w="100" w:type="dxa"/>
              <w:right w:w="100" w:type="dxa"/>
            </w:tcMar>
          </w:tcPr>
          <w:p w14:paraId="265BB3F1" w14:textId="77777777" w:rsidR="00D9643F" w:rsidRPr="00A5585A" w:rsidRDefault="003B5975">
            <w:pPr>
              <w:widowControl w:val="0"/>
              <w:spacing w:after="0" w:line="240" w:lineRule="auto"/>
              <w:rPr>
                <w:highlight w:val="green"/>
              </w:rPr>
            </w:pPr>
            <w:r w:rsidRPr="00A5585A">
              <w:rPr>
                <w:highlight w:val="green"/>
              </w:rPr>
              <w:t>OMS</w:t>
            </w:r>
          </w:p>
        </w:tc>
        <w:tc>
          <w:tcPr>
            <w:tcW w:w="1965" w:type="dxa"/>
            <w:shd w:val="clear" w:color="auto" w:fill="auto"/>
            <w:tcMar>
              <w:top w:w="100" w:type="dxa"/>
              <w:left w:w="100" w:type="dxa"/>
              <w:bottom w:w="100" w:type="dxa"/>
              <w:right w:w="100" w:type="dxa"/>
            </w:tcMar>
          </w:tcPr>
          <w:p w14:paraId="2712F09B" w14:textId="77777777" w:rsidR="00D9643F" w:rsidRPr="00A5585A" w:rsidRDefault="003B5975">
            <w:pPr>
              <w:widowControl w:val="0"/>
              <w:spacing w:after="0" w:line="240" w:lineRule="auto"/>
              <w:rPr>
                <w:highlight w:val="green"/>
              </w:rPr>
            </w:pPr>
            <w:proofErr w:type="spellStart"/>
            <w:r w:rsidRPr="00A5585A">
              <w:rPr>
                <w:highlight w:val="green"/>
              </w:rPr>
              <w:t>PoS</w:t>
            </w:r>
            <w:proofErr w:type="spellEnd"/>
            <w:r w:rsidRPr="00A5585A">
              <w:rPr>
                <w:highlight w:val="green"/>
              </w:rPr>
              <w:t>,</w:t>
            </w:r>
          </w:p>
          <w:p w14:paraId="1CA52BCC" w14:textId="77777777" w:rsidR="00D9643F" w:rsidRPr="00A5585A" w:rsidRDefault="003B5975">
            <w:pPr>
              <w:widowControl w:val="0"/>
              <w:spacing w:after="0" w:line="240" w:lineRule="auto"/>
              <w:rPr>
                <w:highlight w:val="green"/>
              </w:rPr>
            </w:pPr>
            <w:r w:rsidRPr="00A5585A">
              <w:rPr>
                <w:highlight w:val="green"/>
              </w:rPr>
              <w:t>Aptos</w:t>
            </w:r>
          </w:p>
        </w:tc>
        <w:tc>
          <w:tcPr>
            <w:tcW w:w="3090" w:type="dxa"/>
            <w:shd w:val="clear" w:color="auto" w:fill="auto"/>
            <w:tcMar>
              <w:top w:w="100" w:type="dxa"/>
              <w:left w:w="100" w:type="dxa"/>
              <w:bottom w:w="100" w:type="dxa"/>
              <w:right w:w="100" w:type="dxa"/>
            </w:tcMar>
          </w:tcPr>
          <w:p w14:paraId="078E0183" w14:textId="77777777" w:rsidR="00D9643F" w:rsidRPr="00A5585A" w:rsidRDefault="00D9643F">
            <w:pPr>
              <w:widowControl w:val="0"/>
              <w:spacing w:after="0" w:line="240" w:lineRule="auto"/>
              <w:rPr>
                <w:highlight w:val="green"/>
              </w:rPr>
            </w:pPr>
          </w:p>
        </w:tc>
      </w:tr>
      <w:tr w:rsidR="00D9643F" w14:paraId="4761CB66" w14:textId="77777777">
        <w:tc>
          <w:tcPr>
            <w:tcW w:w="2235" w:type="dxa"/>
            <w:shd w:val="clear" w:color="auto" w:fill="auto"/>
            <w:tcMar>
              <w:top w:w="100" w:type="dxa"/>
              <w:left w:w="100" w:type="dxa"/>
              <w:bottom w:w="100" w:type="dxa"/>
              <w:right w:w="100" w:type="dxa"/>
            </w:tcMar>
          </w:tcPr>
          <w:p w14:paraId="46156E71" w14:textId="77777777" w:rsidR="00D9643F" w:rsidRPr="00A5585A" w:rsidRDefault="003B5975">
            <w:pPr>
              <w:widowControl w:val="0"/>
              <w:spacing w:after="0" w:line="240" w:lineRule="auto"/>
              <w:rPr>
                <w:highlight w:val="green"/>
              </w:rPr>
            </w:pPr>
            <w:r w:rsidRPr="00A5585A">
              <w:rPr>
                <w:highlight w:val="green"/>
              </w:rPr>
              <w:t>Credit Memos</w:t>
            </w:r>
          </w:p>
        </w:tc>
        <w:tc>
          <w:tcPr>
            <w:tcW w:w="2070" w:type="dxa"/>
            <w:shd w:val="clear" w:color="auto" w:fill="auto"/>
            <w:tcMar>
              <w:top w:w="100" w:type="dxa"/>
              <w:left w:w="100" w:type="dxa"/>
              <w:bottom w:w="100" w:type="dxa"/>
              <w:right w:w="100" w:type="dxa"/>
            </w:tcMar>
          </w:tcPr>
          <w:p w14:paraId="3F3AD0DF" w14:textId="77777777" w:rsidR="00D9643F" w:rsidRPr="00A5585A" w:rsidRDefault="003B5975">
            <w:pPr>
              <w:widowControl w:val="0"/>
              <w:spacing w:after="0" w:line="240" w:lineRule="auto"/>
              <w:rPr>
                <w:highlight w:val="green"/>
              </w:rPr>
            </w:pPr>
            <w:r w:rsidRPr="00A5585A">
              <w:rPr>
                <w:highlight w:val="green"/>
              </w:rPr>
              <w:t>OMS</w:t>
            </w:r>
          </w:p>
        </w:tc>
        <w:tc>
          <w:tcPr>
            <w:tcW w:w="1965" w:type="dxa"/>
            <w:shd w:val="clear" w:color="auto" w:fill="auto"/>
            <w:tcMar>
              <w:top w:w="100" w:type="dxa"/>
              <w:left w:w="100" w:type="dxa"/>
              <w:bottom w:w="100" w:type="dxa"/>
              <w:right w:w="100" w:type="dxa"/>
            </w:tcMar>
          </w:tcPr>
          <w:p w14:paraId="4E6BE376" w14:textId="77777777" w:rsidR="00D9643F" w:rsidRPr="00A5585A" w:rsidRDefault="003B5975">
            <w:pPr>
              <w:widowControl w:val="0"/>
              <w:spacing w:after="0" w:line="240" w:lineRule="auto"/>
              <w:rPr>
                <w:highlight w:val="green"/>
              </w:rPr>
            </w:pPr>
            <w:proofErr w:type="spellStart"/>
            <w:r w:rsidRPr="00A5585A">
              <w:rPr>
                <w:highlight w:val="green"/>
              </w:rPr>
              <w:t>PoS</w:t>
            </w:r>
            <w:proofErr w:type="spellEnd"/>
            <w:r w:rsidRPr="00A5585A">
              <w:rPr>
                <w:highlight w:val="green"/>
              </w:rPr>
              <w:t>,</w:t>
            </w:r>
          </w:p>
          <w:p w14:paraId="1C0207A7" w14:textId="77777777" w:rsidR="00D9643F" w:rsidRPr="00A5585A" w:rsidRDefault="003B5975">
            <w:pPr>
              <w:widowControl w:val="0"/>
              <w:spacing w:after="0" w:line="240" w:lineRule="auto"/>
              <w:rPr>
                <w:highlight w:val="green"/>
              </w:rPr>
            </w:pPr>
            <w:r w:rsidRPr="00A5585A">
              <w:rPr>
                <w:highlight w:val="green"/>
              </w:rPr>
              <w:t>Aptos</w:t>
            </w:r>
          </w:p>
        </w:tc>
        <w:tc>
          <w:tcPr>
            <w:tcW w:w="3090" w:type="dxa"/>
            <w:shd w:val="clear" w:color="auto" w:fill="auto"/>
            <w:tcMar>
              <w:top w:w="100" w:type="dxa"/>
              <w:left w:w="100" w:type="dxa"/>
              <w:bottom w:w="100" w:type="dxa"/>
              <w:right w:w="100" w:type="dxa"/>
            </w:tcMar>
          </w:tcPr>
          <w:p w14:paraId="14EC46B8" w14:textId="77777777" w:rsidR="00D9643F" w:rsidRPr="00A5585A" w:rsidRDefault="00D9643F">
            <w:pPr>
              <w:widowControl w:val="0"/>
              <w:spacing w:after="0" w:line="240" w:lineRule="auto"/>
              <w:rPr>
                <w:highlight w:val="green"/>
              </w:rPr>
            </w:pPr>
          </w:p>
        </w:tc>
      </w:tr>
      <w:tr w:rsidR="00D9643F" w14:paraId="30009C2E" w14:textId="77777777">
        <w:tc>
          <w:tcPr>
            <w:tcW w:w="2235" w:type="dxa"/>
            <w:shd w:val="clear" w:color="auto" w:fill="auto"/>
            <w:tcMar>
              <w:top w:w="100" w:type="dxa"/>
              <w:left w:w="100" w:type="dxa"/>
              <w:bottom w:w="100" w:type="dxa"/>
              <w:right w:w="100" w:type="dxa"/>
            </w:tcMar>
          </w:tcPr>
          <w:p w14:paraId="0DC4D7A2" w14:textId="77777777" w:rsidR="00D9643F" w:rsidRPr="00A5585A" w:rsidRDefault="003B5975">
            <w:pPr>
              <w:widowControl w:val="0"/>
              <w:spacing w:after="0" w:line="240" w:lineRule="auto"/>
              <w:rPr>
                <w:highlight w:val="green"/>
              </w:rPr>
            </w:pPr>
            <w:r w:rsidRPr="00A5585A">
              <w:rPr>
                <w:highlight w:val="green"/>
              </w:rPr>
              <w:t>Order Ready for Collection Notification</w:t>
            </w:r>
          </w:p>
        </w:tc>
        <w:tc>
          <w:tcPr>
            <w:tcW w:w="2070" w:type="dxa"/>
            <w:shd w:val="clear" w:color="auto" w:fill="auto"/>
            <w:tcMar>
              <w:top w:w="100" w:type="dxa"/>
              <w:left w:w="100" w:type="dxa"/>
              <w:bottom w:w="100" w:type="dxa"/>
              <w:right w:w="100" w:type="dxa"/>
            </w:tcMar>
          </w:tcPr>
          <w:p w14:paraId="53911194" w14:textId="77777777" w:rsidR="00D9643F" w:rsidRPr="00A5585A" w:rsidRDefault="003B5975">
            <w:pPr>
              <w:widowControl w:val="0"/>
              <w:spacing w:after="0" w:line="240" w:lineRule="auto"/>
              <w:rPr>
                <w:highlight w:val="green"/>
              </w:rPr>
            </w:pPr>
            <w:r w:rsidRPr="00A5585A">
              <w:rPr>
                <w:highlight w:val="green"/>
              </w:rPr>
              <w:t>C&amp;C App</w:t>
            </w:r>
          </w:p>
        </w:tc>
        <w:tc>
          <w:tcPr>
            <w:tcW w:w="1965" w:type="dxa"/>
            <w:shd w:val="clear" w:color="auto" w:fill="auto"/>
            <w:tcMar>
              <w:top w:w="100" w:type="dxa"/>
              <w:left w:w="100" w:type="dxa"/>
              <w:bottom w:w="100" w:type="dxa"/>
              <w:right w:w="100" w:type="dxa"/>
            </w:tcMar>
          </w:tcPr>
          <w:p w14:paraId="7F5C4FA6" w14:textId="77777777" w:rsidR="00D9643F" w:rsidRPr="00A5585A" w:rsidRDefault="003B5975">
            <w:pPr>
              <w:widowControl w:val="0"/>
              <w:spacing w:after="0" w:line="240" w:lineRule="auto"/>
              <w:rPr>
                <w:highlight w:val="green"/>
              </w:rPr>
            </w:pPr>
            <w:r w:rsidRPr="00A5585A">
              <w:rPr>
                <w:highlight w:val="green"/>
              </w:rPr>
              <w:t>OMS</w:t>
            </w:r>
          </w:p>
        </w:tc>
        <w:tc>
          <w:tcPr>
            <w:tcW w:w="3090" w:type="dxa"/>
            <w:shd w:val="clear" w:color="auto" w:fill="auto"/>
            <w:tcMar>
              <w:top w:w="100" w:type="dxa"/>
              <w:left w:w="100" w:type="dxa"/>
              <w:bottom w:w="100" w:type="dxa"/>
              <w:right w:w="100" w:type="dxa"/>
            </w:tcMar>
          </w:tcPr>
          <w:p w14:paraId="1368A14C" w14:textId="77777777" w:rsidR="00D9643F" w:rsidRPr="00A5585A" w:rsidRDefault="00D9643F">
            <w:pPr>
              <w:widowControl w:val="0"/>
              <w:spacing w:after="0" w:line="240" w:lineRule="auto"/>
              <w:rPr>
                <w:highlight w:val="green"/>
              </w:rPr>
            </w:pPr>
          </w:p>
        </w:tc>
      </w:tr>
      <w:tr w:rsidR="00D9643F" w14:paraId="02BD6F46" w14:textId="77777777">
        <w:tc>
          <w:tcPr>
            <w:tcW w:w="2235" w:type="dxa"/>
            <w:shd w:val="clear" w:color="auto" w:fill="auto"/>
            <w:tcMar>
              <w:top w:w="100" w:type="dxa"/>
              <w:left w:w="100" w:type="dxa"/>
              <w:bottom w:w="100" w:type="dxa"/>
              <w:right w:w="100" w:type="dxa"/>
            </w:tcMar>
          </w:tcPr>
          <w:p w14:paraId="227453B3" w14:textId="77777777" w:rsidR="00D9643F" w:rsidRPr="00A5585A" w:rsidRDefault="003B5975">
            <w:pPr>
              <w:widowControl w:val="0"/>
              <w:spacing w:after="0" w:line="240" w:lineRule="auto"/>
              <w:rPr>
                <w:highlight w:val="green"/>
              </w:rPr>
            </w:pPr>
            <w:r w:rsidRPr="00A5585A">
              <w:rPr>
                <w:highlight w:val="green"/>
              </w:rPr>
              <w:t>Inventory Position</w:t>
            </w:r>
          </w:p>
        </w:tc>
        <w:tc>
          <w:tcPr>
            <w:tcW w:w="2070" w:type="dxa"/>
            <w:shd w:val="clear" w:color="auto" w:fill="auto"/>
            <w:tcMar>
              <w:top w:w="100" w:type="dxa"/>
              <w:left w:w="100" w:type="dxa"/>
              <w:bottom w:w="100" w:type="dxa"/>
              <w:right w:w="100" w:type="dxa"/>
            </w:tcMar>
          </w:tcPr>
          <w:p w14:paraId="63BBBC56" w14:textId="77777777" w:rsidR="00D9643F" w:rsidRPr="00A5585A" w:rsidRDefault="003B5975">
            <w:pPr>
              <w:widowControl w:val="0"/>
              <w:spacing w:after="0" w:line="240" w:lineRule="auto"/>
              <w:rPr>
                <w:highlight w:val="green"/>
              </w:rPr>
            </w:pPr>
            <w:r w:rsidRPr="00A5585A">
              <w:rPr>
                <w:highlight w:val="green"/>
              </w:rPr>
              <w:t>RMS &amp; Non-RMS Concessions</w:t>
            </w:r>
          </w:p>
        </w:tc>
        <w:tc>
          <w:tcPr>
            <w:tcW w:w="1965" w:type="dxa"/>
            <w:shd w:val="clear" w:color="auto" w:fill="auto"/>
            <w:tcMar>
              <w:top w:w="100" w:type="dxa"/>
              <w:left w:w="100" w:type="dxa"/>
              <w:bottom w:w="100" w:type="dxa"/>
              <w:right w:w="100" w:type="dxa"/>
            </w:tcMar>
          </w:tcPr>
          <w:p w14:paraId="343525EE" w14:textId="77777777" w:rsidR="00D9643F" w:rsidRPr="00A5585A" w:rsidRDefault="003B5975">
            <w:pPr>
              <w:widowControl w:val="0"/>
              <w:spacing w:after="0" w:line="240" w:lineRule="auto"/>
              <w:rPr>
                <w:highlight w:val="green"/>
              </w:rPr>
            </w:pPr>
            <w:r w:rsidRPr="00A5585A">
              <w:rPr>
                <w:highlight w:val="green"/>
              </w:rPr>
              <w:t>OCIS</w:t>
            </w:r>
          </w:p>
        </w:tc>
        <w:tc>
          <w:tcPr>
            <w:tcW w:w="3090" w:type="dxa"/>
            <w:shd w:val="clear" w:color="auto" w:fill="auto"/>
            <w:tcMar>
              <w:top w:w="100" w:type="dxa"/>
              <w:left w:w="100" w:type="dxa"/>
              <w:bottom w:w="100" w:type="dxa"/>
              <w:right w:w="100" w:type="dxa"/>
            </w:tcMar>
          </w:tcPr>
          <w:p w14:paraId="75FCEA82" w14:textId="77777777" w:rsidR="00D9643F" w:rsidRPr="00A5585A" w:rsidRDefault="003B5975">
            <w:pPr>
              <w:widowControl w:val="0"/>
              <w:spacing w:after="0" w:line="240" w:lineRule="auto"/>
              <w:rPr>
                <w:highlight w:val="green"/>
              </w:rPr>
            </w:pPr>
            <w:r w:rsidRPr="00A5585A">
              <w:rPr>
                <w:highlight w:val="green"/>
              </w:rPr>
              <w:t>Periodically poll for batches of inventory position updates; assumes polls are performed every 5 mins.</w:t>
            </w:r>
          </w:p>
        </w:tc>
      </w:tr>
      <w:tr w:rsidR="00D9643F" w14:paraId="15DD21B3" w14:textId="77777777">
        <w:tc>
          <w:tcPr>
            <w:tcW w:w="2235" w:type="dxa"/>
            <w:shd w:val="clear" w:color="auto" w:fill="auto"/>
            <w:tcMar>
              <w:top w:w="100" w:type="dxa"/>
              <w:left w:w="100" w:type="dxa"/>
              <w:bottom w:w="100" w:type="dxa"/>
              <w:right w:w="100" w:type="dxa"/>
            </w:tcMar>
          </w:tcPr>
          <w:p w14:paraId="38626F3A" w14:textId="77777777" w:rsidR="00D9643F" w:rsidRPr="00A5585A" w:rsidRDefault="003B5975">
            <w:pPr>
              <w:widowControl w:val="0"/>
              <w:spacing w:after="0" w:line="240" w:lineRule="auto"/>
              <w:rPr>
                <w:highlight w:val="green"/>
              </w:rPr>
            </w:pPr>
            <w:r w:rsidRPr="00A5585A">
              <w:rPr>
                <w:highlight w:val="green"/>
              </w:rPr>
              <w:t>Payment Confirmations</w:t>
            </w:r>
          </w:p>
        </w:tc>
        <w:tc>
          <w:tcPr>
            <w:tcW w:w="2070" w:type="dxa"/>
            <w:shd w:val="clear" w:color="auto" w:fill="auto"/>
            <w:tcMar>
              <w:top w:w="100" w:type="dxa"/>
              <w:left w:w="100" w:type="dxa"/>
              <w:bottom w:w="100" w:type="dxa"/>
              <w:right w:w="100" w:type="dxa"/>
            </w:tcMar>
          </w:tcPr>
          <w:p w14:paraId="3351D0A7" w14:textId="77777777" w:rsidR="00D9643F" w:rsidRPr="00A5585A" w:rsidRDefault="003B5975">
            <w:pPr>
              <w:widowControl w:val="0"/>
              <w:spacing w:after="0" w:line="240" w:lineRule="auto"/>
              <w:rPr>
                <w:highlight w:val="green"/>
              </w:rPr>
            </w:pPr>
            <w:r w:rsidRPr="00A5585A">
              <w:rPr>
                <w:highlight w:val="green"/>
              </w:rPr>
              <w:t>OMS</w:t>
            </w:r>
          </w:p>
        </w:tc>
        <w:tc>
          <w:tcPr>
            <w:tcW w:w="1965" w:type="dxa"/>
            <w:shd w:val="clear" w:color="auto" w:fill="auto"/>
            <w:tcMar>
              <w:top w:w="100" w:type="dxa"/>
              <w:left w:w="100" w:type="dxa"/>
              <w:bottom w:w="100" w:type="dxa"/>
              <w:right w:w="100" w:type="dxa"/>
            </w:tcMar>
          </w:tcPr>
          <w:p w14:paraId="64BE5335" w14:textId="77777777" w:rsidR="00D9643F" w:rsidRPr="00A5585A" w:rsidRDefault="003B5975">
            <w:pPr>
              <w:widowControl w:val="0"/>
              <w:spacing w:after="0" w:line="240" w:lineRule="auto"/>
              <w:rPr>
                <w:highlight w:val="green"/>
              </w:rPr>
            </w:pPr>
            <w:r w:rsidRPr="00A5585A">
              <w:rPr>
                <w:highlight w:val="green"/>
              </w:rPr>
              <w:t>SCE</w:t>
            </w:r>
          </w:p>
        </w:tc>
        <w:tc>
          <w:tcPr>
            <w:tcW w:w="3090" w:type="dxa"/>
            <w:shd w:val="clear" w:color="auto" w:fill="auto"/>
            <w:tcMar>
              <w:top w:w="100" w:type="dxa"/>
              <w:left w:w="100" w:type="dxa"/>
              <w:bottom w:w="100" w:type="dxa"/>
              <w:right w:w="100" w:type="dxa"/>
            </w:tcMar>
          </w:tcPr>
          <w:p w14:paraId="748B0F76" w14:textId="77777777" w:rsidR="00D9643F" w:rsidRPr="00A5585A" w:rsidRDefault="00D9643F">
            <w:pPr>
              <w:widowControl w:val="0"/>
              <w:spacing w:after="0" w:line="240" w:lineRule="auto"/>
              <w:rPr>
                <w:highlight w:val="green"/>
              </w:rPr>
            </w:pPr>
          </w:p>
        </w:tc>
      </w:tr>
      <w:tr w:rsidR="00D9643F" w14:paraId="5D9817DF" w14:textId="77777777">
        <w:tc>
          <w:tcPr>
            <w:tcW w:w="2235" w:type="dxa"/>
            <w:shd w:val="clear" w:color="auto" w:fill="auto"/>
            <w:tcMar>
              <w:top w:w="100" w:type="dxa"/>
              <w:left w:w="100" w:type="dxa"/>
              <w:bottom w:w="100" w:type="dxa"/>
              <w:right w:w="100" w:type="dxa"/>
            </w:tcMar>
          </w:tcPr>
          <w:p w14:paraId="5F627F01" w14:textId="77777777" w:rsidR="00D9643F" w:rsidRPr="00A5585A" w:rsidRDefault="003B5975">
            <w:pPr>
              <w:widowControl w:val="0"/>
              <w:spacing w:after="0" w:line="240" w:lineRule="auto"/>
              <w:rPr>
                <w:highlight w:val="green"/>
              </w:rPr>
            </w:pPr>
            <w:r w:rsidRPr="00A5585A">
              <w:rPr>
                <w:highlight w:val="green"/>
              </w:rPr>
              <w:t>Generate Dispatch Label/Documents</w:t>
            </w:r>
          </w:p>
        </w:tc>
        <w:tc>
          <w:tcPr>
            <w:tcW w:w="2070" w:type="dxa"/>
            <w:shd w:val="clear" w:color="auto" w:fill="auto"/>
            <w:tcMar>
              <w:top w:w="100" w:type="dxa"/>
              <w:left w:w="100" w:type="dxa"/>
              <w:bottom w:w="100" w:type="dxa"/>
              <w:right w:w="100" w:type="dxa"/>
            </w:tcMar>
          </w:tcPr>
          <w:p w14:paraId="60AF454B" w14:textId="77777777" w:rsidR="00D9643F" w:rsidRPr="00A5585A" w:rsidRDefault="003B5975">
            <w:pPr>
              <w:widowControl w:val="0"/>
              <w:spacing w:after="0" w:line="240" w:lineRule="auto"/>
              <w:rPr>
                <w:highlight w:val="green"/>
              </w:rPr>
            </w:pPr>
            <w:r w:rsidRPr="00A5585A">
              <w:rPr>
                <w:highlight w:val="green"/>
              </w:rPr>
              <w:t>OMS</w:t>
            </w:r>
          </w:p>
        </w:tc>
        <w:tc>
          <w:tcPr>
            <w:tcW w:w="1965" w:type="dxa"/>
            <w:shd w:val="clear" w:color="auto" w:fill="auto"/>
            <w:tcMar>
              <w:top w:w="100" w:type="dxa"/>
              <w:left w:w="100" w:type="dxa"/>
              <w:bottom w:w="100" w:type="dxa"/>
              <w:right w:w="100" w:type="dxa"/>
            </w:tcMar>
          </w:tcPr>
          <w:p w14:paraId="3F0238B8" w14:textId="77777777" w:rsidR="00D9643F" w:rsidRPr="00A5585A" w:rsidRDefault="003B5975">
            <w:pPr>
              <w:widowControl w:val="0"/>
              <w:spacing w:after="0" w:line="240" w:lineRule="auto"/>
              <w:rPr>
                <w:highlight w:val="green"/>
              </w:rPr>
            </w:pPr>
            <w:r w:rsidRPr="00A5585A">
              <w:rPr>
                <w:highlight w:val="green"/>
              </w:rPr>
              <w:t>Dispatch Partner</w:t>
            </w:r>
          </w:p>
        </w:tc>
        <w:tc>
          <w:tcPr>
            <w:tcW w:w="3090" w:type="dxa"/>
            <w:shd w:val="clear" w:color="auto" w:fill="auto"/>
            <w:tcMar>
              <w:top w:w="100" w:type="dxa"/>
              <w:left w:w="100" w:type="dxa"/>
              <w:bottom w:w="100" w:type="dxa"/>
              <w:right w:w="100" w:type="dxa"/>
            </w:tcMar>
          </w:tcPr>
          <w:p w14:paraId="5346C8F4" w14:textId="77777777" w:rsidR="00D9643F" w:rsidRPr="00A5585A" w:rsidRDefault="003B5975">
            <w:pPr>
              <w:widowControl w:val="0"/>
              <w:spacing w:after="0" w:line="240" w:lineRule="auto"/>
              <w:rPr>
                <w:highlight w:val="green"/>
              </w:rPr>
            </w:pPr>
            <w:r w:rsidRPr="00A5585A">
              <w:rPr>
                <w:highlight w:val="green"/>
              </w:rPr>
              <w:t xml:space="preserve">Note that it is currently assumed that the generation and subsequent request to print dispatch documents will be treated as separate integrations </w:t>
            </w:r>
            <w:r w:rsidRPr="00A5585A">
              <w:rPr>
                <w:highlight w:val="green"/>
              </w:rPr>
              <w:lastRenderedPageBreak/>
              <w:t>that are orchestrated by OMS.</w:t>
            </w:r>
          </w:p>
        </w:tc>
      </w:tr>
      <w:tr w:rsidR="00D9643F" w14:paraId="58143623" w14:textId="77777777">
        <w:tc>
          <w:tcPr>
            <w:tcW w:w="2235" w:type="dxa"/>
            <w:shd w:val="clear" w:color="auto" w:fill="auto"/>
            <w:tcMar>
              <w:top w:w="100" w:type="dxa"/>
              <w:left w:w="100" w:type="dxa"/>
              <w:bottom w:w="100" w:type="dxa"/>
              <w:right w:w="100" w:type="dxa"/>
            </w:tcMar>
          </w:tcPr>
          <w:p w14:paraId="2ED8C10C" w14:textId="77777777" w:rsidR="00D9643F" w:rsidRPr="00A5585A" w:rsidRDefault="003B5975">
            <w:pPr>
              <w:widowControl w:val="0"/>
              <w:spacing w:after="0" w:line="240" w:lineRule="auto"/>
              <w:rPr>
                <w:highlight w:val="green"/>
              </w:rPr>
            </w:pPr>
            <w:r w:rsidRPr="00A5585A">
              <w:rPr>
                <w:highlight w:val="green"/>
              </w:rPr>
              <w:lastRenderedPageBreak/>
              <w:t>Print Dispatch Label/Documents</w:t>
            </w:r>
          </w:p>
        </w:tc>
        <w:tc>
          <w:tcPr>
            <w:tcW w:w="2070" w:type="dxa"/>
            <w:shd w:val="clear" w:color="auto" w:fill="auto"/>
            <w:tcMar>
              <w:top w:w="100" w:type="dxa"/>
              <w:left w:w="100" w:type="dxa"/>
              <w:bottom w:w="100" w:type="dxa"/>
              <w:right w:w="100" w:type="dxa"/>
            </w:tcMar>
          </w:tcPr>
          <w:p w14:paraId="4C72A693" w14:textId="77777777" w:rsidR="00D9643F" w:rsidRPr="00A5585A" w:rsidRDefault="003B5975">
            <w:pPr>
              <w:widowControl w:val="0"/>
              <w:spacing w:after="0" w:line="240" w:lineRule="auto"/>
              <w:rPr>
                <w:highlight w:val="green"/>
              </w:rPr>
            </w:pPr>
            <w:r w:rsidRPr="00A5585A">
              <w:rPr>
                <w:highlight w:val="green"/>
              </w:rPr>
              <w:t>OMS</w:t>
            </w:r>
          </w:p>
        </w:tc>
        <w:tc>
          <w:tcPr>
            <w:tcW w:w="1965" w:type="dxa"/>
            <w:shd w:val="clear" w:color="auto" w:fill="auto"/>
            <w:tcMar>
              <w:top w:w="100" w:type="dxa"/>
              <w:left w:w="100" w:type="dxa"/>
              <w:bottom w:w="100" w:type="dxa"/>
              <w:right w:w="100" w:type="dxa"/>
            </w:tcMar>
          </w:tcPr>
          <w:p w14:paraId="656D3E9A" w14:textId="77777777" w:rsidR="00D9643F" w:rsidRPr="00A5585A" w:rsidRDefault="003B5975">
            <w:pPr>
              <w:widowControl w:val="0"/>
              <w:spacing w:after="0" w:line="240" w:lineRule="auto"/>
              <w:rPr>
                <w:highlight w:val="green"/>
              </w:rPr>
            </w:pPr>
            <w:r w:rsidRPr="00A5585A">
              <w:rPr>
                <w:highlight w:val="green"/>
              </w:rPr>
              <w:t>Warehouse Dispatch Print</w:t>
            </w:r>
          </w:p>
        </w:tc>
        <w:tc>
          <w:tcPr>
            <w:tcW w:w="3090" w:type="dxa"/>
            <w:shd w:val="clear" w:color="auto" w:fill="auto"/>
            <w:tcMar>
              <w:top w:w="100" w:type="dxa"/>
              <w:left w:w="100" w:type="dxa"/>
              <w:bottom w:w="100" w:type="dxa"/>
              <w:right w:w="100" w:type="dxa"/>
            </w:tcMar>
          </w:tcPr>
          <w:p w14:paraId="2B0774AF" w14:textId="77777777" w:rsidR="00D9643F" w:rsidRPr="00A5585A" w:rsidRDefault="00D9643F">
            <w:pPr>
              <w:widowControl w:val="0"/>
              <w:spacing w:after="0" w:line="240" w:lineRule="auto"/>
              <w:rPr>
                <w:highlight w:val="green"/>
              </w:rPr>
            </w:pPr>
          </w:p>
        </w:tc>
      </w:tr>
    </w:tbl>
    <w:p w14:paraId="25A62FB3" w14:textId="77777777" w:rsidR="00A5585A" w:rsidRDefault="00A5585A">
      <w:pPr>
        <w:spacing w:after="200" w:line="276" w:lineRule="auto"/>
        <w:rPr>
          <w:shd w:val="clear" w:color="auto" w:fill="C9DAF8"/>
        </w:rPr>
      </w:pPr>
    </w:p>
    <w:p w14:paraId="1A6DD161" w14:textId="1E5107D5" w:rsidR="00D9643F" w:rsidRPr="00A5585A" w:rsidRDefault="003B5975">
      <w:pPr>
        <w:spacing w:after="200" w:line="276" w:lineRule="auto"/>
        <w:rPr>
          <w:i/>
          <w:iCs/>
          <w:shd w:val="clear" w:color="auto" w:fill="C9DAF8"/>
        </w:rPr>
      </w:pPr>
      <w:r w:rsidRPr="00B61E7E">
        <w:rPr>
          <w:i/>
          <w:iCs/>
          <w:highlight w:val="cyan"/>
          <w:shd w:val="clear" w:color="auto" w:fill="C9DAF8"/>
        </w:rPr>
        <w:t>Replace the examp</w:t>
      </w:r>
      <w:r w:rsidRPr="00B61E7E">
        <w:rPr>
          <w:i/>
          <w:iCs/>
          <w:highlight w:val="cyan"/>
          <w:shd w:val="clear" w:color="auto" w:fill="C9DAF8"/>
        </w:rPr>
        <w:t>le below with details for every integration flow from the table above in the following format.</w:t>
      </w:r>
    </w:p>
    <w:p w14:paraId="020648F7" w14:textId="77777777" w:rsidR="00D9643F" w:rsidRPr="00A5585A" w:rsidRDefault="003B5975">
      <w:pPr>
        <w:pStyle w:val="Heading2"/>
        <w:rPr>
          <w:color w:val="000000"/>
          <w:sz w:val="32"/>
          <w:szCs w:val="32"/>
          <w:highlight w:val="green"/>
        </w:rPr>
      </w:pPr>
      <w:bookmarkStart w:id="17" w:name="_2jxsxqh" w:colFirst="0" w:colLast="0"/>
      <w:bookmarkEnd w:id="17"/>
      <w:r w:rsidRPr="00A5585A">
        <w:rPr>
          <w:highlight w:val="green"/>
        </w:rPr>
        <w:t>Fulfilment Orders</w:t>
      </w:r>
    </w:p>
    <w:p w14:paraId="4629CD39" w14:textId="77777777" w:rsidR="00D9643F" w:rsidRPr="00A5585A" w:rsidRDefault="003B5975">
      <w:pPr>
        <w:spacing w:after="200" w:line="276" w:lineRule="auto"/>
        <w:rPr>
          <w:highlight w:val="green"/>
        </w:rPr>
      </w:pPr>
      <w:r w:rsidRPr="00A5585A">
        <w:rPr>
          <w:b/>
          <w:highlight w:val="green"/>
        </w:rPr>
        <w:t>Description</w:t>
      </w:r>
      <w:r w:rsidRPr="00A5585A">
        <w:rPr>
          <w:highlight w:val="green"/>
        </w:rPr>
        <w:t xml:space="preserve">: Replicate fulfilment order details that are made in Salesforce B2C Commerce into either RMS and SCE (for </w:t>
      </w:r>
      <w:proofErr w:type="spellStart"/>
      <w:proofErr w:type="gramStart"/>
      <w:r w:rsidRPr="00A5585A">
        <w:rPr>
          <w:highlight w:val="green"/>
        </w:rPr>
        <w:t>non DropShip</w:t>
      </w:r>
      <w:proofErr w:type="spellEnd"/>
      <w:proofErr w:type="gramEnd"/>
      <w:r w:rsidRPr="00A5585A">
        <w:rPr>
          <w:highlight w:val="green"/>
        </w:rPr>
        <w:t xml:space="preserve"> orders) or the relevant Drop Ship Partner (for Drop Ship orders).</w:t>
      </w:r>
    </w:p>
    <w:p w14:paraId="4CB2E4F7" w14:textId="77777777" w:rsidR="00D9643F" w:rsidRPr="00A5585A" w:rsidRDefault="003B5975">
      <w:pPr>
        <w:spacing w:after="200" w:line="276" w:lineRule="auto"/>
        <w:rPr>
          <w:highlight w:val="green"/>
        </w:rPr>
      </w:pPr>
      <w:r w:rsidRPr="00A5585A">
        <w:rPr>
          <w:b/>
          <w:highlight w:val="green"/>
        </w:rPr>
        <w:t>Timeliness</w:t>
      </w:r>
      <w:r w:rsidRPr="00A5585A">
        <w:rPr>
          <w:highlight w:val="green"/>
        </w:rPr>
        <w:t>: Near real-time, ideally less than 2.5 mins delay from orde</w:t>
      </w:r>
      <w:r w:rsidRPr="00A5585A">
        <w:rPr>
          <w:highlight w:val="green"/>
        </w:rPr>
        <w:t>r placement to equivalent entities shared with target systems.</w:t>
      </w:r>
    </w:p>
    <w:p w14:paraId="0606BFBC" w14:textId="77777777" w:rsidR="00D9643F" w:rsidRPr="00A5585A" w:rsidRDefault="003B5975">
      <w:pPr>
        <w:spacing w:after="200" w:line="276" w:lineRule="auto"/>
        <w:rPr>
          <w:b/>
          <w:highlight w:val="green"/>
        </w:rPr>
      </w:pPr>
      <w:r w:rsidRPr="00A5585A">
        <w:rPr>
          <w:b/>
          <w:highlight w:val="green"/>
        </w:rPr>
        <w:t xml:space="preserve">Customer Reference: </w:t>
      </w:r>
      <w:r w:rsidRPr="00A5585A">
        <w:rPr>
          <w:rFonts w:ascii="Roboto" w:eastAsia="Roboto" w:hAnsi="Roboto" w:cs="Roboto"/>
          <w:b/>
          <w:color w:val="172B4D"/>
          <w:sz w:val="24"/>
          <w:szCs w:val="24"/>
          <w:highlight w:val="green"/>
        </w:rPr>
        <w:t>XX-ABC-123, YY-CBA-345</w:t>
      </w:r>
    </w:p>
    <w:p w14:paraId="4BF64745" w14:textId="77777777" w:rsidR="00D9643F" w:rsidRPr="00A5585A" w:rsidRDefault="003B5975">
      <w:pPr>
        <w:spacing w:after="200" w:line="276" w:lineRule="auto"/>
        <w:rPr>
          <w:highlight w:val="green"/>
        </w:rPr>
      </w:pPr>
      <w:r w:rsidRPr="00A5585A">
        <w:rPr>
          <w:b/>
          <w:highlight w:val="green"/>
        </w:rPr>
        <w:t>Business Trigger</w:t>
      </w:r>
      <w:r w:rsidRPr="00A5585A">
        <w:rPr>
          <w:highlight w:val="green"/>
        </w:rPr>
        <w:t>: An order is created within Salesforce B2C Commerce which is sent to OMS.</w:t>
      </w:r>
    </w:p>
    <w:p w14:paraId="4218EFD8" w14:textId="77777777" w:rsidR="00D9643F" w:rsidRPr="00A5585A" w:rsidRDefault="003B5975">
      <w:pPr>
        <w:spacing w:after="200" w:line="276" w:lineRule="auto"/>
        <w:rPr>
          <w:highlight w:val="green"/>
        </w:rPr>
      </w:pPr>
      <w:r w:rsidRPr="00A5585A">
        <w:rPr>
          <w:b/>
          <w:highlight w:val="green"/>
        </w:rPr>
        <w:t>Source System(s) [Protocol]</w:t>
      </w:r>
      <w:r w:rsidRPr="00A5585A">
        <w:rPr>
          <w:highlight w:val="green"/>
        </w:rPr>
        <w:t>: OMS [Platform Event]</w:t>
      </w:r>
    </w:p>
    <w:p w14:paraId="51B5F9C6" w14:textId="77777777" w:rsidR="00D9643F" w:rsidRPr="00A5585A" w:rsidRDefault="003B5975">
      <w:pPr>
        <w:spacing w:after="200" w:line="276" w:lineRule="auto"/>
        <w:rPr>
          <w:highlight w:val="green"/>
        </w:rPr>
      </w:pPr>
      <w:r w:rsidRPr="00A5585A">
        <w:rPr>
          <w:b/>
          <w:highlight w:val="green"/>
        </w:rPr>
        <w:t>Flow</w:t>
      </w:r>
      <w:r w:rsidRPr="00A5585A">
        <w:rPr>
          <w:highlight w:val="green"/>
        </w:rPr>
        <w:t>:</w:t>
      </w:r>
    </w:p>
    <w:p w14:paraId="4D3C05A2" w14:textId="77777777" w:rsidR="00D9643F" w:rsidRPr="00A5585A" w:rsidRDefault="003B5975">
      <w:pPr>
        <w:spacing w:after="200" w:line="276" w:lineRule="auto"/>
        <w:rPr>
          <w:highlight w:val="green"/>
        </w:rPr>
      </w:pPr>
      <w:r w:rsidRPr="00A5585A">
        <w:rPr>
          <w:noProof/>
          <w:highlight w:val="green"/>
        </w:rPr>
        <w:lastRenderedPageBreak/>
        <w:drawing>
          <wp:inline distT="114300" distB="114300" distL="114300" distR="114300" wp14:anchorId="7CDCFCE3" wp14:editId="44DE989C">
            <wp:extent cx="5943600" cy="25781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2578100"/>
                    </a:xfrm>
                    <a:prstGeom prst="rect">
                      <a:avLst/>
                    </a:prstGeom>
                    <a:ln/>
                  </pic:spPr>
                </pic:pic>
              </a:graphicData>
            </a:graphic>
          </wp:inline>
        </w:drawing>
      </w:r>
    </w:p>
    <w:p w14:paraId="12B0F67D" w14:textId="77777777" w:rsidR="00D9643F" w:rsidRPr="00A5585A" w:rsidRDefault="003B5975">
      <w:pPr>
        <w:spacing w:after="200" w:line="276" w:lineRule="auto"/>
        <w:rPr>
          <w:highlight w:val="green"/>
        </w:rPr>
      </w:pPr>
      <w:r w:rsidRPr="00A5585A">
        <w:rPr>
          <w:highlight w:val="green"/>
        </w:rPr>
        <w:t>Where the Integration Platform is provided by MuleSoft, it is anticipated that on average it will take less than 30 seconds</w:t>
      </w:r>
      <w:r w:rsidRPr="00A5585A">
        <w:rPr>
          <w:highlight w:val="green"/>
        </w:rPr>
        <w:t xml:space="preserve"> from OMS sending an Order Fulfilment Platform Event to MuleSoft getting the relevant Order object from OMS via the Salesforce Retrieve Object REST API. It is then anticipated that it will take less than 2 minutes in total for MuleSoft to send an Order Cre</w:t>
      </w:r>
      <w:r w:rsidRPr="00A5585A">
        <w:rPr>
          <w:highlight w:val="green"/>
        </w:rPr>
        <w:t xml:space="preserve">ated message to both the RIB as well as SCE. It is assumed that there is a </w:t>
      </w:r>
      <w:proofErr w:type="gramStart"/>
      <w:r w:rsidRPr="00A5585A">
        <w:rPr>
          <w:highlight w:val="green"/>
        </w:rPr>
        <w:t>message based</w:t>
      </w:r>
      <w:proofErr w:type="gramEnd"/>
      <w:r w:rsidRPr="00A5585A">
        <w:rPr>
          <w:highlight w:val="green"/>
        </w:rPr>
        <w:t xml:space="preserve"> API that can be used for sending the Order to the RIB. It is currently unknown how long it would take for the RIB to commit that Order Fulfilment message into RMS.</w:t>
      </w:r>
    </w:p>
    <w:p w14:paraId="29ECDCB3" w14:textId="77777777" w:rsidR="00D9643F" w:rsidRPr="00A5585A" w:rsidRDefault="003B5975">
      <w:pPr>
        <w:spacing w:after="200" w:line="276" w:lineRule="auto"/>
        <w:rPr>
          <w:highlight w:val="green"/>
        </w:rPr>
      </w:pPr>
      <w:r w:rsidRPr="00A5585A">
        <w:rPr>
          <w:highlight w:val="green"/>
        </w:rPr>
        <w:t>Ord</w:t>
      </w:r>
      <w:r w:rsidRPr="00A5585A">
        <w:rPr>
          <w:highlight w:val="green"/>
        </w:rPr>
        <w:t>er Volumes:</w:t>
      </w:r>
    </w:p>
    <w:p w14:paraId="7EDB76D8" w14:textId="77777777" w:rsidR="00D9643F" w:rsidRPr="00A5585A" w:rsidRDefault="003B5975">
      <w:pPr>
        <w:numPr>
          <w:ilvl w:val="0"/>
          <w:numId w:val="34"/>
        </w:numPr>
        <w:spacing w:after="0"/>
        <w:rPr>
          <w:highlight w:val="green"/>
        </w:rPr>
      </w:pPr>
      <w:r w:rsidRPr="00A5585A">
        <w:rPr>
          <w:highlight w:val="green"/>
        </w:rPr>
        <w:t>Approximately 2,000 per brand per day.</w:t>
      </w:r>
    </w:p>
    <w:p w14:paraId="446B4909" w14:textId="77777777" w:rsidR="00D9643F" w:rsidRPr="00A5585A" w:rsidRDefault="003B5975">
      <w:pPr>
        <w:numPr>
          <w:ilvl w:val="0"/>
          <w:numId w:val="34"/>
        </w:numPr>
        <w:rPr>
          <w:highlight w:val="green"/>
        </w:rPr>
      </w:pPr>
      <w:r w:rsidRPr="00A5585A">
        <w:rPr>
          <w:highlight w:val="green"/>
        </w:rPr>
        <w:t>Peak was just over 5,000 orders per day around the last Black Friday.</w:t>
      </w:r>
    </w:p>
    <w:p w14:paraId="62DDAED1" w14:textId="77777777" w:rsidR="00D9643F" w:rsidRPr="00A5585A" w:rsidRDefault="003B5975">
      <w:pPr>
        <w:spacing w:after="200" w:line="276" w:lineRule="auto"/>
        <w:rPr>
          <w:highlight w:val="green"/>
        </w:rPr>
      </w:pPr>
      <w:r w:rsidRPr="00A5585A">
        <w:rPr>
          <w:b/>
          <w:highlight w:val="green"/>
        </w:rPr>
        <w:t>Outbound Integrations [Protocol]</w:t>
      </w:r>
      <w:r w:rsidRPr="00A5585A">
        <w:rPr>
          <w:highlight w:val="green"/>
        </w:rPr>
        <w:t>:</w:t>
      </w:r>
    </w:p>
    <w:p w14:paraId="6D886BE1" w14:textId="77777777" w:rsidR="00D9643F" w:rsidRPr="00A5585A" w:rsidRDefault="003B5975">
      <w:pPr>
        <w:numPr>
          <w:ilvl w:val="0"/>
          <w:numId w:val="2"/>
        </w:numPr>
        <w:spacing w:after="0" w:line="276" w:lineRule="auto"/>
        <w:rPr>
          <w:highlight w:val="green"/>
        </w:rPr>
      </w:pPr>
      <w:r w:rsidRPr="00A5585A">
        <w:rPr>
          <w:highlight w:val="green"/>
        </w:rPr>
        <w:t>Drop Ship Orders</w:t>
      </w:r>
    </w:p>
    <w:p w14:paraId="259F7C6B" w14:textId="77777777" w:rsidR="00D9643F" w:rsidRPr="00A5585A" w:rsidRDefault="003B5975">
      <w:pPr>
        <w:numPr>
          <w:ilvl w:val="1"/>
          <w:numId w:val="2"/>
        </w:numPr>
        <w:spacing w:after="0" w:line="276" w:lineRule="auto"/>
        <w:rPr>
          <w:highlight w:val="green"/>
        </w:rPr>
      </w:pPr>
      <w:r w:rsidRPr="00A5585A">
        <w:rPr>
          <w:highlight w:val="green"/>
        </w:rPr>
        <w:t>Drop Ship Partner [File]</w:t>
      </w:r>
    </w:p>
    <w:p w14:paraId="7274DB13" w14:textId="77777777" w:rsidR="00D9643F" w:rsidRPr="00A5585A" w:rsidRDefault="003B5975">
      <w:pPr>
        <w:numPr>
          <w:ilvl w:val="0"/>
          <w:numId w:val="2"/>
        </w:numPr>
        <w:spacing w:after="0" w:line="276" w:lineRule="auto"/>
        <w:rPr>
          <w:highlight w:val="green"/>
        </w:rPr>
      </w:pPr>
      <w:proofErr w:type="gramStart"/>
      <w:r w:rsidRPr="00A5585A">
        <w:rPr>
          <w:highlight w:val="green"/>
        </w:rPr>
        <w:t>Non Drop</w:t>
      </w:r>
      <w:proofErr w:type="gramEnd"/>
      <w:r w:rsidRPr="00A5585A">
        <w:rPr>
          <w:highlight w:val="green"/>
        </w:rPr>
        <w:t xml:space="preserve"> Ship Orders</w:t>
      </w:r>
    </w:p>
    <w:p w14:paraId="08056FAD" w14:textId="77777777" w:rsidR="00D9643F" w:rsidRPr="00A5585A" w:rsidRDefault="003B5975">
      <w:pPr>
        <w:numPr>
          <w:ilvl w:val="1"/>
          <w:numId w:val="2"/>
        </w:numPr>
        <w:spacing w:after="0" w:line="276" w:lineRule="auto"/>
        <w:rPr>
          <w:highlight w:val="green"/>
        </w:rPr>
      </w:pPr>
      <w:r w:rsidRPr="00A5585A">
        <w:rPr>
          <w:highlight w:val="green"/>
        </w:rPr>
        <w:t>RIB [Message - to be confirmed]</w:t>
      </w:r>
    </w:p>
    <w:p w14:paraId="5399F86B" w14:textId="77777777" w:rsidR="00D9643F" w:rsidRPr="00A5585A" w:rsidRDefault="003B5975">
      <w:pPr>
        <w:numPr>
          <w:ilvl w:val="1"/>
          <w:numId w:val="2"/>
        </w:numPr>
        <w:spacing w:after="200" w:line="276" w:lineRule="auto"/>
        <w:rPr>
          <w:highlight w:val="green"/>
        </w:rPr>
      </w:pPr>
      <w:r w:rsidRPr="00A5585A">
        <w:rPr>
          <w:highlight w:val="green"/>
        </w:rPr>
        <w:t>SCE [S</w:t>
      </w:r>
      <w:r w:rsidRPr="00A5585A">
        <w:rPr>
          <w:highlight w:val="green"/>
        </w:rPr>
        <w:t>OAP API]</w:t>
      </w:r>
    </w:p>
    <w:p w14:paraId="54DC0007" w14:textId="77777777" w:rsidR="00D9643F" w:rsidRDefault="003B5975">
      <w:pPr>
        <w:spacing w:after="200" w:line="276" w:lineRule="auto"/>
      </w:pPr>
      <w:r>
        <w:br w:type="page"/>
      </w:r>
    </w:p>
    <w:p w14:paraId="16FA009C" w14:textId="77777777" w:rsidR="00D9643F" w:rsidRDefault="003B5975">
      <w:pPr>
        <w:pStyle w:val="Heading1"/>
        <w:spacing w:after="200" w:line="276" w:lineRule="auto"/>
      </w:pPr>
      <w:bookmarkStart w:id="18" w:name="_tx22ft2f9v8v" w:colFirst="0" w:colLast="0"/>
      <w:bookmarkEnd w:id="18"/>
      <w:r>
        <w:lastRenderedPageBreak/>
        <w:t>MuleSoft Integration Implementation</w:t>
      </w:r>
    </w:p>
    <w:p w14:paraId="0FF62203" w14:textId="77777777" w:rsidR="00D9643F" w:rsidRDefault="003B5975">
      <w:pPr>
        <w:spacing w:after="200" w:line="276" w:lineRule="auto"/>
      </w:pPr>
      <w:r>
        <w:t xml:space="preserve">The key goal of the approach recommended by this document is to introduce reusable building blocks that can be reused both during the initial implementation as well as by future projects, resulting in reduced </w:t>
      </w:r>
      <w:r>
        <w:t>development effort.</w:t>
      </w:r>
    </w:p>
    <w:p w14:paraId="70838F8C" w14:textId="77777777" w:rsidR="00D9643F" w:rsidRDefault="003B5975">
      <w:pPr>
        <w:spacing w:after="200" w:line="276" w:lineRule="auto"/>
        <w:rPr>
          <w:rFonts w:ascii="Arial" w:eastAsia="Arial" w:hAnsi="Arial" w:cs="Arial"/>
          <w:b/>
        </w:rPr>
      </w:pPr>
      <w:r>
        <w:rPr>
          <w:b/>
        </w:rPr>
        <w:t>API-led connectivity</w:t>
      </w:r>
      <w:r>
        <w:t xml:space="preserve"> is a methodical way to connect data to applications through a series of reusable and purposeful modern APIs that are each developed to play a specific role – unlock data from systems, compose data into processes, or</w:t>
      </w:r>
      <w:r>
        <w:t xml:space="preserve"> deliver an experience.</w:t>
      </w:r>
    </w:p>
    <w:p w14:paraId="0226F27D" w14:textId="7380BE24" w:rsidR="00D9643F" w:rsidRDefault="003B5975">
      <w:pPr>
        <w:spacing w:after="200" w:line="276" w:lineRule="auto"/>
        <w:rPr>
          <w:rFonts w:ascii="Arial" w:eastAsia="Arial" w:hAnsi="Arial" w:cs="Arial"/>
        </w:rPr>
      </w:pPr>
      <w:r>
        <w:t xml:space="preserve">The API building block is a product </w:t>
      </w:r>
      <w:r>
        <w:t>that consists of functionality and simplicity required for the full lifecycle of APIs.  This lifecycle consists of the ability to compose the data and connect to any other source of data</w:t>
      </w:r>
      <w:r>
        <w:t>. And it must provide full visibility, security, governance right from design.</w:t>
      </w:r>
    </w:p>
    <w:p w14:paraId="2B314601" w14:textId="77777777" w:rsidR="00D9643F" w:rsidRDefault="003B5975">
      <w:pPr>
        <w:spacing w:after="200" w:line="276" w:lineRule="auto"/>
        <w:rPr>
          <w:rFonts w:ascii="Arial" w:eastAsia="Arial" w:hAnsi="Arial" w:cs="Arial"/>
        </w:rPr>
      </w:pPr>
      <w:r>
        <w:t>The diagram below illustrates the API-led connectivity approach composed of three main layers:</w:t>
      </w:r>
    </w:p>
    <w:p w14:paraId="1C576EBB" w14:textId="77777777" w:rsidR="00D9643F" w:rsidRDefault="003B5975">
      <w:pPr>
        <w:numPr>
          <w:ilvl w:val="0"/>
          <w:numId w:val="23"/>
        </w:numPr>
        <w:spacing w:after="0" w:line="276" w:lineRule="auto"/>
      </w:pPr>
      <w:r>
        <w:t>System APIs to unlock backend systems through a consistent contract, making use of</w:t>
      </w:r>
      <w:r>
        <w:t xml:space="preserve"> our extensive connectivity, </w:t>
      </w:r>
    </w:p>
    <w:p w14:paraId="613FC8A9" w14:textId="77777777" w:rsidR="00D9643F" w:rsidRDefault="003B5975">
      <w:pPr>
        <w:numPr>
          <w:ilvl w:val="0"/>
          <w:numId w:val="23"/>
        </w:numPr>
        <w:spacing w:after="0" w:line="276" w:lineRule="auto"/>
      </w:pPr>
      <w:r>
        <w:t xml:space="preserve">Process APIs providing orchestration and transformation into business domain objects for greater agility and value creation and </w:t>
      </w:r>
    </w:p>
    <w:p w14:paraId="6701D53B" w14:textId="2D0B5C4C" w:rsidR="00D9643F" w:rsidRDefault="003B5975">
      <w:pPr>
        <w:numPr>
          <w:ilvl w:val="0"/>
          <w:numId w:val="23"/>
        </w:numPr>
        <w:spacing w:after="200" w:line="276" w:lineRule="auto"/>
      </w:pPr>
      <w:r>
        <w:t>Experience APIs focus</w:t>
      </w:r>
      <w:r>
        <w:t>ed on rendering information specific to devices or consuming client applications.</w:t>
      </w:r>
    </w:p>
    <w:p w14:paraId="4C5E3078" w14:textId="77777777" w:rsidR="00D9643F" w:rsidRDefault="003B5975">
      <w:pPr>
        <w:spacing w:after="0" w:line="276" w:lineRule="auto"/>
        <w:rPr>
          <w:rFonts w:ascii="Arial" w:eastAsia="Arial" w:hAnsi="Arial" w:cs="Arial"/>
        </w:rPr>
      </w:pPr>
      <w:r>
        <w:rPr>
          <w:rFonts w:ascii="Arial" w:eastAsia="Arial" w:hAnsi="Arial" w:cs="Arial"/>
        </w:rPr>
        <w:lastRenderedPageBreak/>
        <w:t xml:space="preserve"> </w:t>
      </w:r>
      <w:r>
        <w:rPr>
          <w:rFonts w:ascii="Arial" w:eastAsia="Arial" w:hAnsi="Arial" w:cs="Arial"/>
          <w:noProof/>
        </w:rPr>
        <w:drawing>
          <wp:inline distT="114300" distB="114300" distL="114300" distR="114300" wp14:anchorId="2A917429" wp14:editId="29221A6B">
            <wp:extent cx="5943600" cy="29210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2921000"/>
                    </a:xfrm>
                    <a:prstGeom prst="rect">
                      <a:avLst/>
                    </a:prstGeom>
                    <a:ln/>
                  </pic:spPr>
                </pic:pic>
              </a:graphicData>
            </a:graphic>
          </wp:inline>
        </w:drawing>
      </w:r>
    </w:p>
    <w:p w14:paraId="547644FB" w14:textId="77777777" w:rsidR="00D9643F" w:rsidRDefault="003B5975">
      <w:pPr>
        <w:spacing w:after="200" w:line="276" w:lineRule="auto"/>
      </w:pPr>
      <w:r>
        <w:t>The value of this approach is enabling a flexible, agile architecture built for reuse and consumption, to speed up project delivery with built in governance and security.</w:t>
      </w:r>
    </w:p>
    <w:p w14:paraId="584145C5" w14:textId="77777777" w:rsidR="00D9643F" w:rsidRDefault="003B5975">
      <w:pPr>
        <w:pStyle w:val="Heading2"/>
        <w:rPr>
          <w:color w:val="000000"/>
          <w:sz w:val="32"/>
          <w:szCs w:val="32"/>
        </w:rPr>
      </w:pPr>
      <w:bookmarkStart w:id="19" w:name="_3as4poj" w:colFirst="0" w:colLast="0"/>
      <w:bookmarkEnd w:id="19"/>
      <w:r>
        <w:t>MuleSoft Anypoint Platform</w:t>
      </w:r>
    </w:p>
    <w:p w14:paraId="5B1E88AE" w14:textId="77777777" w:rsidR="00D9643F" w:rsidRDefault="003B5975">
      <w:pPr>
        <w:spacing w:after="200" w:line="276" w:lineRule="auto"/>
      </w:pPr>
      <w:r>
        <w:t>The Anypoint Platform has five major components and will b</w:t>
      </w:r>
      <w:r>
        <w:t>e the core to future integration capabilities:</w:t>
      </w:r>
    </w:p>
    <w:p w14:paraId="3D6E6D8D" w14:textId="4A365558" w:rsidR="00D9643F" w:rsidRDefault="003B5975">
      <w:pPr>
        <w:widowControl w:val="0"/>
        <w:numPr>
          <w:ilvl w:val="0"/>
          <w:numId w:val="30"/>
        </w:numPr>
        <w:spacing w:after="0" w:line="240" w:lineRule="auto"/>
        <w:rPr>
          <w:rFonts w:ascii="Verdana" w:eastAsia="Verdana" w:hAnsi="Verdana" w:cs="Verdana"/>
          <w:color w:val="1D1D1C"/>
        </w:rPr>
      </w:pPr>
      <w:r>
        <w:rPr>
          <w:b/>
          <w:color w:val="1D1D1C"/>
        </w:rPr>
        <w:t>Exchange</w:t>
      </w:r>
      <w:r>
        <w:rPr>
          <w:color w:val="1D1D1C"/>
        </w:rPr>
        <w:t xml:space="preserve">: Marketplace of API and integration assets, promotes reuse of pre-built connectors, templates, </w:t>
      </w:r>
      <w:r w:rsidR="00A5585A">
        <w:rPr>
          <w:color w:val="1D1D1C"/>
        </w:rPr>
        <w:t>examples,</w:t>
      </w:r>
      <w:r>
        <w:rPr>
          <w:color w:val="1D1D1C"/>
        </w:rPr>
        <w:t xml:space="preserve"> and APIs </w:t>
      </w:r>
    </w:p>
    <w:p w14:paraId="506D9B1B" w14:textId="77777777" w:rsidR="00D9643F" w:rsidRDefault="003B5975">
      <w:pPr>
        <w:widowControl w:val="0"/>
        <w:numPr>
          <w:ilvl w:val="0"/>
          <w:numId w:val="30"/>
        </w:numPr>
        <w:spacing w:after="0" w:line="240" w:lineRule="auto"/>
        <w:rPr>
          <w:rFonts w:ascii="Verdana" w:eastAsia="Verdana" w:hAnsi="Verdana" w:cs="Verdana"/>
          <w:color w:val="1D1D1C"/>
        </w:rPr>
      </w:pPr>
      <w:r>
        <w:rPr>
          <w:b/>
          <w:color w:val="1D1D1C"/>
        </w:rPr>
        <w:t>Design center</w:t>
      </w:r>
      <w:r>
        <w:rPr>
          <w:color w:val="1D1D1C"/>
        </w:rPr>
        <w:t>: Comprehensive tools to develop APIs and integrations faster and easier</w:t>
      </w:r>
    </w:p>
    <w:p w14:paraId="17E42F55" w14:textId="77777777" w:rsidR="00D9643F" w:rsidRDefault="003B5975">
      <w:pPr>
        <w:widowControl w:val="0"/>
        <w:numPr>
          <w:ilvl w:val="0"/>
          <w:numId w:val="30"/>
        </w:numPr>
        <w:spacing w:after="0" w:line="240" w:lineRule="auto"/>
        <w:rPr>
          <w:rFonts w:ascii="Verdana" w:eastAsia="Verdana" w:hAnsi="Verdana" w:cs="Verdana"/>
          <w:color w:val="1D1D1C"/>
        </w:rPr>
      </w:pPr>
      <w:r>
        <w:rPr>
          <w:b/>
          <w:color w:val="1D1D1C"/>
        </w:rPr>
        <w:t>Mule runtime engine &amp; services</w:t>
      </w:r>
      <w:r>
        <w:rPr>
          <w:color w:val="1D1D1C"/>
        </w:rPr>
        <w:t>: Single runtime for your Mule applications, easily configurable, performant, and deployable anywhere</w:t>
      </w:r>
    </w:p>
    <w:p w14:paraId="27F87F29" w14:textId="77777777" w:rsidR="00D9643F" w:rsidRDefault="003B5975">
      <w:pPr>
        <w:widowControl w:val="0"/>
        <w:numPr>
          <w:ilvl w:val="0"/>
          <w:numId w:val="30"/>
        </w:numPr>
        <w:spacing w:after="0" w:line="240" w:lineRule="auto"/>
        <w:rPr>
          <w:rFonts w:ascii="Verdana" w:eastAsia="Verdana" w:hAnsi="Verdana" w:cs="Verdana"/>
          <w:color w:val="1D1D1C"/>
        </w:rPr>
      </w:pPr>
      <w:r>
        <w:rPr>
          <w:b/>
          <w:color w:val="1D1D1C"/>
        </w:rPr>
        <w:t>Management center</w:t>
      </w:r>
      <w:r>
        <w:rPr>
          <w:color w:val="1D1D1C"/>
        </w:rPr>
        <w:t>: Manage and monitor your applications across the platform in a single place</w:t>
      </w:r>
    </w:p>
    <w:p w14:paraId="033312FA" w14:textId="77777777" w:rsidR="00D9643F" w:rsidRDefault="003B5975">
      <w:pPr>
        <w:widowControl w:val="0"/>
        <w:numPr>
          <w:ilvl w:val="0"/>
          <w:numId w:val="30"/>
        </w:numPr>
        <w:spacing w:after="0" w:line="240" w:lineRule="auto"/>
        <w:rPr>
          <w:rFonts w:ascii="Verdana" w:eastAsia="Verdana" w:hAnsi="Verdana" w:cs="Verdana"/>
          <w:color w:val="1D1D1C"/>
        </w:rPr>
      </w:pPr>
      <w:r>
        <w:rPr>
          <w:b/>
          <w:color w:val="1D1D1C"/>
        </w:rPr>
        <w:t>Security</w:t>
      </w:r>
      <w:r>
        <w:rPr>
          <w:color w:val="1D1D1C"/>
        </w:rPr>
        <w:t xml:space="preserve">: Safeguard sensitive </w:t>
      </w:r>
      <w:r>
        <w:rPr>
          <w:color w:val="1D1D1C"/>
        </w:rPr>
        <w:t>information with layers of protection</w:t>
      </w:r>
    </w:p>
    <w:p w14:paraId="596BB472" w14:textId="77777777" w:rsidR="00D9643F" w:rsidRDefault="003B5975">
      <w:pPr>
        <w:widowControl w:val="0"/>
        <w:spacing w:before="160" w:after="0" w:line="240" w:lineRule="auto"/>
        <w:jc w:val="center"/>
        <w:rPr>
          <w:rFonts w:ascii="Verdana" w:eastAsia="Verdana" w:hAnsi="Verdana" w:cs="Verdana"/>
        </w:rPr>
      </w:pPr>
      <w:r>
        <w:rPr>
          <w:rFonts w:ascii="Verdana" w:eastAsia="Verdana" w:hAnsi="Verdana" w:cs="Verdana"/>
          <w:noProof/>
        </w:rPr>
        <w:lastRenderedPageBreak/>
        <w:drawing>
          <wp:inline distT="19050" distB="19050" distL="19050" distR="19050" wp14:anchorId="1C5C4654" wp14:editId="1B02B49F">
            <wp:extent cx="3762375" cy="2380941"/>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3762375" cy="2380941"/>
                    </a:xfrm>
                    <a:prstGeom prst="rect">
                      <a:avLst/>
                    </a:prstGeom>
                    <a:ln/>
                  </pic:spPr>
                </pic:pic>
              </a:graphicData>
            </a:graphic>
          </wp:inline>
        </w:drawing>
      </w:r>
    </w:p>
    <w:p w14:paraId="13F65907" w14:textId="77777777" w:rsidR="00D9643F" w:rsidRDefault="003B5975">
      <w:pPr>
        <w:pStyle w:val="Heading2"/>
        <w:rPr>
          <w:color w:val="000000"/>
          <w:sz w:val="32"/>
          <w:szCs w:val="32"/>
        </w:rPr>
      </w:pPr>
      <w:bookmarkStart w:id="20" w:name="_1pxezwc" w:colFirst="0" w:colLast="0"/>
      <w:bookmarkEnd w:id="20"/>
      <w:r>
        <w:t>What is an API?</w:t>
      </w:r>
    </w:p>
    <w:p w14:paraId="6CC22354" w14:textId="77777777" w:rsidR="00D9643F" w:rsidRDefault="003B5975">
      <w:pPr>
        <w:spacing w:after="200" w:line="276" w:lineRule="auto"/>
      </w:pPr>
      <w:r>
        <w:rPr>
          <w:noProof/>
        </w:rPr>
        <w:drawing>
          <wp:inline distT="114300" distB="114300" distL="114300" distR="114300" wp14:anchorId="51D802C4" wp14:editId="66EEEC39">
            <wp:extent cx="1668087" cy="305816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1668087" cy="3058160"/>
                    </a:xfrm>
                    <a:prstGeom prst="rect">
                      <a:avLst/>
                    </a:prstGeom>
                    <a:ln/>
                  </pic:spPr>
                </pic:pic>
              </a:graphicData>
            </a:graphic>
          </wp:inline>
        </w:drawing>
      </w:r>
    </w:p>
    <w:p w14:paraId="6ED239C9" w14:textId="77777777" w:rsidR="00D9643F" w:rsidRDefault="003B5975">
      <w:pPr>
        <w:spacing w:after="200" w:line="276" w:lineRule="auto"/>
      </w:pPr>
      <w:r>
        <w:t>An API is comprised of the following three aspects:</w:t>
      </w:r>
    </w:p>
    <w:p w14:paraId="11FFBFFF" w14:textId="77777777" w:rsidR="00D9643F" w:rsidRDefault="003B5975">
      <w:pPr>
        <w:numPr>
          <w:ilvl w:val="0"/>
          <w:numId w:val="24"/>
        </w:numPr>
        <w:spacing w:after="0" w:line="276" w:lineRule="auto"/>
      </w:pPr>
      <w:r>
        <w:rPr>
          <w:b/>
        </w:rPr>
        <w:t>API Contract</w:t>
      </w:r>
      <w:r>
        <w:t>: Describes data formats, transport and protocols that are used to consume this API</w:t>
      </w:r>
    </w:p>
    <w:p w14:paraId="1B754360" w14:textId="77777777" w:rsidR="00D9643F" w:rsidRDefault="003B5975">
      <w:pPr>
        <w:numPr>
          <w:ilvl w:val="0"/>
          <w:numId w:val="24"/>
        </w:numPr>
        <w:spacing w:after="0" w:line="276" w:lineRule="auto"/>
      </w:pPr>
      <w:r>
        <w:rPr>
          <w:b/>
        </w:rPr>
        <w:lastRenderedPageBreak/>
        <w:t>Logic</w:t>
      </w:r>
      <w:r>
        <w:t>: The implementation of the API, including da</w:t>
      </w:r>
      <w:r>
        <w:t>ta transformation, logical flow control, error handling, etc.</w:t>
      </w:r>
    </w:p>
    <w:p w14:paraId="7CA67404" w14:textId="77777777" w:rsidR="00D9643F" w:rsidRDefault="003B5975">
      <w:pPr>
        <w:numPr>
          <w:ilvl w:val="0"/>
          <w:numId w:val="24"/>
        </w:numPr>
        <w:spacing w:after="200" w:line="276" w:lineRule="auto"/>
      </w:pPr>
      <w:r>
        <w:rPr>
          <w:b/>
        </w:rPr>
        <w:t>Connectivity</w:t>
      </w:r>
      <w:r>
        <w:t>: Adapters for translating to external application interfaces, including protocol translation, data format transformation, security, etc.</w:t>
      </w:r>
    </w:p>
    <w:p w14:paraId="18BDBBDC" w14:textId="77777777" w:rsidR="00D9643F" w:rsidRDefault="003B5975">
      <w:pPr>
        <w:pStyle w:val="Heading2"/>
        <w:rPr>
          <w:color w:val="000000"/>
          <w:sz w:val="32"/>
          <w:szCs w:val="32"/>
        </w:rPr>
      </w:pPr>
      <w:bookmarkStart w:id="21" w:name="_49x2ik5" w:colFirst="0" w:colLast="0"/>
      <w:bookmarkEnd w:id="21"/>
      <w:r>
        <w:t>MuleSoft Connectors</w:t>
      </w:r>
    </w:p>
    <w:p w14:paraId="41DCAAE2" w14:textId="77777777" w:rsidR="00D9643F" w:rsidRDefault="003B5975">
      <w:pPr>
        <w:spacing w:after="200" w:line="276" w:lineRule="auto"/>
      </w:pPr>
      <w:r>
        <w:t>To meet the connectivity</w:t>
      </w:r>
      <w:r>
        <w:t xml:space="preserve"> requirements of this solution, the following MuleSoft Connectors will be used:</w:t>
      </w:r>
    </w:p>
    <w:p w14:paraId="49947046" w14:textId="77777777" w:rsidR="00D9643F" w:rsidRPr="00A5585A" w:rsidRDefault="003B5975">
      <w:pPr>
        <w:rPr>
          <w:i/>
          <w:iCs/>
        </w:rPr>
      </w:pPr>
      <w:r w:rsidRPr="00B61E7E">
        <w:rPr>
          <w:i/>
          <w:iCs/>
          <w:highlight w:val="cyan"/>
          <w:shd w:val="clear" w:color="auto" w:fill="C9DAF8"/>
        </w:rPr>
        <w:t>Adjust according to your solution context.</w:t>
      </w:r>
    </w:p>
    <w:p w14:paraId="5EA414E7" w14:textId="77777777" w:rsidR="00D9643F" w:rsidRPr="00A5585A" w:rsidRDefault="003B5975">
      <w:pPr>
        <w:numPr>
          <w:ilvl w:val="0"/>
          <w:numId w:val="21"/>
        </w:numPr>
        <w:spacing w:after="0" w:line="276" w:lineRule="auto"/>
        <w:rPr>
          <w:highlight w:val="green"/>
        </w:rPr>
      </w:pPr>
      <w:r w:rsidRPr="00A5585A">
        <w:rPr>
          <w:highlight w:val="green"/>
        </w:rPr>
        <w:t xml:space="preserve">Salesforce Connector (Platform Events, </w:t>
      </w:r>
      <w:proofErr w:type="spellStart"/>
      <w:r w:rsidRPr="00A5585A">
        <w:rPr>
          <w:highlight w:val="green"/>
        </w:rPr>
        <w:t>sObject</w:t>
      </w:r>
      <w:proofErr w:type="spellEnd"/>
      <w:r w:rsidRPr="00A5585A">
        <w:rPr>
          <w:highlight w:val="green"/>
        </w:rPr>
        <w:t xml:space="preserve"> CRUD operations)</w:t>
      </w:r>
    </w:p>
    <w:p w14:paraId="57C2DC33" w14:textId="77777777" w:rsidR="00D9643F" w:rsidRPr="00A5585A" w:rsidRDefault="003B5975">
      <w:pPr>
        <w:numPr>
          <w:ilvl w:val="1"/>
          <w:numId w:val="21"/>
        </w:numPr>
        <w:spacing w:after="0" w:line="276" w:lineRule="auto"/>
        <w:rPr>
          <w:highlight w:val="green"/>
        </w:rPr>
      </w:pPr>
      <w:r w:rsidRPr="00A5585A">
        <w:rPr>
          <w:highlight w:val="green"/>
        </w:rPr>
        <w:t>Salesforce SOAP, REST, Bulk, Platform Events, and Streaming APIs</w:t>
      </w:r>
    </w:p>
    <w:p w14:paraId="69867B26" w14:textId="77777777" w:rsidR="00D9643F" w:rsidRPr="00A5585A" w:rsidRDefault="003B5975">
      <w:pPr>
        <w:numPr>
          <w:ilvl w:val="0"/>
          <w:numId w:val="21"/>
        </w:numPr>
        <w:spacing w:after="0" w:line="276" w:lineRule="auto"/>
        <w:rPr>
          <w:highlight w:val="green"/>
        </w:rPr>
      </w:pPr>
      <w:r w:rsidRPr="00A5585A">
        <w:rPr>
          <w:highlight w:val="green"/>
        </w:rPr>
        <w:t>Salesforce Composite Connector (Salesforce Composite API)</w:t>
      </w:r>
    </w:p>
    <w:p w14:paraId="672F4CD9" w14:textId="77777777" w:rsidR="00D9643F" w:rsidRPr="00A5585A" w:rsidRDefault="003B5975">
      <w:pPr>
        <w:numPr>
          <w:ilvl w:val="0"/>
          <w:numId w:val="21"/>
        </w:numPr>
        <w:spacing w:after="0" w:line="276" w:lineRule="auto"/>
        <w:rPr>
          <w:highlight w:val="green"/>
        </w:rPr>
      </w:pPr>
      <w:r w:rsidRPr="00A5585A">
        <w:rPr>
          <w:highlight w:val="green"/>
        </w:rPr>
        <w:t>Web Services:</w:t>
      </w:r>
    </w:p>
    <w:p w14:paraId="1CA41E31" w14:textId="77777777" w:rsidR="00D9643F" w:rsidRPr="00A5585A" w:rsidRDefault="003B5975">
      <w:pPr>
        <w:numPr>
          <w:ilvl w:val="1"/>
          <w:numId w:val="21"/>
        </w:numPr>
        <w:spacing w:after="0" w:line="276" w:lineRule="auto"/>
        <w:rPr>
          <w:highlight w:val="green"/>
        </w:rPr>
      </w:pPr>
      <w:r w:rsidRPr="00A5585A">
        <w:rPr>
          <w:highlight w:val="green"/>
        </w:rPr>
        <w:t>SOAP</w:t>
      </w:r>
    </w:p>
    <w:p w14:paraId="5F26ECDB" w14:textId="77777777" w:rsidR="00D9643F" w:rsidRPr="00A5585A" w:rsidRDefault="003B5975">
      <w:pPr>
        <w:numPr>
          <w:ilvl w:val="1"/>
          <w:numId w:val="21"/>
        </w:numPr>
        <w:spacing w:after="0" w:line="276" w:lineRule="auto"/>
        <w:rPr>
          <w:highlight w:val="green"/>
        </w:rPr>
      </w:pPr>
      <w:r w:rsidRPr="00A5585A">
        <w:rPr>
          <w:highlight w:val="green"/>
        </w:rPr>
        <w:t>REST</w:t>
      </w:r>
    </w:p>
    <w:p w14:paraId="73596A18" w14:textId="77777777" w:rsidR="00D9643F" w:rsidRPr="00A5585A" w:rsidRDefault="003B5975">
      <w:pPr>
        <w:numPr>
          <w:ilvl w:val="0"/>
          <w:numId w:val="21"/>
        </w:numPr>
        <w:spacing w:after="0" w:line="276" w:lineRule="auto"/>
        <w:rPr>
          <w:highlight w:val="green"/>
        </w:rPr>
      </w:pPr>
      <w:r w:rsidRPr="00A5585A">
        <w:rPr>
          <w:highlight w:val="green"/>
        </w:rPr>
        <w:t>Database</w:t>
      </w:r>
    </w:p>
    <w:p w14:paraId="48480112" w14:textId="77777777" w:rsidR="00D9643F" w:rsidRPr="00A5585A" w:rsidRDefault="003B5975">
      <w:pPr>
        <w:numPr>
          <w:ilvl w:val="0"/>
          <w:numId w:val="21"/>
        </w:numPr>
        <w:spacing w:after="200" w:line="276" w:lineRule="auto"/>
        <w:rPr>
          <w:highlight w:val="green"/>
        </w:rPr>
      </w:pPr>
      <w:r w:rsidRPr="00A5585A">
        <w:rPr>
          <w:highlight w:val="green"/>
        </w:rPr>
        <w:t>SFTP</w:t>
      </w:r>
    </w:p>
    <w:p w14:paraId="0D5DEE2D" w14:textId="77777777" w:rsidR="00D9643F" w:rsidRDefault="003B5975">
      <w:pPr>
        <w:pStyle w:val="Heading2"/>
        <w:rPr>
          <w:color w:val="000000"/>
          <w:sz w:val="32"/>
          <w:szCs w:val="32"/>
        </w:rPr>
      </w:pPr>
      <w:bookmarkStart w:id="22" w:name="_2p2csry" w:colFirst="0" w:colLast="0"/>
      <w:bookmarkEnd w:id="22"/>
      <w:r>
        <w:t>API Application Catalogue</w:t>
      </w:r>
    </w:p>
    <w:p w14:paraId="6786F7A2" w14:textId="77777777" w:rsidR="00D9643F" w:rsidRDefault="003B5975">
      <w:pPr>
        <w:spacing w:after="200" w:line="276" w:lineRule="auto"/>
      </w:pPr>
      <w:r>
        <w:t>A list of the proposed deployed API applications is provided below. Note that this list is based on the information provided during the discovery workshops and validated during playback sessions. A single deployed API application can support multiple aspec</w:t>
      </w:r>
      <w:r>
        <w:t>ts of the logical integrations as described in section 1 of this document.</w:t>
      </w:r>
    </w:p>
    <w:p w14:paraId="3FD6E009" w14:textId="6B87E074" w:rsidR="00D9643F" w:rsidRDefault="003B5975">
      <w:pPr>
        <w:spacing w:after="200" w:line="276" w:lineRule="auto"/>
      </w:pPr>
      <w:r>
        <w:t xml:space="preserve">To interpret this </w:t>
      </w:r>
      <w:r w:rsidR="00A5585A">
        <w:t>table,</w:t>
      </w:r>
      <w:r>
        <w:t xml:space="preserve"> it is important to first understand the MuleSoft API-led Connectivity approach as described in section 2 and in more detail here:</w:t>
      </w:r>
    </w:p>
    <w:p w14:paraId="315D9F79" w14:textId="77777777" w:rsidR="00D9643F" w:rsidRDefault="003B5975">
      <w:pPr>
        <w:spacing w:after="200" w:line="276" w:lineRule="auto"/>
      </w:pPr>
      <w:hyperlink r:id="rId24">
        <w:r>
          <w:rPr>
            <w:color w:val="1155CC"/>
            <w:u w:val="single"/>
          </w:rPr>
          <w:t>https://www.mulesoft.com/lp/whitepaper/api/api-led-connectivity</w:t>
        </w:r>
      </w:hyperlink>
    </w:p>
    <w:p w14:paraId="6FBBB581" w14:textId="03F99030" w:rsidR="00D9643F" w:rsidRPr="00A5585A" w:rsidRDefault="003B5975">
      <w:pPr>
        <w:rPr>
          <w:i/>
          <w:iCs/>
        </w:rPr>
      </w:pPr>
      <w:r w:rsidRPr="00B61E7E">
        <w:rPr>
          <w:i/>
          <w:iCs/>
          <w:highlight w:val="cyan"/>
          <w:shd w:val="clear" w:color="auto" w:fill="C9DAF8"/>
        </w:rPr>
        <w:t>Replace all</w:t>
      </w:r>
      <w:r w:rsidRPr="00B61E7E">
        <w:rPr>
          <w:i/>
          <w:iCs/>
          <w:highlight w:val="cyan"/>
          <w:shd w:val="clear" w:color="auto" w:fill="C9DAF8"/>
        </w:rPr>
        <w:t xml:space="preserve"> the examples in the table below according to your solution context.</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620"/>
        <w:gridCol w:w="6225"/>
      </w:tblGrid>
      <w:tr w:rsidR="00D9643F" w14:paraId="6883A945" w14:textId="77777777">
        <w:tc>
          <w:tcPr>
            <w:tcW w:w="1515" w:type="dxa"/>
            <w:shd w:val="clear" w:color="auto" w:fill="999999"/>
            <w:tcMar>
              <w:top w:w="100" w:type="dxa"/>
              <w:left w:w="100" w:type="dxa"/>
              <w:bottom w:w="100" w:type="dxa"/>
              <w:right w:w="100" w:type="dxa"/>
            </w:tcMar>
          </w:tcPr>
          <w:p w14:paraId="0F2EF9D2" w14:textId="77777777" w:rsidR="00D9643F" w:rsidRDefault="003B5975">
            <w:pPr>
              <w:widowControl w:val="0"/>
              <w:spacing w:after="0" w:line="240" w:lineRule="auto"/>
              <w:rPr>
                <w:b/>
                <w:color w:val="FFFFFF"/>
              </w:rPr>
            </w:pPr>
            <w:r>
              <w:rPr>
                <w:b/>
                <w:color w:val="FFFFFF"/>
              </w:rPr>
              <w:lastRenderedPageBreak/>
              <w:t>API Name</w:t>
            </w:r>
          </w:p>
        </w:tc>
        <w:tc>
          <w:tcPr>
            <w:tcW w:w="1620" w:type="dxa"/>
            <w:shd w:val="clear" w:color="auto" w:fill="999999"/>
            <w:tcMar>
              <w:top w:w="100" w:type="dxa"/>
              <w:left w:w="100" w:type="dxa"/>
              <w:bottom w:w="100" w:type="dxa"/>
              <w:right w:w="100" w:type="dxa"/>
            </w:tcMar>
          </w:tcPr>
          <w:p w14:paraId="1832ACC2" w14:textId="77777777" w:rsidR="00D9643F" w:rsidRDefault="003B5975">
            <w:pPr>
              <w:widowControl w:val="0"/>
              <w:spacing w:after="0" w:line="240" w:lineRule="auto"/>
              <w:rPr>
                <w:b/>
                <w:color w:val="FFFFFF"/>
              </w:rPr>
            </w:pPr>
            <w:r>
              <w:rPr>
                <w:b/>
                <w:color w:val="FFFFFF"/>
              </w:rPr>
              <w:t>Type (E/P/E)</w:t>
            </w:r>
          </w:p>
        </w:tc>
        <w:tc>
          <w:tcPr>
            <w:tcW w:w="6225" w:type="dxa"/>
            <w:shd w:val="clear" w:color="auto" w:fill="999999"/>
            <w:tcMar>
              <w:top w:w="100" w:type="dxa"/>
              <w:left w:w="100" w:type="dxa"/>
              <w:bottom w:w="100" w:type="dxa"/>
              <w:right w:w="100" w:type="dxa"/>
            </w:tcMar>
          </w:tcPr>
          <w:p w14:paraId="6B1A3C2E" w14:textId="77777777" w:rsidR="00D9643F" w:rsidRDefault="003B5975">
            <w:pPr>
              <w:widowControl w:val="0"/>
              <w:spacing w:after="0" w:line="240" w:lineRule="auto"/>
              <w:rPr>
                <w:b/>
                <w:color w:val="FFFFFF"/>
              </w:rPr>
            </w:pPr>
            <w:r>
              <w:rPr>
                <w:b/>
                <w:color w:val="FFFFFF"/>
              </w:rPr>
              <w:t>Function (+ logical integration</w:t>
            </w:r>
            <w:r>
              <w:rPr>
                <w:b/>
                <w:color w:val="FFFFFF"/>
              </w:rPr>
              <w:t xml:space="preserve"> catalogue references)</w:t>
            </w:r>
          </w:p>
        </w:tc>
      </w:tr>
      <w:tr w:rsidR="00D9643F" w14:paraId="2C20C48D" w14:textId="77777777">
        <w:tc>
          <w:tcPr>
            <w:tcW w:w="1515" w:type="dxa"/>
            <w:shd w:val="clear" w:color="auto" w:fill="auto"/>
            <w:tcMar>
              <w:top w:w="100" w:type="dxa"/>
              <w:left w:w="100" w:type="dxa"/>
              <w:bottom w:w="100" w:type="dxa"/>
              <w:right w:w="100" w:type="dxa"/>
            </w:tcMar>
          </w:tcPr>
          <w:p w14:paraId="1E019FF3" w14:textId="77777777" w:rsidR="00D9643F" w:rsidRPr="00A5585A" w:rsidRDefault="003B5975">
            <w:pPr>
              <w:widowControl w:val="0"/>
              <w:spacing w:after="0" w:line="240" w:lineRule="auto"/>
              <w:rPr>
                <w:highlight w:val="green"/>
              </w:rPr>
            </w:pPr>
            <w:r w:rsidRPr="00A5585A">
              <w:rPr>
                <w:highlight w:val="green"/>
              </w:rPr>
              <w:t>OMS</w:t>
            </w:r>
          </w:p>
        </w:tc>
        <w:tc>
          <w:tcPr>
            <w:tcW w:w="1620" w:type="dxa"/>
            <w:shd w:val="clear" w:color="auto" w:fill="auto"/>
            <w:tcMar>
              <w:top w:w="100" w:type="dxa"/>
              <w:left w:w="100" w:type="dxa"/>
              <w:bottom w:w="100" w:type="dxa"/>
              <w:right w:w="100" w:type="dxa"/>
            </w:tcMar>
          </w:tcPr>
          <w:p w14:paraId="3F61E5A0" w14:textId="77777777" w:rsidR="00D9643F" w:rsidRPr="00A5585A" w:rsidRDefault="003B5975">
            <w:pPr>
              <w:widowControl w:val="0"/>
              <w:spacing w:after="0" w:line="240" w:lineRule="auto"/>
              <w:rPr>
                <w:highlight w:val="green"/>
              </w:rPr>
            </w:pPr>
            <w:r w:rsidRPr="00A5585A">
              <w:rPr>
                <w:highlight w:val="green"/>
              </w:rPr>
              <w:t>Experience</w:t>
            </w:r>
          </w:p>
        </w:tc>
        <w:tc>
          <w:tcPr>
            <w:tcW w:w="6225" w:type="dxa"/>
            <w:shd w:val="clear" w:color="auto" w:fill="auto"/>
            <w:tcMar>
              <w:top w:w="100" w:type="dxa"/>
              <w:left w:w="100" w:type="dxa"/>
              <w:bottom w:w="100" w:type="dxa"/>
              <w:right w:w="100" w:type="dxa"/>
            </w:tcMar>
          </w:tcPr>
          <w:p w14:paraId="29B2F561" w14:textId="77777777" w:rsidR="00D9643F" w:rsidRPr="00A5585A" w:rsidRDefault="003B5975">
            <w:pPr>
              <w:widowControl w:val="0"/>
              <w:spacing w:after="0" w:line="240" w:lineRule="auto"/>
              <w:rPr>
                <w:highlight w:val="green"/>
              </w:rPr>
            </w:pPr>
            <w:r w:rsidRPr="00A5585A">
              <w:rPr>
                <w:highlight w:val="green"/>
              </w:rPr>
              <w:t>Entry point for Salesforce Order Manager (aka OMS).</w:t>
            </w:r>
          </w:p>
          <w:p w14:paraId="517C644D" w14:textId="77777777" w:rsidR="00D9643F" w:rsidRPr="00A5585A" w:rsidRDefault="003B5975">
            <w:pPr>
              <w:widowControl w:val="0"/>
              <w:spacing w:after="0" w:line="240" w:lineRule="auto"/>
              <w:rPr>
                <w:highlight w:val="green"/>
              </w:rPr>
            </w:pPr>
            <w:r w:rsidRPr="00A5585A">
              <w:rPr>
                <w:highlight w:val="green"/>
              </w:rPr>
              <w:t>Fulfilment Orders, Invoices, Credit Memos, Payment Confirmations, Generate and Print Dispatch Documents.</w:t>
            </w:r>
          </w:p>
        </w:tc>
      </w:tr>
      <w:tr w:rsidR="00D9643F" w14:paraId="14127DE3" w14:textId="77777777">
        <w:tc>
          <w:tcPr>
            <w:tcW w:w="1515" w:type="dxa"/>
            <w:shd w:val="clear" w:color="auto" w:fill="auto"/>
            <w:tcMar>
              <w:top w:w="100" w:type="dxa"/>
              <w:left w:w="100" w:type="dxa"/>
              <w:bottom w:w="100" w:type="dxa"/>
              <w:right w:w="100" w:type="dxa"/>
            </w:tcMar>
          </w:tcPr>
          <w:p w14:paraId="00212241" w14:textId="77777777" w:rsidR="00D9643F" w:rsidRPr="00A5585A" w:rsidRDefault="003B5975">
            <w:pPr>
              <w:widowControl w:val="0"/>
              <w:spacing w:after="0" w:line="240" w:lineRule="auto"/>
              <w:rPr>
                <w:highlight w:val="green"/>
              </w:rPr>
            </w:pPr>
            <w:r w:rsidRPr="00A5585A">
              <w:rPr>
                <w:highlight w:val="green"/>
              </w:rPr>
              <w:t>C&amp;C</w:t>
            </w:r>
          </w:p>
        </w:tc>
        <w:tc>
          <w:tcPr>
            <w:tcW w:w="1620" w:type="dxa"/>
            <w:shd w:val="clear" w:color="auto" w:fill="auto"/>
            <w:tcMar>
              <w:top w:w="100" w:type="dxa"/>
              <w:left w:w="100" w:type="dxa"/>
              <w:bottom w:w="100" w:type="dxa"/>
              <w:right w:w="100" w:type="dxa"/>
            </w:tcMar>
          </w:tcPr>
          <w:p w14:paraId="122BC09A" w14:textId="77777777" w:rsidR="00D9643F" w:rsidRPr="00A5585A" w:rsidRDefault="003B5975">
            <w:pPr>
              <w:widowControl w:val="0"/>
              <w:spacing w:after="0" w:line="240" w:lineRule="auto"/>
              <w:rPr>
                <w:highlight w:val="green"/>
              </w:rPr>
            </w:pPr>
            <w:r w:rsidRPr="00A5585A">
              <w:rPr>
                <w:highlight w:val="green"/>
              </w:rPr>
              <w:t>Experience</w:t>
            </w:r>
          </w:p>
        </w:tc>
        <w:tc>
          <w:tcPr>
            <w:tcW w:w="6225" w:type="dxa"/>
            <w:shd w:val="clear" w:color="auto" w:fill="auto"/>
            <w:tcMar>
              <w:top w:w="100" w:type="dxa"/>
              <w:left w:w="100" w:type="dxa"/>
              <w:bottom w:w="100" w:type="dxa"/>
              <w:right w:w="100" w:type="dxa"/>
            </w:tcMar>
          </w:tcPr>
          <w:p w14:paraId="33889523" w14:textId="77777777" w:rsidR="00D9643F" w:rsidRPr="00A5585A" w:rsidRDefault="003B5975">
            <w:pPr>
              <w:widowControl w:val="0"/>
              <w:spacing w:after="0" w:line="240" w:lineRule="auto"/>
              <w:rPr>
                <w:highlight w:val="green"/>
              </w:rPr>
            </w:pPr>
            <w:r w:rsidRPr="00A5585A">
              <w:rPr>
                <w:highlight w:val="green"/>
              </w:rPr>
              <w:t>Entry point for the Click and Collect Application.</w:t>
            </w:r>
          </w:p>
          <w:p w14:paraId="19CE229C" w14:textId="77777777" w:rsidR="00D9643F" w:rsidRPr="00A5585A" w:rsidRDefault="003B5975">
            <w:pPr>
              <w:widowControl w:val="0"/>
              <w:spacing w:after="0" w:line="240" w:lineRule="auto"/>
              <w:rPr>
                <w:highlight w:val="green"/>
              </w:rPr>
            </w:pPr>
            <w:r w:rsidRPr="00A5585A">
              <w:rPr>
                <w:highlight w:val="green"/>
              </w:rPr>
              <w:t>Order Ready for Collection.</w:t>
            </w:r>
          </w:p>
        </w:tc>
      </w:tr>
      <w:tr w:rsidR="00D9643F" w14:paraId="45623136" w14:textId="77777777">
        <w:tc>
          <w:tcPr>
            <w:tcW w:w="1515" w:type="dxa"/>
            <w:shd w:val="clear" w:color="auto" w:fill="auto"/>
            <w:tcMar>
              <w:top w:w="100" w:type="dxa"/>
              <w:left w:w="100" w:type="dxa"/>
              <w:bottom w:w="100" w:type="dxa"/>
              <w:right w:w="100" w:type="dxa"/>
            </w:tcMar>
          </w:tcPr>
          <w:p w14:paraId="24741E52" w14:textId="77777777" w:rsidR="00D9643F" w:rsidRPr="00A5585A" w:rsidRDefault="003B5975">
            <w:pPr>
              <w:widowControl w:val="0"/>
              <w:spacing w:after="0" w:line="240" w:lineRule="auto"/>
              <w:rPr>
                <w:highlight w:val="green"/>
              </w:rPr>
            </w:pPr>
            <w:r w:rsidRPr="00A5585A">
              <w:rPr>
                <w:highlight w:val="green"/>
              </w:rPr>
              <w:t>Order Fulfilment Notification</w:t>
            </w:r>
          </w:p>
        </w:tc>
        <w:tc>
          <w:tcPr>
            <w:tcW w:w="1620" w:type="dxa"/>
            <w:shd w:val="clear" w:color="auto" w:fill="auto"/>
            <w:tcMar>
              <w:top w:w="100" w:type="dxa"/>
              <w:left w:w="100" w:type="dxa"/>
              <w:bottom w:w="100" w:type="dxa"/>
              <w:right w:w="100" w:type="dxa"/>
            </w:tcMar>
          </w:tcPr>
          <w:p w14:paraId="15BBF3C0" w14:textId="77777777" w:rsidR="00D9643F" w:rsidRPr="00A5585A" w:rsidRDefault="003B5975">
            <w:pPr>
              <w:widowControl w:val="0"/>
              <w:spacing w:after="0" w:line="240" w:lineRule="auto"/>
              <w:rPr>
                <w:highlight w:val="green"/>
              </w:rPr>
            </w:pPr>
            <w:r w:rsidRPr="00A5585A">
              <w:rPr>
                <w:highlight w:val="green"/>
              </w:rPr>
              <w:t>Process</w:t>
            </w:r>
          </w:p>
        </w:tc>
        <w:tc>
          <w:tcPr>
            <w:tcW w:w="6225" w:type="dxa"/>
            <w:shd w:val="clear" w:color="auto" w:fill="auto"/>
            <w:tcMar>
              <w:top w:w="100" w:type="dxa"/>
              <w:left w:w="100" w:type="dxa"/>
              <w:bottom w:w="100" w:type="dxa"/>
              <w:right w:w="100" w:type="dxa"/>
            </w:tcMar>
          </w:tcPr>
          <w:p w14:paraId="6682DCEC" w14:textId="77777777" w:rsidR="00D9643F" w:rsidRPr="00A5585A" w:rsidRDefault="003B5975">
            <w:pPr>
              <w:widowControl w:val="0"/>
              <w:spacing w:after="0" w:line="240" w:lineRule="auto"/>
              <w:rPr>
                <w:highlight w:val="green"/>
              </w:rPr>
            </w:pPr>
            <w:r w:rsidRPr="00A5585A">
              <w:rPr>
                <w:highlight w:val="green"/>
              </w:rPr>
              <w:t>Logic for processing Order Fulfilment notifications and routing to the relevant RMS / SCE / Drop Ship System APIs.</w:t>
            </w:r>
          </w:p>
        </w:tc>
      </w:tr>
      <w:tr w:rsidR="00D9643F" w14:paraId="7BFC9BDD" w14:textId="77777777">
        <w:tc>
          <w:tcPr>
            <w:tcW w:w="1515" w:type="dxa"/>
            <w:shd w:val="clear" w:color="auto" w:fill="auto"/>
            <w:tcMar>
              <w:top w:w="100" w:type="dxa"/>
              <w:left w:w="100" w:type="dxa"/>
              <w:bottom w:w="100" w:type="dxa"/>
              <w:right w:w="100" w:type="dxa"/>
            </w:tcMar>
          </w:tcPr>
          <w:p w14:paraId="6306B889" w14:textId="77777777" w:rsidR="00D9643F" w:rsidRPr="00A5585A" w:rsidRDefault="003B5975">
            <w:pPr>
              <w:widowControl w:val="0"/>
              <w:spacing w:after="0" w:line="240" w:lineRule="auto"/>
              <w:rPr>
                <w:highlight w:val="green"/>
              </w:rPr>
            </w:pPr>
            <w:r w:rsidRPr="00A5585A">
              <w:rPr>
                <w:highlight w:val="green"/>
              </w:rPr>
              <w:t>Get Order</w:t>
            </w:r>
          </w:p>
        </w:tc>
        <w:tc>
          <w:tcPr>
            <w:tcW w:w="1620" w:type="dxa"/>
            <w:shd w:val="clear" w:color="auto" w:fill="auto"/>
            <w:tcMar>
              <w:top w:w="100" w:type="dxa"/>
              <w:left w:w="100" w:type="dxa"/>
              <w:bottom w:w="100" w:type="dxa"/>
              <w:right w:w="100" w:type="dxa"/>
            </w:tcMar>
          </w:tcPr>
          <w:p w14:paraId="13E24A65" w14:textId="77777777" w:rsidR="00D9643F" w:rsidRPr="00A5585A" w:rsidRDefault="003B5975">
            <w:pPr>
              <w:widowControl w:val="0"/>
              <w:spacing w:after="0" w:line="240" w:lineRule="auto"/>
              <w:rPr>
                <w:highlight w:val="green"/>
              </w:rPr>
            </w:pPr>
            <w:r w:rsidRPr="00A5585A">
              <w:rPr>
                <w:highlight w:val="green"/>
              </w:rPr>
              <w:t>Process</w:t>
            </w:r>
          </w:p>
        </w:tc>
        <w:tc>
          <w:tcPr>
            <w:tcW w:w="6225" w:type="dxa"/>
            <w:shd w:val="clear" w:color="auto" w:fill="auto"/>
            <w:tcMar>
              <w:top w:w="100" w:type="dxa"/>
              <w:left w:w="100" w:type="dxa"/>
              <w:bottom w:w="100" w:type="dxa"/>
              <w:right w:w="100" w:type="dxa"/>
            </w:tcMar>
          </w:tcPr>
          <w:p w14:paraId="6B4CCA5F" w14:textId="77777777" w:rsidR="00D9643F" w:rsidRPr="00A5585A" w:rsidRDefault="003B5975">
            <w:pPr>
              <w:widowControl w:val="0"/>
              <w:spacing w:after="0" w:line="240" w:lineRule="auto"/>
              <w:rPr>
                <w:highlight w:val="green"/>
              </w:rPr>
            </w:pPr>
            <w:r w:rsidRPr="00A5585A">
              <w:rPr>
                <w:highlight w:val="green"/>
              </w:rPr>
              <w:t>Logic for retrieving Order information, uses the OMS System API.</w:t>
            </w:r>
          </w:p>
        </w:tc>
      </w:tr>
      <w:tr w:rsidR="00D9643F" w14:paraId="4D80452C" w14:textId="77777777">
        <w:tc>
          <w:tcPr>
            <w:tcW w:w="1515" w:type="dxa"/>
            <w:shd w:val="clear" w:color="auto" w:fill="auto"/>
            <w:tcMar>
              <w:top w:w="100" w:type="dxa"/>
              <w:left w:w="100" w:type="dxa"/>
              <w:bottom w:w="100" w:type="dxa"/>
              <w:right w:w="100" w:type="dxa"/>
            </w:tcMar>
          </w:tcPr>
          <w:p w14:paraId="24F46925" w14:textId="77777777" w:rsidR="00D9643F" w:rsidRPr="00A5585A" w:rsidRDefault="003B5975">
            <w:pPr>
              <w:widowControl w:val="0"/>
              <w:spacing w:after="0" w:line="240" w:lineRule="auto"/>
              <w:rPr>
                <w:highlight w:val="green"/>
              </w:rPr>
            </w:pPr>
            <w:r w:rsidRPr="00A5585A">
              <w:rPr>
                <w:highlight w:val="green"/>
              </w:rPr>
              <w:t>Order Status Updat</w:t>
            </w:r>
            <w:r w:rsidRPr="00A5585A">
              <w:rPr>
                <w:highlight w:val="green"/>
              </w:rPr>
              <w:t>e</w:t>
            </w:r>
          </w:p>
        </w:tc>
        <w:tc>
          <w:tcPr>
            <w:tcW w:w="1620" w:type="dxa"/>
            <w:shd w:val="clear" w:color="auto" w:fill="auto"/>
            <w:tcMar>
              <w:top w:w="100" w:type="dxa"/>
              <w:left w:w="100" w:type="dxa"/>
              <w:bottom w:w="100" w:type="dxa"/>
              <w:right w:w="100" w:type="dxa"/>
            </w:tcMar>
          </w:tcPr>
          <w:p w14:paraId="4F726DA8" w14:textId="77777777" w:rsidR="00D9643F" w:rsidRPr="00A5585A" w:rsidRDefault="003B5975">
            <w:pPr>
              <w:widowControl w:val="0"/>
              <w:spacing w:after="0" w:line="240" w:lineRule="auto"/>
              <w:rPr>
                <w:highlight w:val="green"/>
              </w:rPr>
            </w:pPr>
            <w:r w:rsidRPr="00A5585A">
              <w:rPr>
                <w:highlight w:val="green"/>
              </w:rPr>
              <w:t>Process</w:t>
            </w:r>
          </w:p>
        </w:tc>
        <w:tc>
          <w:tcPr>
            <w:tcW w:w="6225" w:type="dxa"/>
            <w:shd w:val="clear" w:color="auto" w:fill="auto"/>
            <w:tcMar>
              <w:top w:w="100" w:type="dxa"/>
              <w:left w:w="100" w:type="dxa"/>
              <w:bottom w:w="100" w:type="dxa"/>
              <w:right w:w="100" w:type="dxa"/>
            </w:tcMar>
          </w:tcPr>
          <w:p w14:paraId="73E5AF3A" w14:textId="77777777" w:rsidR="00D9643F" w:rsidRPr="00A5585A" w:rsidRDefault="003B5975">
            <w:pPr>
              <w:widowControl w:val="0"/>
              <w:spacing w:after="0" w:line="240" w:lineRule="auto"/>
              <w:rPr>
                <w:highlight w:val="green"/>
              </w:rPr>
            </w:pPr>
            <w:r w:rsidRPr="00A5585A">
              <w:rPr>
                <w:highlight w:val="green"/>
              </w:rPr>
              <w:t>Logic for processing Warehouse Order Status Update messages and routing to the relevant OMS System API operation (Shipment Confirmation, Short Pick, Status Update).</w:t>
            </w:r>
          </w:p>
        </w:tc>
      </w:tr>
      <w:tr w:rsidR="00D9643F" w14:paraId="101A9E7B" w14:textId="77777777">
        <w:tc>
          <w:tcPr>
            <w:tcW w:w="1515" w:type="dxa"/>
            <w:shd w:val="clear" w:color="auto" w:fill="auto"/>
            <w:tcMar>
              <w:top w:w="100" w:type="dxa"/>
              <w:left w:w="100" w:type="dxa"/>
              <w:bottom w:w="100" w:type="dxa"/>
              <w:right w:w="100" w:type="dxa"/>
            </w:tcMar>
          </w:tcPr>
          <w:p w14:paraId="4CEA81A0" w14:textId="77777777" w:rsidR="00D9643F" w:rsidRPr="00A5585A" w:rsidRDefault="003B5975">
            <w:pPr>
              <w:widowControl w:val="0"/>
              <w:spacing w:after="0" w:line="240" w:lineRule="auto"/>
              <w:rPr>
                <w:highlight w:val="green"/>
              </w:rPr>
            </w:pPr>
            <w:r w:rsidRPr="00A5585A">
              <w:rPr>
                <w:highlight w:val="green"/>
              </w:rPr>
              <w:t>Generate Dispatch Docs</w:t>
            </w:r>
          </w:p>
        </w:tc>
        <w:tc>
          <w:tcPr>
            <w:tcW w:w="1620" w:type="dxa"/>
            <w:shd w:val="clear" w:color="auto" w:fill="auto"/>
            <w:tcMar>
              <w:top w:w="100" w:type="dxa"/>
              <w:left w:w="100" w:type="dxa"/>
              <w:bottom w:w="100" w:type="dxa"/>
              <w:right w:w="100" w:type="dxa"/>
            </w:tcMar>
          </w:tcPr>
          <w:p w14:paraId="5B7BAC64" w14:textId="77777777" w:rsidR="00D9643F" w:rsidRPr="00A5585A" w:rsidRDefault="003B5975">
            <w:pPr>
              <w:widowControl w:val="0"/>
              <w:spacing w:after="0" w:line="240" w:lineRule="auto"/>
              <w:rPr>
                <w:highlight w:val="green"/>
              </w:rPr>
            </w:pPr>
            <w:r w:rsidRPr="00A5585A">
              <w:rPr>
                <w:highlight w:val="green"/>
              </w:rPr>
              <w:t>Process</w:t>
            </w:r>
          </w:p>
        </w:tc>
        <w:tc>
          <w:tcPr>
            <w:tcW w:w="6225" w:type="dxa"/>
            <w:shd w:val="clear" w:color="auto" w:fill="auto"/>
            <w:tcMar>
              <w:top w:w="100" w:type="dxa"/>
              <w:left w:w="100" w:type="dxa"/>
              <w:bottom w:w="100" w:type="dxa"/>
              <w:right w:w="100" w:type="dxa"/>
            </w:tcMar>
          </w:tcPr>
          <w:p w14:paraId="32916D4B" w14:textId="77777777" w:rsidR="00D9643F" w:rsidRPr="00A5585A" w:rsidRDefault="003B5975">
            <w:pPr>
              <w:widowControl w:val="0"/>
              <w:spacing w:after="0" w:line="240" w:lineRule="auto"/>
              <w:rPr>
                <w:highlight w:val="green"/>
              </w:rPr>
            </w:pPr>
            <w:r w:rsidRPr="00A5585A">
              <w:rPr>
                <w:highlight w:val="green"/>
              </w:rPr>
              <w:t>Logic for routing to the relevant Dispatch Partner System API (assumes one for each of the four Dispatch Partners - DHL, DPD, UPS, and Yodel).</w:t>
            </w:r>
          </w:p>
        </w:tc>
      </w:tr>
      <w:tr w:rsidR="00D9643F" w14:paraId="0B1136F3" w14:textId="77777777">
        <w:tc>
          <w:tcPr>
            <w:tcW w:w="1515" w:type="dxa"/>
            <w:shd w:val="clear" w:color="auto" w:fill="auto"/>
            <w:tcMar>
              <w:top w:w="100" w:type="dxa"/>
              <w:left w:w="100" w:type="dxa"/>
              <w:bottom w:w="100" w:type="dxa"/>
              <w:right w:w="100" w:type="dxa"/>
            </w:tcMar>
          </w:tcPr>
          <w:p w14:paraId="683E8C0E" w14:textId="77777777" w:rsidR="00D9643F" w:rsidRPr="00A5585A" w:rsidRDefault="003B5975">
            <w:pPr>
              <w:widowControl w:val="0"/>
              <w:spacing w:after="0" w:line="240" w:lineRule="auto"/>
              <w:rPr>
                <w:highlight w:val="green"/>
              </w:rPr>
            </w:pPr>
            <w:r w:rsidRPr="00A5585A">
              <w:rPr>
                <w:highlight w:val="green"/>
              </w:rPr>
              <w:t>Print Dispatch Docs</w:t>
            </w:r>
          </w:p>
        </w:tc>
        <w:tc>
          <w:tcPr>
            <w:tcW w:w="1620" w:type="dxa"/>
            <w:shd w:val="clear" w:color="auto" w:fill="auto"/>
            <w:tcMar>
              <w:top w:w="100" w:type="dxa"/>
              <w:left w:w="100" w:type="dxa"/>
              <w:bottom w:w="100" w:type="dxa"/>
              <w:right w:w="100" w:type="dxa"/>
            </w:tcMar>
          </w:tcPr>
          <w:p w14:paraId="428FD7D7" w14:textId="77777777" w:rsidR="00D9643F" w:rsidRPr="00A5585A" w:rsidRDefault="003B5975">
            <w:pPr>
              <w:widowControl w:val="0"/>
              <w:spacing w:after="0" w:line="240" w:lineRule="auto"/>
              <w:rPr>
                <w:highlight w:val="green"/>
              </w:rPr>
            </w:pPr>
            <w:r w:rsidRPr="00A5585A">
              <w:rPr>
                <w:highlight w:val="green"/>
              </w:rPr>
              <w:t>Process</w:t>
            </w:r>
          </w:p>
        </w:tc>
        <w:tc>
          <w:tcPr>
            <w:tcW w:w="6225" w:type="dxa"/>
            <w:shd w:val="clear" w:color="auto" w:fill="auto"/>
            <w:tcMar>
              <w:top w:w="100" w:type="dxa"/>
              <w:left w:w="100" w:type="dxa"/>
              <w:bottom w:w="100" w:type="dxa"/>
              <w:right w:w="100" w:type="dxa"/>
            </w:tcMar>
          </w:tcPr>
          <w:p w14:paraId="23583C62" w14:textId="77777777" w:rsidR="00D9643F" w:rsidRPr="00A5585A" w:rsidRDefault="003B5975">
            <w:pPr>
              <w:widowControl w:val="0"/>
              <w:spacing w:after="0" w:line="240" w:lineRule="auto"/>
              <w:rPr>
                <w:highlight w:val="green"/>
              </w:rPr>
            </w:pPr>
            <w:r w:rsidRPr="00A5585A">
              <w:rPr>
                <w:highlight w:val="green"/>
              </w:rPr>
              <w:t>Abstraction of the Warehouse Print Dispatch Docs logical function, routes to the War</w:t>
            </w:r>
            <w:r w:rsidRPr="00A5585A">
              <w:rPr>
                <w:highlight w:val="green"/>
              </w:rPr>
              <w:t>ehouse Dispatch Print System API. This approach allows for additional Dispatch Partners to be added with minimal impact.</w:t>
            </w:r>
          </w:p>
        </w:tc>
      </w:tr>
      <w:tr w:rsidR="00D9643F" w14:paraId="17C51FD9" w14:textId="77777777">
        <w:tc>
          <w:tcPr>
            <w:tcW w:w="1515" w:type="dxa"/>
            <w:shd w:val="clear" w:color="auto" w:fill="auto"/>
            <w:tcMar>
              <w:top w:w="100" w:type="dxa"/>
              <w:left w:w="100" w:type="dxa"/>
              <w:bottom w:w="100" w:type="dxa"/>
              <w:right w:w="100" w:type="dxa"/>
            </w:tcMar>
          </w:tcPr>
          <w:p w14:paraId="2E75B65C" w14:textId="77777777" w:rsidR="00D9643F" w:rsidRPr="00A5585A" w:rsidRDefault="003B5975">
            <w:pPr>
              <w:widowControl w:val="0"/>
              <w:spacing w:after="0" w:line="240" w:lineRule="auto"/>
              <w:rPr>
                <w:highlight w:val="green"/>
              </w:rPr>
            </w:pPr>
            <w:r w:rsidRPr="00A5585A">
              <w:rPr>
                <w:highlight w:val="green"/>
              </w:rPr>
              <w:t>Invoices</w:t>
            </w:r>
          </w:p>
        </w:tc>
        <w:tc>
          <w:tcPr>
            <w:tcW w:w="1620" w:type="dxa"/>
            <w:shd w:val="clear" w:color="auto" w:fill="auto"/>
            <w:tcMar>
              <w:top w:w="100" w:type="dxa"/>
              <w:left w:w="100" w:type="dxa"/>
              <w:bottom w:w="100" w:type="dxa"/>
              <w:right w:w="100" w:type="dxa"/>
            </w:tcMar>
          </w:tcPr>
          <w:p w14:paraId="74E1B618" w14:textId="77777777" w:rsidR="00D9643F" w:rsidRPr="00A5585A" w:rsidRDefault="003B5975">
            <w:pPr>
              <w:widowControl w:val="0"/>
              <w:spacing w:after="0" w:line="240" w:lineRule="auto"/>
              <w:rPr>
                <w:highlight w:val="green"/>
              </w:rPr>
            </w:pPr>
            <w:r w:rsidRPr="00A5585A">
              <w:rPr>
                <w:highlight w:val="green"/>
              </w:rPr>
              <w:t>Process</w:t>
            </w:r>
          </w:p>
        </w:tc>
        <w:tc>
          <w:tcPr>
            <w:tcW w:w="6225" w:type="dxa"/>
            <w:shd w:val="clear" w:color="auto" w:fill="auto"/>
            <w:tcMar>
              <w:top w:w="100" w:type="dxa"/>
              <w:left w:w="100" w:type="dxa"/>
              <w:bottom w:w="100" w:type="dxa"/>
              <w:right w:w="100" w:type="dxa"/>
            </w:tcMar>
          </w:tcPr>
          <w:p w14:paraId="1213AC49" w14:textId="77777777" w:rsidR="00D9643F" w:rsidRPr="00A5585A" w:rsidRDefault="003B5975">
            <w:pPr>
              <w:widowControl w:val="0"/>
              <w:spacing w:after="0" w:line="240" w:lineRule="auto"/>
              <w:rPr>
                <w:highlight w:val="green"/>
              </w:rPr>
            </w:pPr>
            <w:r w:rsidRPr="00A5585A">
              <w:rPr>
                <w:highlight w:val="green"/>
              </w:rPr>
              <w:t xml:space="preserve">Logic for fetching the Invoice object (via the OMS System API) and routing to the appropriate Invoice system based on payload data. Invokes the upload invoice operation on either </w:t>
            </w:r>
            <w:proofErr w:type="spellStart"/>
            <w:r w:rsidRPr="00A5585A">
              <w:rPr>
                <w:highlight w:val="green"/>
              </w:rPr>
              <w:t>PoS</w:t>
            </w:r>
            <w:proofErr w:type="spellEnd"/>
            <w:r w:rsidRPr="00A5585A">
              <w:rPr>
                <w:highlight w:val="green"/>
              </w:rPr>
              <w:t xml:space="preserve"> or Aptos Invoice System APIs.</w:t>
            </w:r>
          </w:p>
        </w:tc>
      </w:tr>
      <w:tr w:rsidR="00D9643F" w14:paraId="32416684" w14:textId="77777777">
        <w:tc>
          <w:tcPr>
            <w:tcW w:w="1515" w:type="dxa"/>
            <w:shd w:val="clear" w:color="auto" w:fill="auto"/>
            <w:tcMar>
              <w:top w:w="100" w:type="dxa"/>
              <w:left w:w="100" w:type="dxa"/>
              <w:bottom w:w="100" w:type="dxa"/>
              <w:right w:w="100" w:type="dxa"/>
            </w:tcMar>
          </w:tcPr>
          <w:p w14:paraId="00638B92" w14:textId="77777777" w:rsidR="00D9643F" w:rsidRPr="00A5585A" w:rsidRDefault="003B5975">
            <w:pPr>
              <w:widowControl w:val="0"/>
              <w:spacing w:after="0" w:line="240" w:lineRule="auto"/>
              <w:rPr>
                <w:highlight w:val="green"/>
              </w:rPr>
            </w:pPr>
            <w:r w:rsidRPr="00A5585A">
              <w:rPr>
                <w:highlight w:val="green"/>
              </w:rPr>
              <w:t>Credit Memos</w:t>
            </w:r>
          </w:p>
        </w:tc>
        <w:tc>
          <w:tcPr>
            <w:tcW w:w="1620" w:type="dxa"/>
            <w:shd w:val="clear" w:color="auto" w:fill="auto"/>
            <w:tcMar>
              <w:top w:w="100" w:type="dxa"/>
              <w:left w:w="100" w:type="dxa"/>
              <w:bottom w:w="100" w:type="dxa"/>
              <w:right w:w="100" w:type="dxa"/>
            </w:tcMar>
          </w:tcPr>
          <w:p w14:paraId="05EE1B50" w14:textId="77777777" w:rsidR="00D9643F" w:rsidRPr="00A5585A" w:rsidRDefault="003B5975">
            <w:pPr>
              <w:widowControl w:val="0"/>
              <w:spacing w:after="0" w:line="240" w:lineRule="auto"/>
              <w:rPr>
                <w:highlight w:val="green"/>
              </w:rPr>
            </w:pPr>
            <w:r w:rsidRPr="00A5585A">
              <w:rPr>
                <w:highlight w:val="green"/>
              </w:rPr>
              <w:t>Process</w:t>
            </w:r>
          </w:p>
        </w:tc>
        <w:tc>
          <w:tcPr>
            <w:tcW w:w="6225" w:type="dxa"/>
            <w:shd w:val="clear" w:color="auto" w:fill="auto"/>
            <w:tcMar>
              <w:top w:w="100" w:type="dxa"/>
              <w:left w:w="100" w:type="dxa"/>
              <w:bottom w:w="100" w:type="dxa"/>
              <w:right w:w="100" w:type="dxa"/>
            </w:tcMar>
          </w:tcPr>
          <w:p w14:paraId="1A9A732E" w14:textId="77777777" w:rsidR="00D9643F" w:rsidRPr="00A5585A" w:rsidRDefault="003B5975">
            <w:pPr>
              <w:widowControl w:val="0"/>
              <w:spacing w:after="0" w:line="240" w:lineRule="auto"/>
              <w:rPr>
                <w:highlight w:val="green"/>
              </w:rPr>
            </w:pPr>
            <w:r w:rsidRPr="00A5585A">
              <w:rPr>
                <w:highlight w:val="green"/>
              </w:rPr>
              <w:t>Logic for fetching th</w:t>
            </w:r>
            <w:r w:rsidRPr="00A5585A">
              <w:rPr>
                <w:highlight w:val="green"/>
              </w:rPr>
              <w:t xml:space="preserve">e Credit Memo object (via the OMS System API) and routing to the appropriate Invoice system based on payload data. Invokes the upload invoice operation on either the </w:t>
            </w:r>
            <w:proofErr w:type="spellStart"/>
            <w:r w:rsidRPr="00A5585A">
              <w:rPr>
                <w:highlight w:val="green"/>
              </w:rPr>
              <w:t>PoS</w:t>
            </w:r>
            <w:proofErr w:type="spellEnd"/>
            <w:r w:rsidRPr="00A5585A">
              <w:rPr>
                <w:highlight w:val="green"/>
              </w:rPr>
              <w:t xml:space="preserve"> or Aptos Invoice System APIs.</w:t>
            </w:r>
          </w:p>
        </w:tc>
      </w:tr>
      <w:tr w:rsidR="00D9643F" w14:paraId="031ED9A8" w14:textId="77777777">
        <w:tc>
          <w:tcPr>
            <w:tcW w:w="1515" w:type="dxa"/>
            <w:shd w:val="clear" w:color="auto" w:fill="auto"/>
            <w:tcMar>
              <w:top w:w="100" w:type="dxa"/>
              <w:left w:w="100" w:type="dxa"/>
              <w:bottom w:w="100" w:type="dxa"/>
              <w:right w:w="100" w:type="dxa"/>
            </w:tcMar>
          </w:tcPr>
          <w:p w14:paraId="1206AF75" w14:textId="77777777" w:rsidR="00D9643F" w:rsidRPr="00A5585A" w:rsidRDefault="003B5975">
            <w:pPr>
              <w:widowControl w:val="0"/>
              <w:spacing w:after="0" w:line="240" w:lineRule="auto"/>
              <w:rPr>
                <w:highlight w:val="green"/>
              </w:rPr>
            </w:pPr>
            <w:r w:rsidRPr="00A5585A">
              <w:rPr>
                <w:highlight w:val="green"/>
              </w:rPr>
              <w:lastRenderedPageBreak/>
              <w:t>OMS</w:t>
            </w:r>
          </w:p>
        </w:tc>
        <w:tc>
          <w:tcPr>
            <w:tcW w:w="1620" w:type="dxa"/>
            <w:shd w:val="clear" w:color="auto" w:fill="auto"/>
            <w:tcMar>
              <w:top w:w="100" w:type="dxa"/>
              <w:left w:w="100" w:type="dxa"/>
              <w:bottom w:w="100" w:type="dxa"/>
              <w:right w:w="100" w:type="dxa"/>
            </w:tcMar>
          </w:tcPr>
          <w:p w14:paraId="2585E100" w14:textId="77777777" w:rsidR="00D9643F" w:rsidRPr="00A5585A" w:rsidRDefault="003B5975">
            <w:pPr>
              <w:widowControl w:val="0"/>
              <w:spacing w:after="0" w:line="240" w:lineRule="auto"/>
              <w:rPr>
                <w:highlight w:val="green"/>
              </w:rPr>
            </w:pPr>
            <w:r w:rsidRPr="00A5585A">
              <w:rPr>
                <w:highlight w:val="green"/>
              </w:rPr>
              <w:t>System</w:t>
            </w:r>
          </w:p>
        </w:tc>
        <w:tc>
          <w:tcPr>
            <w:tcW w:w="6225" w:type="dxa"/>
            <w:shd w:val="clear" w:color="auto" w:fill="auto"/>
            <w:tcMar>
              <w:top w:w="100" w:type="dxa"/>
              <w:left w:w="100" w:type="dxa"/>
              <w:bottom w:w="100" w:type="dxa"/>
              <w:right w:w="100" w:type="dxa"/>
            </w:tcMar>
          </w:tcPr>
          <w:p w14:paraId="1C1595C1" w14:textId="77777777" w:rsidR="00D9643F" w:rsidRPr="00A5585A" w:rsidRDefault="003B5975">
            <w:pPr>
              <w:widowControl w:val="0"/>
              <w:spacing w:after="0" w:line="240" w:lineRule="auto"/>
              <w:rPr>
                <w:highlight w:val="green"/>
              </w:rPr>
            </w:pPr>
            <w:r w:rsidRPr="00A5585A">
              <w:rPr>
                <w:highlight w:val="green"/>
              </w:rPr>
              <w:t>Provides operations for interacting with OMS, specifically Get Order, Get Invoice, Get Credit Memo, Order Status Update, Shipment Confirmation and Short Pick.</w:t>
            </w:r>
          </w:p>
        </w:tc>
      </w:tr>
      <w:tr w:rsidR="00D9643F" w14:paraId="3EE6BC44" w14:textId="77777777">
        <w:tc>
          <w:tcPr>
            <w:tcW w:w="1515" w:type="dxa"/>
            <w:shd w:val="clear" w:color="auto" w:fill="auto"/>
            <w:tcMar>
              <w:top w:w="100" w:type="dxa"/>
              <w:left w:w="100" w:type="dxa"/>
              <w:bottom w:w="100" w:type="dxa"/>
              <w:right w:w="100" w:type="dxa"/>
            </w:tcMar>
          </w:tcPr>
          <w:p w14:paraId="5190B744" w14:textId="77777777" w:rsidR="00D9643F" w:rsidRPr="00A5585A" w:rsidRDefault="003B5975">
            <w:pPr>
              <w:widowControl w:val="0"/>
              <w:spacing w:after="0" w:line="240" w:lineRule="auto"/>
              <w:rPr>
                <w:highlight w:val="green"/>
              </w:rPr>
            </w:pPr>
            <w:r w:rsidRPr="00A5585A">
              <w:rPr>
                <w:highlight w:val="green"/>
              </w:rPr>
              <w:t>SCE</w:t>
            </w:r>
          </w:p>
        </w:tc>
        <w:tc>
          <w:tcPr>
            <w:tcW w:w="1620" w:type="dxa"/>
            <w:shd w:val="clear" w:color="auto" w:fill="auto"/>
            <w:tcMar>
              <w:top w:w="100" w:type="dxa"/>
              <w:left w:w="100" w:type="dxa"/>
              <w:bottom w:w="100" w:type="dxa"/>
              <w:right w:w="100" w:type="dxa"/>
            </w:tcMar>
          </w:tcPr>
          <w:p w14:paraId="37D39ADD" w14:textId="77777777" w:rsidR="00D9643F" w:rsidRPr="00A5585A" w:rsidRDefault="003B5975">
            <w:pPr>
              <w:widowControl w:val="0"/>
              <w:spacing w:after="0" w:line="240" w:lineRule="auto"/>
              <w:rPr>
                <w:highlight w:val="green"/>
              </w:rPr>
            </w:pPr>
            <w:r w:rsidRPr="00A5585A">
              <w:rPr>
                <w:highlight w:val="green"/>
              </w:rPr>
              <w:t>System</w:t>
            </w:r>
          </w:p>
        </w:tc>
        <w:tc>
          <w:tcPr>
            <w:tcW w:w="6225" w:type="dxa"/>
            <w:shd w:val="clear" w:color="auto" w:fill="auto"/>
            <w:tcMar>
              <w:top w:w="100" w:type="dxa"/>
              <w:left w:w="100" w:type="dxa"/>
              <w:bottom w:w="100" w:type="dxa"/>
              <w:right w:w="100" w:type="dxa"/>
            </w:tcMar>
          </w:tcPr>
          <w:p w14:paraId="4BE8D957" w14:textId="77777777" w:rsidR="00D9643F" w:rsidRPr="00A5585A" w:rsidRDefault="003B5975">
            <w:pPr>
              <w:widowControl w:val="0"/>
              <w:spacing w:after="0" w:line="240" w:lineRule="auto"/>
              <w:rPr>
                <w:highlight w:val="green"/>
              </w:rPr>
            </w:pPr>
            <w:r w:rsidRPr="00A5585A">
              <w:rPr>
                <w:highlight w:val="green"/>
              </w:rPr>
              <w:t>Operations for interfacing with SCE, including Fulfilment Orders and Payment Confirma</w:t>
            </w:r>
            <w:r w:rsidRPr="00A5585A">
              <w:rPr>
                <w:highlight w:val="green"/>
              </w:rPr>
              <w:t>tions.</w:t>
            </w:r>
          </w:p>
        </w:tc>
      </w:tr>
      <w:tr w:rsidR="00D9643F" w14:paraId="1831A997" w14:textId="77777777">
        <w:tc>
          <w:tcPr>
            <w:tcW w:w="1515" w:type="dxa"/>
            <w:shd w:val="clear" w:color="auto" w:fill="auto"/>
            <w:tcMar>
              <w:top w:w="100" w:type="dxa"/>
              <w:left w:w="100" w:type="dxa"/>
              <w:bottom w:w="100" w:type="dxa"/>
              <w:right w:w="100" w:type="dxa"/>
            </w:tcMar>
          </w:tcPr>
          <w:p w14:paraId="34D1587E" w14:textId="77777777" w:rsidR="00D9643F" w:rsidRPr="00A5585A" w:rsidRDefault="003B5975">
            <w:pPr>
              <w:widowControl w:val="0"/>
              <w:spacing w:after="0" w:line="240" w:lineRule="auto"/>
              <w:rPr>
                <w:highlight w:val="green"/>
              </w:rPr>
            </w:pPr>
            <w:r w:rsidRPr="00A5585A">
              <w:rPr>
                <w:highlight w:val="green"/>
              </w:rPr>
              <w:t>RMS</w:t>
            </w:r>
          </w:p>
        </w:tc>
        <w:tc>
          <w:tcPr>
            <w:tcW w:w="1620" w:type="dxa"/>
            <w:shd w:val="clear" w:color="auto" w:fill="auto"/>
            <w:tcMar>
              <w:top w:w="100" w:type="dxa"/>
              <w:left w:w="100" w:type="dxa"/>
              <w:bottom w:w="100" w:type="dxa"/>
              <w:right w:w="100" w:type="dxa"/>
            </w:tcMar>
          </w:tcPr>
          <w:p w14:paraId="5E3CA0CE" w14:textId="77777777" w:rsidR="00D9643F" w:rsidRPr="00A5585A" w:rsidRDefault="003B5975">
            <w:pPr>
              <w:widowControl w:val="0"/>
              <w:spacing w:after="0" w:line="240" w:lineRule="auto"/>
              <w:rPr>
                <w:highlight w:val="green"/>
              </w:rPr>
            </w:pPr>
            <w:r w:rsidRPr="00A5585A">
              <w:rPr>
                <w:highlight w:val="green"/>
              </w:rPr>
              <w:t>System</w:t>
            </w:r>
          </w:p>
        </w:tc>
        <w:tc>
          <w:tcPr>
            <w:tcW w:w="6225" w:type="dxa"/>
            <w:shd w:val="clear" w:color="auto" w:fill="auto"/>
            <w:tcMar>
              <w:top w:w="100" w:type="dxa"/>
              <w:left w:w="100" w:type="dxa"/>
              <w:bottom w:w="100" w:type="dxa"/>
              <w:right w:w="100" w:type="dxa"/>
            </w:tcMar>
          </w:tcPr>
          <w:p w14:paraId="56F1E02B" w14:textId="77777777" w:rsidR="00D9643F" w:rsidRPr="00A5585A" w:rsidRDefault="003B5975">
            <w:pPr>
              <w:widowControl w:val="0"/>
              <w:spacing w:after="0" w:line="240" w:lineRule="auto"/>
              <w:rPr>
                <w:highlight w:val="green"/>
              </w:rPr>
            </w:pPr>
            <w:r w:rsidRPr="00A5585A">
              <w:rPr>
                <w:highlight w:val="green"/>
              </w:rPr>
              <w:t>Functionality for sending Fulfilment Orders to RMS as well as polling for Inventory Position updates.</w:t>
            </w:r>
          </w:p>
        </w:tc>
      </w:tr>
      <w:tr w:rsidR="00D9643F" w14:paraId="70E8BBE2" w14:textId="77777777">
        <w:tc>
          <w:tcPr>
            <w:tcW w:w="1515" w:type="dxa"/>
            <w:shd w:val="clear" w:color="auto" w:fill="auto"/>
            <w:tcMar>
              <w:top w:w="100" w:type="dxa"/>
              <w:left w:w="100" w:type="dxa"/>
              <w:bottom w:w="100" w:type="dxa"/>
              <w:right w:w="100" w:type="dxa"/>
            </w:tcMar>
          </w:tcPr>
          <w:p w14:paraId="4443C2C6" w14:textId="77777777" w:rsidR="00D9643F" w:rsidRPr="00A5585A" w:rsidRDefault="003B5975">
            <w:pPr>
              <w:widowControl w:val="0"/>
              <w:spacing w:after="0" w:line="240" w:lineRule="auto"/>
              <w:rPr>
                <w:highlight w:val="green"/>
              </w:rPr>
            </w:pPr>
            <w:r w:rsidRPr="00A5585A">
              <w:rPr>
                <w:highlight w:val="green"/>
              </w:rPr>
              <w:t>Drop Ship Partner</w:t>
            </w:r>
          </w:p>
        </w:tc>
        <w:tc>
          <w:tcPr>
            <w:tcW w:w="1620" w:type="dxa"/>
            <w:shd w:val="clear" w:color="auto" w:fill="auto"/>
            <w:tcMar>
              <w:top w:w="100" w:type="dxa"/>
              <w:left w:w="100" w:type="dxa"/>
              <w:bottom w:w="100" w:type="dxa"/>
              <w:right w:w="100" w:type="dxa"/>
            </w:tcMar>
          </w:tcPr>
          <w:p w14:paraId="7693F341" w14:textId="77777777" w:rsidR="00D9643F" w:rsidRPr="00A5585A" w:rsidRDefault="003B5975">
            <w:pPr>
              <w:widowControl w:val="0"/>
              <w:spacing w:after="0" w:line="240" w:lineRule="auto"/>
              <w:rPr>
                <w:highlight w:val="green"/>
              </w:rPr>
            </w:pPr>
            <w:r w:rsidRPr="00A5585A">
              <w:rPr>
                <w:highlight w:val="green"/>
              </w:rPr>
              <w:t>System</w:t>
            </w:r>
          </w:p>
        </w:tc>
        <w:tc>
          <w:tcPr>
            <w:tcW w:w="6225" w:type="dxa"/>
            <w:shd w:val="clear" w:color="auto" w:fill="auto"/>
            <w:tcMar>
              <w:top w:w="100" w:type="dxa"/>
              <w:left w:w="100" w:type="dxa"/>
              <w:bottom w:w="100" w:type="dxa"/>
              <w:right w:w="100" w:type="dxa"/>
            </w:tcMar>
          </w:tcPr>
          <w:p w14:paraId="24E7EFD6" w14:textId="77777777" w:rsidR="00D9643F" w:rsidRPr="00A5585A" w:rsidRDefault="003B5975">
            <w:pPr>
              <w:widowControl w:val="0"/>
              <w:spacing w:after="0" w:line="240" w:lineRule="auto"/>
              <w:rPr>
                <w:highlight w:val="green"/>
              </w:rPr>
            </w:pPr>
            <w:r w:rsidRPr="00A5585A">
              <w:rPr>
                <w:highlight w:val="green"/>
              </w:rPr>
              <w:t xml:space="preserve">Sending Fulfilment Orders to Drop Ship Partners. Currently assumes file based, however, REST API integration </w:t>
            </w:r>
            <w:r w:rsidRPr="00A5585A">
              <w:rPr>
                <w:highlight w:val="green"/>
              </w:rPr>
              <w:t>can be provided in the future.</w:t>
            </w:r>
          </w:p>
        </w:tc>
      </w:tr>
      <w:tr w:rsidR="00D9643F" w14:paraId="761463D6" w14:textId="77777777">
        <w:tc>
          <w:tcPr>
            <w:tcW w:w="1515" w:type="dxa"/>
            <w:shd w:val="clear" w:color="auto" w:fill="auto"/>
            <w:tcMar>
              <w:top w:w="100" w:type="dxa"/>
              <w:left w:w="100" w:type="dxa"/>
              <w:bottom w:w="100" w:type="dxa"/>
              <w:right w:w="100" w:type="dxa"/>
            </w:tcMar>
          </w:tcPr>
          <w:p w14:paraId="2B7CB075" w14:textId="77777777" w:rsidR="00D9643F" w:rsidRPr="00A5585A" w:rsidRDefault="003B5975">
            <w:pPr>
              <w:widowControl w:val="0"/>
              <w:spacing w:after="0" w:line="240" w:lineRule="auto"/>
              <w:rPr>
                <w:highlight w:val="green"/>
              </w:rPr>
            </w:pPr>
            <w:proofErr w:type="spellStart"/>
            <w:r w:rsidRPr="00A5585A">
              <w:rPr>
                <w:highlight w:val="green"/>
              </w:rPr>
              <w:t>PoS</w:t>
            </w:r>
            <w:proofErr w:type="spellEnd"/>
          </w:p>
        </w:tc>
        <w:tc>
          <w:tcPr>
            <w:tcW w:w="1620" w:type="dxa"/>
            <w:shd w:val="clear" w:color="auto" w:fill="auto"/>
            <w:tcMar>
              <w:top w:w="100" w:type="dxa"/>
              <w:left w:w="100" w:type="dxa"/>
              <w:bottom w:w="100" w:type="dxa"/>
              <w:right w:w="100" w:type="dxa"/>
            </w:tcMar>
          </w:tcPr>
          <w:p w14:paraId="698A4CF2" w14:textId="77777777" w:rsidR="00D9643F" w:rsidRPr="00A5585A" w:rsidRDefault="003B5975">
            <w:pPr>
              <w:widowControl w:val="0"/>
              <w:spacing w:after="0" w:line="240" w:lineRule="auto"/>
              <w:rPr>
                <w:highlight w:val="green"/>
              </w:rPr>
            </w:pPr>
            <w:r w:rsidRPr="00A5585A">
              <w:rPr>
                <w:highlight w:val="green"/>
              </w:rPr>
              <w:t>System</w:t>
            </w:r>
          </w:p>
        </w:tc>
        <w:tc>
          <w:tcPr>
            <w:tcW w:w="6225" w:type="dxa"/>
            <w:shd w:val="clear" w:color="auto" w:fill="auto"/>
            <w:tcMar>
              <w:top w:w="100" w:type="dxa"/>
              <w:left w:w="100" w:type="dxa"/>
              <w:bottom w:w="100" w:type="dxa"/>
              <w:right w:w="100" w:type="dxa"/>
            </w:tcMar>
          </w:tcPr>
          <w:p w14:paraId="79B6D4F3" w14:textId="77777777" w:rsidR="00D9643F" w:rsidRPr="00A5585A" w:rsidRDefault="003B5975">
            <w:pPr>
              <w:widowControl w:val="0"/>
              <w:spacing w:after="0" w:line="240" w:lineRule="auto"/>
              <w:rPr>
                <w:highlight w:val="green"/>
              </w:rPr>
            </w:pPr>
            <w:r w:rsidRPr="00A5585A">
              <w:rPr>
                <w:highlight w:val="green"/>
              </w:rPr>
              <w:t xml:space="preserve">Support for Invoice and Credit Memo integration with </w:t>
            </w:r>
            <w:proofErr w:type="spellStart"/>
            <w:r w:rsidRPr="00A5585A">
              <w:rPr>
                <w:highlight w:val="green"/>
              </w:rPr>
              <w:t>PoS</w:t>
            </w:r>
            <w:proofErr w:type="spellEnd"/>
            <w:r w:rsidRPr="00A5585A">
              <w:rPr>
                <w:highlight w:val="green"/>
              </w:rPr>
              <w:t xml:space="preserve"> application.</w:t>
            </w:r>
          </w:p>
        </w:tc>
      </w:tr>
      <w:tr w:rsidR="00D9643F" w14:paraId="18B141D1" w14:textId="77777777">
        <w:tc>
          <w:tcPr>
            <w:tcW w:w="1515" w:type="dxa"/>
            <w:shd w:val="clear" w:color="auto" w:fill="auto"/>
            <w:tcMar>
              <w:top w:w="100" w:type="dxa"/>
              <w:left w:w="100" w:type="dxa"/>
              <w:bottom w:w="100" w:type="dxa"/>
              <w:right w:w="100" w:type="dxa"/>
            </w:tcMar>
          </w:tcPr>
          <w:p w14:paraId="074708CC" w14:textId="77777777" w:rsidR="00D9643F" w:rsidRPr="00A5585A" w:rsidRDefault="003B5975">
            <w:pPr>
              <w:widowControl w:val="0"/>
              <w:spacing w:after="0" w:line="240" w:lineRule="auto"/>
              <w:rPr>
                <w:highlight w:val="green"/>
              </w:rPr>
            </w:pPr>
            <w:r w:rsidRPr="00A5585A">
              <w:rPr>
                <w:highlight w:val="green"/>
              </w:rPr>
              <w:t>Aptos</w:t>
            </w:r>
          </w:p>
        </w:tc>
        <w:tc>
          <w:tcPr>
            <w:tcW w:w="1620" w:type="dxa"/>
            <w:shd w:val="clear" w:color="auto" w:fill="auto"/>
            <w:tcMar>
              <w:top w:w="100" w:type="dxa"/>
              <w:left w:w="100" w:type="dxa"/>
              <w:bottom w:w="100" w:type="dxa"/>
              <w:right w:w="100" w:type="dxa"/>
            </w:tcMar>
          </w:tcPr>
          <w:p w14:paraId="4B293DEB" w14:textId="77777777" w:rsidR="00D9643F" w:rsidRPr="00A5585A" w:rsidRDefault="003B5975">
            <w:pPr>
              <w:widowControl w:val="0"/>
              <w:spacing w:after="0" w:line="240" w:lineRule="auto"/>
              <w:rPr>
                <w:highlight w:val="green"/>
              </w:rPr>
            </w:pPr>
            <w:r w:rsidRPr="00A5585A">
              <w:rPr>
                <w:highlight w:val="green"/>
              </w:rPr>
              <w:t>System</w:t>
            </w:r>
          </w:p>
        </w:tc>
        <w:tc>
          <w:tcPr>
            <w:tcW w:w="6225" w:type="dxa"/>
            <w:shd w:val="clear" w:color="auto" w:fill="auto"/>
            <w:tcMar>
              <w:top w:w="100" w:type="dxa"/>
              <w:left w:w="100" w:type="dxa"/>
              <w:bottom w:w="100" w:type="dxa"/>
              <w:right w:w="100" w:type="dxa"/>
            </w:tcMar>
          </w:tcPr>
          <w:p w14:paraId="083948FA" w14:textId="77777777" w:rsidR="00D9643F" w:rsidRPr="00A5585A" w:rsidRDefault="003B5975">
            <w:pPr>
              <w:widowControl w:val="0"/>
              <w:spacing w:after="0" w:line="240" w:lineRule="auto"/>
              <w:rPr>
                <w:highlight w:val="green"/>
              </w:rPr>
            </w:pPr>
            <w:r w:rsidRPr="00A5585A">
              <w:rPr>
                <w:highlight w:val="green"/>
              </w:rPr>
              <w:t>Support for Invoice and Credit Memo integration with the Aptos application.</w:t>
            </w:r>
          </w:p>
        </w:tc>
      </w:tr>
      <w:tr w:rsidR="00D9643F" w14:paraId="7E7BFD90" w14:textId="77777777">
        <w:tc>
          <w:tcPr>
            <w:tcW w:w="1515" w:type="dxa"/>
            <w:shd w:val="clear" w:color="auto" w:fill="auto"/>
            <w:tcMar>
              <w:top w:w="100" w:type="dxa"/>
              <w:left w:w="100" w:type="dxa"/>
              <w:bottom w:w="100" w:type="dxa"/>
              <w:right w:w="100" w:type="dxa"/>
            </w:tcMar>
          </w:tcPr>
          <w:p w14:paraId="63369BBB" w14:textId="77777777" w:rsidR="00D9643F" w:rsidRPr="00A5585A" w:rsidRDefault="003B5975">
            <w:pPr>
              <w:widowControl w:val="0"/>
              <w:spacing w:after="0" w:line="240" w:lineRule="auto"/>
              <w:rPr>
                <w:highlight w:val="green"/>
              </w:rPr>
            </w:pPr>
            <w:r w:rsidRPr="00A5585A">
              <w:rPr>
                <w:highlight w:val="green"/>
              </w:rPr>
              <w:t>Non-RMS Concessions</w:t>
            </w:r>
          </w:p>
        </w:tc>
        <w:tc>
          <w:tcPr>
            <w:tcW w:w="1620" w:type="dxa"/>
            <w:shd w:val="clear" w:color="auto" w:fill="auto"/>
            <w:tcMar>
              <w:top w:w="100" w:type="dxa"/>
              <w:left w:w="100" w:type="dxa"/>
              <w:bottom w:w="100" w:type="dxa"/>
              <w:right w:w="100" w:type="dxa"/>
            </w:tcMar>
          </w:tcPr>
          <w:p w14:paraId="4101469A" w14:textId="77777777" w:rsidR="00D9643F" w:rsidRPr="00A5585A" w:rsidRDefault="003B5975">
            <w:pPr>
              <w:widowControl w:val="0"/>
              <w:spacing w:after="0" w:line="240" w:lineRule="auto"/>
              <w:rPr>
                <w:highlight w:val="green"/>
              </w:rPr>
            </w:pPr>
            <w:r w:rsidRPr="00A5585A">
              <w:rPr>
                <w:highlight w:val="green"/>
              </w:rPr>
              <w:t>System</w:t>
            </w:r>
          </w:p>
        </w:tc>
        <w:tc>
          <w:tcPr>
            <w:tcW w:w="6225" w:type="dxa"/>
            <w:shd w:val="clear" w:color="auto" w:fill="auto"/>
            <w:tcMar>
              <w:top w:w="100" w:type="dxa"/>
              <w:left w:w="100" w:type="dxa"/>
              <w:bottom w:w="100" w:type="dxa"/>
              <w:right w:w="100" w:type="dxa"/>
            </w:tcMar>
          </w:tcPr>
          <w:p w14:paraId="68FE4A79" w14:textId="77777777" w:rsidR="00D9643F" w:rsidRPr="00A5585A" w:rsidRDefault="003B5975">
            <w:pPr>
              <w:widowControl w:val="0"/>
              <w:spacing w:after="0" w:line="240" w:lineRule="auto"/>
              <w:rPr>
                <w:highlight w:val="green"/>
              </w:rPr>
            </w:pPr>
            <w:r w:rsidRPr="00A5585A">
              <w:rPr>
                <w:highlight w:val="green"/>
              </w:rPr>
              <w:t>Poll for non-RMS Inventory Position updates.</w:t>
            </w:r>
          </w:p>
        </w:tc>
      </w:tr>
      <w:tr w:rsidR="00D9643F" w14:paraId="5025DE5A" w14:textId="77777777">
        <w:tc>
          <w:tcPr>
            <w:tcW w:w="1515" w:type="dxa"/>
            <w:shd w:val="clear" w:color="auto" w:fill="auto"/>
            <w:tcMar>
              <w:top w:w="100" w:type="dxa"/>
              <w:left w:w="100" w:type="dxa"/>
              <w:bottom w:w="100" w:type="dxa"/>
              <w:right w:w="100" w:type="dxa"/>
            </w:tcMar>
          </w:tcPr>
          <w:p w14:paraId="75BB75F2" w14:textId="77777777" w:rsidR="00D9643F" w:rsidRPr="00A5585A" w:rsidRDefault="003B5975">
            <w:pPr>
              <w:widowControl w:val="0"/>
              <w:spacing w:after="0" w:line="240" w:lineRule="auto"/>
              <w:rPr>
                <w:highlight w:val="green"/>
              </w:rPr>
            </w:pPr>
            <w:r w:rsidRPr="00A5585A">
              <w:rPr>
                <w:highlight w:val="green"/>
              </w:rPr>
              <w:t>OCIS</w:t>
            </w:r>
          </w:p>
        </w:tc>
        <w:tc>
          <w:tcPr>
            <w:tcW w:w="1620" w:type="dxa"/>
            <w:shd w:val="clear" w:color="auto" w:fill="auto"/>
            <w:tcMar>
              <w:top w:w="100" w:type="dxa"/>
              <w:left w:w="100" w:type="dxa"/>
              <w:bottom w:w="100" w:type="dxa"/>
              <w:right w:w="100" w:type="dxa"/>
            </w:tcMar>
          </w:tcPr>
          <w:p w14:paraId="33A8AFD6" w14:textId="77777777" w:rsidR="00D9643F" w:rsidRPr="00A5585A" w:rsidRDefault="003B5975">
            <w:pPr>
              <w:widowControl w:val="0"/>
              <w:spacing w:after="0" w:line="240" w:lineRule="auto"/>
              <w:rPr>
                <w:highlight w:val="green"/>
              </w:rPr>
            </w:pPr>
            <w:r w:rsidRPr="00A5585A">
              <w:rPr>
                <w:highlight w:val="green"/>
              </w:rPr>
              <w:t>System</w:t>
            </w:r>
          </w:p>
        </w:tc>
        <w:tc>
          <w:tcPr>
            <w:tcW w:w="6225" w:type="dxa"/>
            <w:shd w:val="clear" w:color="auto" w:fill="auto"/>
            <w:tcMar>
              <w:top w:w="100" w:type="dxa"/>
              <w:left w:w="100" w:type="dxa"/>
              <w:bottom w:w="100" w:type="dxa"/>
              <w:right w:w="100" w:type="dxa"/>
            </w:tcMar>
          </w:tcPr>
          <w:p w14:paraId="696E865F" w14:textId="77777777" w:rsidR="00D9643F" w:rsidRPr="00A5585A" w:rsidRDefault="003B5975">
            <w:pPr>
              <w:widowControl w:val="0"/>
              <w:spacing w:after="0" w:line="240" w:lineRule="auto"/>
              <w:rPr>
                <w:highlight w:val="green"/>
              </w:rPr>
            </w:pPr>
            <w:r w:rsidRPr="00A5585A">
              <w:rPr>
                <w:highlight w:val="green"/>
              </w:rPr>
              <w:t>Functionality for sending Inventory Position updates to OCIS.</w:t>
            </w:r>
          </w:p>
        </w:tc>
      </w:tr>
      <w:tr w:rsidR="00D9643F" w14:paraId="656DBF37" w14:textId="77777777">
        <w:tc>
          <w:tcPr>
            <w:tcW w:w="1515" w:type="dxa"/>
            <w:shd w:val="clear" w:color="auto" w:fill="auto"/>
            <w:tcMar>
              <w:top w:w="100" w:type="dxa"/>
              <w:left w:w="100" w:type="dxa"/>
              <w:bottom w:w="100" w:type="dxa"/>
              <w:right w:w="100" w:type="dxa"/>
            </w:tcMar>
          </w:tcPr>
          <w:p w14:paraId="57CFF57D" w14:textId="77777777" w:rsidR="00D9643F" w:rsidRPr="00A5585A" w:rsidRDefault="003B5975">
            <w:pPr>
              <w:widowControl w:val="0"/>
              <w:spacing w:after="0" w:line="240" w:lineRule="auto"/>
              <w:rPr>
                <w:highlight w:val="green"/>
              </w:rPr>
            </w:pPr>
            <w:r w:rsidRPr="00A5585A">
              <w:rPr>
                <w:highlight w:val="green"/>
              </w:rPr>
              <w:t>Dispatch Partner</w:t>
            </w:r>
          </w:p>
        </w:tc>
        <w:tc>
          <w:tcPr>
            <w:tcW w:w="1620" w:type="dxa"/>
            <w:shd w:val="clear" w:color="auto" w:fill="auto"/>
            <w:tcMar>
              <w:top w:w="100" w:type="dxa"/>
              <w:left w:w="100" w:type="dxa"/>
              <w:bottom w:w="100" w:type="dxa"/>
              <w:right w:w="100" w:type="dxa"/>
            </w:tcMar>
          </w:tcPr>
          <w:p w14:paraId="6009B199" w14:textId="77777777" w:rsidR="00D9643F" w:rsidRPr="00A5585A" w:rsidRDefault="003B5975">
            <w:pPr>
              <w:widowControl w:val="0"/>
              <w:spacing w:after="0" w:line="240" w:lineRule="auto"/>
              <w:rPr>
                <w:highlight w:val="green"/>
              </w:rPr>
            </w:pPr>
            <w:r w:rsidRPr="00A5585A">
              <w:rPr>
                <w:highlight w:val="green"/>
              </w:rPr>
              <w:t>System</w:t>
            </w:r>
          </w:p>
        </w:tc>
        <w:tc>
          <w:tcPr>
            <w:tcW w:w="6225" w:type="dxa"/>
            <w:shd w:val="clear" w:color="auto" w:fill="auto"/>
            <w:tcMar>
              <w:top w:w="100" w:type="dxa"/>
              <w:left w:w="100" w:type="dxa"/>
              <w:bottom w:w="100" w:type="dxa"/>
              <w:right w:w="100" w:type="dxa"/>
            </w:tcMar>
          </w:tcPr>
          <w:p w14:paraId="6EEF17B7" w14:textId="77777777" w:rsidR="00D9643F" w:rsidRPr="00A5585A" w:rsidRDefault="003B5975">
            <w:pPr>
              <w:widowControl w:val="0"/>
              <w:spacing w:after="0" w:line="240" w:lineRule="auto"/>
              <w:rPr>
                <w:highlight w:val="green"/>
              </w:rPr>
            </w:pPr>
            <w:r w:rsidRPr="00A5585A">
              <w:rPr>
                <w:highlight w:val="green"/>
              </w:rPr>
              <w:t>This do</w:t>
            </w:r>
            <w:r w:rsidRPr="00A5585A">
              <w:rPr>
                <w:highlight w:val="green"/>
              </w:rPr>
              <w:t>cument assumes that there are four Dispatch Partner System APIs - one for each of the Dispatch Partners (DHL, DPD, UPS, and Yodel).</w:t>
            </w:r>
          </w:p>
        </w:tc>
      </w:tr>
      <w:tr w:rsidR="00D9643F" w14:paraId="69454D47" w14:textId="77777777">
        <w:tc>
          <w:tcPr>
            <w:tcW w:w="1515" w:type="dxa"/>
            <w:shd w:val="clear" w:color="auto" w:fill="auto"/>
            <w:tcMar>
              <w:top w:w="100" w:type="dxa"/>
              <w:left w:w="100" w:type="dxa"/>
              <w:bottom w:w="100" w:type="dxa"/>
              <w:right w:w="100" w:type="dxa"/>
            </w:tcMar>
          </w:tcPr>
          <w:p w14:paraId="3E4D8503" w14:textId="77777777" w:rsidR="00D9643F" w:rsidRPr="00A5585A" w:rsidRDefault="003B5975">
            <w:pPr>
              <w:widowControl w:val="0"/>
              <w:spacing w:after="0" w:line="240" w:lineRule="auto"/>
              <w:rPr>
                <w:highlight w:val="green"/>
              </w:rPr>
            </w:pPr>
            <w:r w:rsidRPr="00A5585A">
              <w:rPr>
                <w:highlight w:val="green"/>
              </w:rPr>
              <w:t>Warehouse Dispatch Print</w:t>
            </w:r>
          </w:p>
        </w:tc>
        <w:tc>
          <w:tcPr>
            <w:tcW w:w="1620" w:type="dxa"/>
            <w:shd w:val="clear" w:color="auto" w:fill="auto"/>
            <w:tcMar>
              <w:top w:w="100" w:type="dxa"/>
              <w:left w:w="100" w:type="dxa"/>
              <w:bottom w:w="100" w:type="dxa"/>
              <w:right w:w="100" w:type="dxa"/>
            </w:tcMar>
          </w:tcPr>
          <w:p w14:paraId="3EF48A5F" w14:textId="77777777" w:rsidR="00D9643F" w:rsidRPr="00A5585A" w:rsidRDefault="003B5975">
            <w:pPr>
              <w:widowControl w:val="0"/>
              <w:spacing w:after="0" w:line="240" w:lineRule="auto"/>
              <w:rPr>
                <w:highlight w:val="green"/>
              </w:rPr>
            </w:pPr>
            <w:r w:rsidRPr="00A5585A">
              <w:rPr>
                <w:highlight w:val="green"/>
              </w:rPr>
              <w:t>System</w:t>
            </w:r>
          </w:p>
        </w:tc>
        <w:tc>
          <w:tcPr>
            <w:tcW w:w="6225" w:type="dxa"/>
            <w:shd w:val="clear" w:color="auto" w:fill="auto"/>
            <w:tcMar>
              <w:top w:w="100" w:type="dxa"/>
              <w:left w:w="100" w:type="dxa"/>
              <w:bottom w:w="100" w:type="dxa"/>
              <w:right w:w="100" w:type="dxa"/>
            </w:tcMar>
          </w:tcPr>
          <w:p w14:paraId="466D46E3" w14:textId="77777777" w:rsidR="00D9643F" w:rsidRPr="00A5585A" w:rsidRDefault="003B5975">
            <w:pPr>
              <w:widowControl w:val="0"/>
              <w:spacing w:after="0" w:line="240" w:lineRule="auto"/>
              <w:rPr>
                <w:highlight w:val="green"/>
              </w:rPr>
            </w:pPr>
            <w:r w:rsidRPr="00A5585A">
              <w:rPr>
                <w:highlight w:val="green"/>
              </w:rPr>
              <w:t>Functionality for low-level integration with the to-be Warehouse Dispatch Print application.</w:t>
            </w:r>
          </w:p>
        </w:tc>
      </w:tr>
    </w:tbl>
    <w:p w14:paraId="22B27C54" w14:textId="77777777" w:rsidR="00D9643F" w:rsidRDefault="003B5975">
      <w:pPr>
        <w:pStyle w:val="Heading2"/>
        <w:rPr>
          <w:color w:val="000000"/>
          <w:sz w:val="32"/>
          <w:szCs w:val="32"/>
        </w:rPr>
      </w:pPr>
      <w:bookmarkStart w:id="23" w:name="_147n2zr" w:colFirst="0" w:colLast="0"/>
      <w:bookmarkEnd w:id="23"/>
      <w:r>
        <w:t>Reusable APIs</w:t>
      </w:r>
    </w:p>
    <w:p w14:paraId="34586CB2" w14:textId="519CAB4F" w:rsidR="00D9643F" w:rsidRDefault="003B5975">
      <w:pPr>
        <w:spacing w:after="200" w:line="276" w:lineRule="auto"/>
      </w:pPr>
      <w:r>
        <w:t>The following core APIs are proposed to maximi</w:t>
      </w:r>
      <w:r w:rsidR="00A5585A">
        <w:t>z</w:t>
      </w:r>
      <w:r>
        <w:t>e reuse:</w:t>
      </w:r>
    </w:p>
    <w:p w14:paraId="3F4EBBC3" w14:textId="77777777" w:rsidR="00D9643F" w:rsidRPr="00A5585A" w:rsidRDefault="003B5975">
      <w:pPr>
        <w:rPr>
          <w:i/>
          <w:iCs/>
        </w:rPr>
      </w:pPr>
      <w:r w:rsidRPr="00B61E7E">
        <w:rPr>
          <w:i/>
          <w:iCs/>
          <w:highlight w:val="cyan"/>
          <w:shd w:val="clear" w:color="auto" w:fill="C9DAF8"/>
        </w:rPr>
        <w:t>Replace the list below according to your solution context.</w:t>
      </w:r>
    </w:p>
    <w:p w14:paraId="4A85EC2D" w14:textId="77777777" w:rsidR="00D9643F" w:rsidRPr="00A5585A" w:rsidRDefault="003B5975">
      <w:pPr>
        <w:numPr>
          <w:ilvl w:val="0"/>
          <w:numId w:val="10"/>
        </w:numPr>
        <w:spacing w:after="0" w:line="276" w:lineRule="auto"/>
        <w:rPr>
          <w:highlight w:val="green"/>
        </w:rPr>
      </w:pPr>
      <w:r w:rsidRPr="00A5585A">
        <w:rPr>
          <w:highlight w:val="green"/>
        </w:rPr>
        <w:lastRenderedPageBreak/>
        <w:t>Order Fulfillment Notification</w:t>
      </w:r>
    </w:p>
    <w:p w14:paraId="0EC24701" w14:textId="77777777" w:rsidR="00D9643F" w:rsidRPr="00A5585A" w:rsidRDefault="003B5975">
      <w:pPr>
        <w:numPr>
          <w:ilvl w:val="1"/>
          <w:numId w:val="10"/>
        </w:numPr>
        <w:spacing w:after="0" w:line="276" w:lineRule="auto"/>
        <w:rPr>
          <w:highlight w:val="green"/>
        </w:rPr>
      </w:pPr>
      <w:r w:rsidRPr="00A5585A">
        <w:rPr>
          <w:b/>
          <w:highlight w:val="green"/>
        </w:rPr>
        <w:t>Co</w:t>
      </w:r>
      <w:r w:rsidRPr="00A5585A">
        <w:rPr>
          <w:b/>
          <w:highlight w:val="green"/>
        </w:rPr>
        <w:t>nsumers</w:t>
      </w:r>
      <w:r w:rsidRPr="00A5585A">
        <w:rPr>
          <w:highlight w:val="green"/>
        </w:rPr>
        <w:t>: OMS</w:t>
      </w:r>
    </w:p>
    <w:p w14:paraId="4E2A9DDF" w14:textId="77777777" w:rsidR="00D9643F" w:rsidRPr="00A5585A" w:rsidRDefault="003B5975">
      <w:pPr>
        <w:numPr>
          <w:ilvl w:val="1"/>
          <w:numId w:val="10"/>
        </w:numPr>
        <w:spacing w:after="0" w:line="276" w:lineRule="auto"/>
        <w:rPr>
          <w:highlight w:val="green"/>
        </w:rPr>
      </w:pPr>
      <w:r w:rsidRPr="00A5585A">
        <w:rPr>
          <w:b/>
          <w:highlight w:val="green"/>
        </w:rPr>
        <w:t>Endpoints</w:t>
      </w:r>
      <w:r w:rsidRPr="00A5585A">
        <w:rPr>
          <w:highlight w:val="green"/>
        </w:rPr>
        <w:t>: RMS, SCE + Drop Ship Partners (possibly multiple variants)</w:t>
      </w:r>
    </w:p>
    <w:p w14:paraId="53F749CE" w14:textId="77777777" w:rsidR="00D9643F" w:rsidRPr="00A5585A" w:rsidRDefault="003B5975">
      <w:pPr>
        <w:numPr>
          <w:ilvl w:val="0"/>
          <w:numId w:val="10"/>
        </w:numPr>
        <w:spacing w:after="0" w:line="276" w:lineRule="auto"/>
        <w:rPr>
          <w:highlight w:val="green"/>
        </w:rPr>
      </w:pPr>
      <w:r w:rsidRPr="00A5585A">
        <w:rPr>
          <w:highlight w:val="green"/>
        </w:rPr>
        <w:t>Get Order</w:t>
      </w:r>
    </w:p>
    <w:p w14:paraId="50D73CDA" w14:textId="77777777" w:rsidR="00D9643F" w:rsidRPr="00A5585A" w:rsidRDefault="003B5975">
      <w:pPr>
        <w:numPr>
          <w:ilvl w:val="1"/>
          <w:numId w:val="10"/>
        </w:numPr>
        <w:spacing w:after="0" w:line="276" w:lineRule="auto"/>
        <w:rPr>
          <w:highlight w:val="green"/>
        </w:rPr>
      </w:pPr>
      <w:r w:rsidRPr="00A5585A">
        <w:rPr>
          <w:b/>
          <w:highlight w:val="green"/>
        </w:rPr>
        <w:t>Consumers</w:t>
      </w:r>
      <w:r w:rsidRPr="00A5585A">
        <w:rPr>
          <w:highlight w:val="green"/>
        </w:rPr>
        <w:t>: Integration Platform (from multiple locations)</w:t>
      </w:r>
    </w:p>
    <w:p w14:paraId="6C4648F1" w14:textId="77777777" w:rsidR="00D9643F" w:rsidRPr="00A5585A" w:rsidRDefault="003B5975">
      <w:pPr>
        <w:numPr>
          <w:ilvl w:val="1"/>
          <w:numId w:val="10"/>
        </w:numPr>
        <w:spacing w:after="0" w:line="276" w:lineRule="auto"/>
        <w:rPr>
          <w:highlight w:val="green"/>
        </w:rPr>
      </w:pPr>
      <w:r w:rsidRPr="00A5585A">
        <w:rPr>
          <w:b/>
          <w:highlight w:val="green"/>
        </w:rPr>
        <w:t>Endpoints</w:t>
      </w:r>
      <w:r w:rsidRPr="00A5585A">
        <w:rPr>
          <w:highlight w:val="green"/>
        </w:rPr>
        <w:t>: OMS</w:t>
      </w:r>
    </w:p>
    <w:p w14:paraId="5F6925E8" w14:textId="77777777" w:rsidR="00D9643F" w:rsidRPr="00A5585A" w:rsidRDefault="003B5975">
      <w:pPr>
        <w:numPr>
          <w:ilvl w:val="0"/>
          <w:numId w:val="10"/>
        </w:numPr>
        <w:spacing w:after="0" w:line="276" w:lineRule="auto"/>
        <w:rPr>
          <w:highlight w:val="green"/>
        </w:rPr>
      </w:pPr>
      <w:r w:rsidRPr="00A5585A">
        <w:rPr>
          <w:highlight w:val="green"/>
        </w:rPr>
        <w:t>Order Status Update</w:t>
      </w:r>
    </w:p>
    <w:p w14:paraId="5FE025E6" w14:textId="77777777" w:rsidR="00D9643F" w:rsidRPr="00A5585A" w:rsidRDefault="003B5975">
      <w:pPr>
        <w:numPr>
          <w:ilvl w:val="1"/>
          <w:numId w:val="10"/>
        </w:numPr>
        <w:spacing w:after="0" w:line="276" w:lineRule="auto"/>
        <w:rPr>
          <w:highlight w:val="green"/>
        </w:rPr>
      </w:pPr>
      <w:r w:rsidRPr="00A5585A">
        <w:rPr>
          <w:b/>
          <w:highlight w:val="green"/>
        </w:rPr>
        <w:t>Consumers</w:t>
      </w:r>
      <w:r w:rsidRPr="00A5585A">
        <w:rPr>
          <w:highlight w:val="green"/>
        </w:rPr>
        <w:t>: SCE (possibly also Click &amp; Collect App for Order Ready for Collection status updates)</w:t>
      </w:r>
    </w:p>
    <w:p w14:paraId="351AC29F" w14:textId="77777777" w:rsidR="00D9643F" w:rsidRPr="00A5585A" w:rsidRDefault="003B5975">
      <w:pPr>
        <w:numPr>
          <w:ilvl w:val="1"/>
          <w:numId w:val="10"/>
        </w:numPr>
        <w:spacing w:after="0" w:line="276" w:lineRule="auto"/>
        <w:rPr>
          <w:highlight w:val="green"/>
        </w:rPr>
      </w:pPr>
      <w:r w:rsidRPr="00A5585A">
        <w:rPr>
          <w:b/>
          <w:highlight w:val="green"/>
        </w:rPr>
        <w:t>Endpoints</w:t>
      </w:r>
      <w:r w:rsidRPr="00A5585A">
        <w:rPr>
          <w:highlight w:val="green"/>
        </w:rPr>
        <w:t>: OMS (generic Order Status Update), OMS (Shipment Confirmation), OMS (Short Pick), OMS (Ready for Collection - if C&amp;C App)</w:t>
      </w:r>
    </w:p>
    <w:p w14:paraId="5EA90DF9" w14:textId="77777777" w:rsidR="00D9643F" w:rsidRPr="00A5585A" w:rsidRDefault="003B5975">
      <w:pPr>
        <w:numPr>
          <w:ilvl w:val="0"/>
          <w:numId w:val="10"/>
        </w:numPr>
        <w:spacing w:after="0" w:line="276" w:lineRule="auto"/>
        <w:rPr>
          <w:highlight w:val="green"/>
        </w:rPr>
      </w:pPr>
      <w:r w:rsidRPr="00A5585A">
        <w:rPr>
          <w:highlight w:val="green"/>
        </w:rPr>
        <w:t>Generate Dispatch Documentation</w:t>
      </w:r>
    </w:p>
    <w:p w14:paraId="1689FCD9" w14:textId="77777777" w:rsidR="00D9643F" w:rsidRPr="00A5585A" w:rsidRDefault="003B5975">
      <w:pPr>
        <w:numPr>
          <w:ilvl w:val="1"/>
          <w:numId w:val="10"/>
        </w:numPr>
        <w:spacing w:after="0" w:line="276" w:lineRule="auto"/>
        <w:rPr>
          <w:highlight w:val="green"/>
        </w:rPr>
      </w:pPr>
      <w:r w:rsidRPr="00A5585A">
        <w:rPr>
          <w:b/>
          <w:highlight w:val="green"/>
        </w:rPr>
        <w:t>Con</w:t>
      </w:r>
      <w:r w:rsidRPr="00A5585A">
        <w:rPr>
          <w:b/>
          <w:highlight w:val="green"/>
        </w:rPr>
        <w:t>sumers</w:t>
      </w:r>
      <w:r w:rsidRPr="00A5585A">
        <w:rPr>
          <w:highlight w:val="green"/>
        </w:rPr>
        <w:t>: OMS</w:t>
      </w:r>
    </w:p>
    <w:p w14:paraId="46B5E02E" w14:textId="77777777" w:rsidR="00D9643F" w:rsidRPr="00A5585A" w:rsidRDefault="003B5975">
      <w:pPr>
        <w:numPr>
          <w:ilvl w:val="1"/>
          <w:numId w:val="10"/>
        </w:numPr>
        <w:spacing w:after="0" w:line="276" w:lineRule="auto"/>
        <w:rPr>
          <w:highlight w:val="green"/>
        </w:rPr>
      </w:pPr>
      <w:r w:rsidRPr="00A5585A">
        <w:rPr>
          <w:b/>
          <w:highlight w:val="green"/>
        </w:rPr>
        <w:t>Endpoints</w:t>
      </w:r>
      <w:r w:rsidRPr="00A5585A">
        <w:rPr>
          <w:highlight w:val="green"/>
        </w:rPr>
        <w:t>: Multiple Dispatch Partners (assume that each have their own unique System API)</w:t>
      </w:r>
    </w:p>
    <w:p w14:paraId="4A662C43" w14:textId="77777777" w:rsidR="00D9643F" w:rsidRPr="00A5585A" w:rsidRDefault="003B5975">
      <w:pPr>
        <w:numPr>
          <w:ilvl w:val="0"/>
          <w:numId w:val="10"/>
        </w:numPr>
        <w:spacing w:after="0" w:line="276" w:lineRule="auto"/>
        <w:rPr>
          <w:highlight w:val="green"/>
        </w:rPr>
      </w:pPr>
      <w:r w:rsidRPr="00A5585A">
        <w:rPr>
          <w:highlight w:val="green"/>
        </w:rPr>
        <w:t>Print Dispatch Documentation</w:t>
      </w:r>
    </w:p>
    <w:p w14:paraId="4CBCE13A" w14:textId="77777777" w:rsidR="00D9643F" w:rsidRPr="00A5585A" w:rsidRDefault="003B5975">
      <w:pPr>
        <w:numPr>
          <w:ilvl w:val="1"/>
          <w:numId w:val="10"/>
        </w:numPr>
        <w:spacing w:after="0" w:line="276" w:lineRule="auto"/>
        <w:rPr>
          <w:highlight w:val="green"/>
        </w:rPr>
      </w:pPr>
      <w:r w:rsidRPr="00A5585A">
        <w:rPr>
          <w:b/>
          <w:highlight w:val="green"/>
        </w:rPr>
        <w:t>Consumers</w:t>
      </w:r>
      <w:r w:rsidRPr="00A5585A">
        <w:rPr>
          <w:highlight w:val="green"/>
        </w:rPr>
        <w:t>: OMS</w:t>
      </w:r>
    </w:p>
    <w:p w14:paraId="05195493" w14:textId="77777777" w:rsidR="00D9643F" w:rsidRPr="00A5585A" w:rsidRDefault="003B5975">
      <w:pPr>
        <w:numPr>
          <w:ilvl w:val="1"/>
          <w:numId w:val="10"/>
        </w:numPr>
        <w:spacing w:after="0" w:line="276" w:lineRule="auto"/>
        <w:rPr>
          <w:highlight w:val="green"/>
        </w:rPr>
      </w:pPr>
      <w:r w:rsidRPr="00A5585A">
        <w:rPr>
          <w:b/>
          <w:highlight w:val="green"/>
        </w:rPr>
        <w:t>Endpoints</w:t>
      </w:r>
      <w:r w:rsidRPr="00A5585A">
        <w:rPr>
          <w:highlight w:val="green"/>
        </w:rPr>
        <w:t>: Warehouse Print Solution</w:t>
      </w:r>
    </w:p>
    <w:p w14:paraId="37CE5176" w14:textId="77777777" w:rsidR="00D9643F" w:rsidRPr="00A5585A" w:rsidRDefault="003B5975">
      <w:pPr>
        <w:numPr>
          <w:ilvl w:val="0"/>
          <w:numId w:val="10"/>
        </w:numPr>
        <w:spacing w:after="0" w:line="276" w:lineRule="auto"/>
        <w:rPr>
          <w:highlight w:val="green"/>
        </w:rPr>
      </w:pPr>
      <w:r w:rsidRPr="00A5585A">
        <w:rPr>
          <w:highlight w:val="green"/>
        </w:rPr>
        <w:t>Invoices</w:t>
      </w:r>
    </w:p>
    <w:p w14:paraId="0117EF57" w14:textId="77777777" w:rsidR="00D9643F" w:rsidRPr="00A5585A" w:rsidRDefault="003B5975">
      <w:pPr>
        <w:numPr>
          <w:ilvl w:val="1"/>
          <w:numId w:val="10"/>
        </w:numPr>
        <w:spacing w:after="0" w:line="276" w:lineRule="auto"/>
        <w:rPr>
          <w:highlight w:val="green"/>
        </w:rPr>
      </w:pPr>
      <w:r w:rsidRPr="00A5585A">
        <w:rPr>
          <w:b/>
          <w:highlight w:val="green"/>
        </w:rPr>
        <w:t>Consumers</w:t>
      </w:r>
      <w:r w:rsidRPr="00A5585A">
        <w:rPr>
          <w:highlight w:val="green"/>
        </w:rPr>
        <w:t>: OMS</w:t>
      </w:r>
    </w:p>
    <w:p w14:paraId="0E459D6C" w14:textId="77777777" w:rsidR="00D9643F" w:rsidRPr="00A5585A" w:rsidRDefault="003B5975">
      <w:pPr>
        <w:numPr>
          <w:ilvl w:val="1"/>
          <w:numId w:val="10"/>
        </w:numPr>
        <w:spacing w:after="0" w:line="276" w:lineRule="auto"/>
        <w:rPr>
          <w:highlight w:val="green"/>
        </w:rPr>
      </w:pPr>
      <w:r w:rsidRPr="00A5585A">
        <w:rPr>
          <w:b/>
          <w:highlight w:val="green"/>
        </w:rPr>
        <w:t>Endpoints</w:t>
      </w:r>
      <w:r w:rsidRPr="00A5585A">
        <w:rPr>
          <w:highlight w:val="green"/>
        </w:rPr>
        <w:t xml:space="preserve">: Aptos, </w:t>
      </w:r>
      <w:proofErr w:type="spellStart"/>
      <w:r w:rsidRPr="00A5585A">
        <w:rPr>
          <w:highlight w:val="green"/>
        </w:rPr>
        <w:t>PoS</w:t>
      </w:r>
      <w:proofErr w:type="spellEnd"/>
    </w:p>
    <w:p w14:paraId="1FB4F049" w14:textId="77777777" w:rsidR="00D9643F" w:rsidRPr="00A5585A" w:rsidRDefault="003B5975">
      <w:pPr>
        <w:numPr>
          <w:ilvl w:val="0"/>
          <w:numId w:val="10"/>
        </w:numPr>
        <w:spacing w:after="0" w:line="276" w:lineRule="auto"/>
        <w:rPr>
          <w:highlight w:val="green"/>
        </w:rPr>
      </w:pPr>
      <w:r w:rsidRPr="00A5585A">
        <w:rPr>
          <w:highlight w:val="green"/>
        </w:rPr>
        <w:t>Credit Memos</w:t>
      </w:r>
    </w:p>
    <w:p w14:paraId="7B72DA66" w14:textId="77777777" w:rsidR="00D9643F" w:rsidRPr="00A5585A" w:rsidRDefault="003B5975">
      <w:pPr>
        <w:numPr>
          <w:ilvl w:val="1"/>
          <w:numId w:val="10"/>
        </w:numPr>
        <w:spacing w:after="0" w:line="276" w:lineRule="auto"/>
        <w:rPr>
          <w:highlight w:val="green"/>
        </w:rPr>
      </w:pPr>
      <w:r w:rsidRPr="00A5585A">
        <w:rPr>
          <w:b/>
          <w:highlight w:val="green"/>
        </w:rPr>
        <w:t>Consumers</w:t>
      </w:r>
      <w:r w:rsidRPr="00A5585A">
        <w:rPr>
          <w:highlight w:val="green"/>
        </w:rPr>
        <w:t>: OMS</w:t>
      </w:r>
    </w:p>
    <w:p w14:paraId="00317441" w14:textId="77777777" w:rsidR="00D9643F" w:rsidRPr="00A5585A" w:rsidRDefault="003B5975">
      <w:pPr>
        <w:numPr>
          <w:ilvl w:val="1"/>
          <w:numId w:val="10"/>
        </w:numPr>
        <w:spacing w:after="200" w:line="276" w:lineRule="auto"/>
        <w:rPr>
          <w:highlight w:val="green"/>
        </w:rPr>
      </w:pPr>
      <w:r w:rsidRPr="00A5585A">
        <w:rPr>
          <w:b/>
          <w:highlight w:val="green"/>
        </w:rPr>
        <w:t>Endpoints</w:t>
      </w:r>
      <w:r w:rsidRPr="00A5585A">
        <w:rPr>
          <w:highlight w:val="green"/>
        </w:rPr>
        <w:t xml:space="preserve">: Aptos, </w:t>
      </w:r>
      <w:proofErr w:type="spellStart"/>
      <w:r w:rsidRPr="00A5585A">
        <w:rPr>
          <w:highlight w:val="green"/>
        </w:rPr>
        <w:t>PoS</w:t>
      </w:r>
      <w:proofErr w:type="spellEnd"/>
    </w:p>
    <w:p w14:paraId="0445A0C8" w14:textId="68A79205" w:rsidR="00D9643F" w:rsidRDefault="003B5975">
      <w:pPr>
        <w:spacing w:after="200" w:line="276" w:lineRule="auto"/>
      </w:pPr>
      <w:r>
        <w:t xml:space="preserve">This can be visualized in the following </w:t>
      </w:r>
      <w:r w:rsidR="00E51702">
        <w:t xml:space="preserve">layered </w:t>
      </w:r>
      <w:r>
        <w:t xml:space="preserve">API-led </w:t>
      </w:r>
      <w:r>
        <w:t>network diagram:</w:t>
      </w:r>
    </w:p>
    <w:p w14:paraId="7E35D0DA" w14:textId="77777777" w:rsidR="00D9643F" w:rsidRPr="00B61E7E" w:rsidRDefault="003B5975">
      <w:pPr>
        <w:rPr>
          <w:i/>
          <w:iCs/>
        </w:rPr>
      </w:pPr>
      <w:r w:rsidRPr="00B61E7E">
        <w:rPr>
          <w:i/>
          <w:iCs/>
          <w:highlight w:val="cyan"/>
          <w:shd w:val="clear" w:color="auto" w:fill="C9DAF8"/>
        </w:rPr>
        <w:t>Recreate according to your solution context.</w:t>
      </w:r>
    </w:p>
    <w:p w14:paraId="719A2C3F" w14:textId="77777777" w:rsidR="00D9643F" w:rsidRDefault="003B5975">
      <w:pPr>
        <w:spacing w:after="200" w:line="276" w:lineRule="auto"/>
      </w:pPr>
      <w:r w:rsidRPr="00B61E7E">
        <w:rPr>
          <w:noProof/>
          <w:highlight w:val="green"/>
        </w:rPr>
        <w:lastRenderedPageBreak/>
        <w:drawing>
          <wp:inline distT="114300" distB="114300" distL="114300" distR="114300" wp14:anchorId="76E92A6F" wp14:editId="6A0DDB75">
            <wp:extent cx="6400800" cy="36068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6400800" cy="3606800"/>
                    </a:xfrm>
                    <a:prstGeom prst="rect">
                      <a:avLst/>
                    </a:prstGeom>
                    <a:ln/>
                  </pic:spPr>
                </pic:pic>
              </a:graphicData>
            </a:graphic>
          </wp:inline>
        </w:drawing>
      </w:r>
    </w:p>
    <w:p w14:paraId="42A059E8" w14:textId="77777777" w:rsidR="00D9643F" w:rsidRDefault="00D9643F">
      <w:pPr>
        <w:spacing w:after="200" w:line="276" w:lineRule="auto"/>
      </w:pPr>
    </w:p>
    <w:p w14:paraId="1CA5FE36" w14:textId="77777777" w:rsidR="00D9643F" w:rsidRDefault="003B5975">
      <w:pPr>
        <w:pStyle w:val="Heading1"/>
      </w:pPr>
      <w:bookmarkStart w:id="24" w:name="_3o7alnk" w:colFirst="0" w:colLast="0"/>
      <w:bookmarkEnd w:id="24"/>
      <w:r>
        <w:br w:type="page"/>
      </w:r>
    </w:p>
    <w:p w14:paraId="27162ACC" w14:textId="77777777" w:rsidR="00D9643F" w:rsidRDefault="003B5975">
      <w:pPr>
        <w:pStyle w:val="Heading1"/>
        <w:rPr>
          <w:color w:val="000000"/>
          <w:sz w:val="40"/>
          <w:szCs w:val="40"/>
        </w:rPr>
      </w:pPr>
      <w:bookmarkStart w:id="25" w:name="_g5e419dtlvqh" w:colFirst="0" w:colLast="0"/>
      <w:bookmarkEnd w:id="25"/>
      <w:r>
        <w:lastRenderedPageBreak/>
        <w:t>MuleSoft Platform Reference Architecture</w:t>
      </w:r>
    </w:p>
    <w:p w14:paraId="18748B09" w14:textId="4E38DBB3" w:rsidR="00D9643F" w:rsidRDefault="00B61E7E">
      <w:pPr>
        <w:spacing w:after="200" w:line="276" w:lineRule="auto"/>
      </w:pPr>
      <w:r>
        <w:t>In line</w:t>
      </w:r>
      <w:r w:rsidR="003B5975">
        <w:t xml:space="preserve"> with the customer’s cloud-first strategy, the MuleSoft int</w:t>
      </w:r>
      <w:r w:rsidR="003B5975">
        <w:t xml:space="preserve">egration platform will be provided by CloudHub. CloudHub is the platform as a service (PaaS) component of Anypoint Platform - a global, </w:t>
      </w:r>
      <w:r>
        <w:t>fully managed</w:t>
      </w:r>
      <w:r w:rsidR="003B5975">
        <w:t>, multi-tenanted, secure, and highly available platform for APIs and integrations. A CloudHub deployment mo</w:t>
      </w:r>
      <w:r w:rsidR="003B5975">
        <w:t>del provides the following benefits:</w:t>
      </w:r>
    </w:p>
    <w:p w14:paraId="4A069137" w14:textId="77777777" w:rsidR="00D9643F" w:rsidRDefault="003B5975">
      <w:pPr>
        <w:numPr>
          <w:ilvl w:val="0"/>
          <w:numId w:val="1"/>
        </w:numPr>
        <w:spacing w:after="0" w:line="276" w:lineRule="auto"/>
      </w:pPr>
      <w:r>
        <w:t>Get continuous software updates, no complex hardware maintenance required</w:t>
      </w:r>
    </w:p>
    <w:p w14:paraId="78FDC69D" w14:textId="77777777" w:rsidR="00D9643F" w:rsidRDefault="003B5975">
      <w:pPr>
        <w:numPr>
          <w:ilvl w:val="0"/>
          <w:numId w:val="1"/>
        </w:numPr>
        <w:spacing w:after="0" w:line="276" w:lineRule="auto"/>
      </w:pPr>
      <w:r>
        <w:t>Improve efficiency with multi-tenancy for applications and workers</w:t>
      </w:r>
    </w:p>
    <w:p w14:paraId="3AB97ADC" w14:textId="77777777" w:rsidR="00D9643F" w:rsidRDefault="003B5975">
      <w:pPr>
        <w:numPr>
          <w:ilvl w:val="0"/>
          <w:numId w:val="1"/>
        </w:numPr>
        <w:spacing w:after="0" w:line="276" w:lineRule="auto"/>
      </w:pPr>
      <w:r>
        <w:t>Enjoy a globally distributed architecture with 99.99% uptime</w:t>
      </w:r>
    </w:p>
    <w:p w14:paraId="78AB0D47" w14:textId="77777777" w:rsidR="00D9643F" w:rsidRDefault="003B5975">
      <w:pPr>
        <w:numPr>
          <w:ilvl w:val="0"/>
          <w:numId w:val="1"/>
        </w:numPr>
        <w:spacing w:after="0" w:line="276" w:lineRule="auto"/>
      </w:pPr>
      <w:r>
        <w:t>Leverage out-of-the-box cloud security and compliance</w:t>
      </w:r>
    </w:p>
    <w:p w14:paraId="5529684F" w14:textId="77777777" w:rsidR="00D9643F" w:rsidRDefault="003B5975">
      <w:pPr>
        <w:numPr>
          <w:ilvl w:val="0"/>
          <w:numId w:val="1"/>
        </w:numPr>
        <w:spacing w:after="200" w:line="276" w:lineRule="auto"/>
      </w:pPr>
      <w:r>
        <w:t>Control access based on complex organizational requirements</w:t>
      </w:r>
    </w:p>
    <w:p w14:paraId="309380EE" w14:textId="77777777" w:rsidR="00D9643F" w:rsidRDefault="003B5975">
      <w:pPr>
        <w:spacing w:after="200" w:line="276" w:lineRule="auto"/>
      </w:pPr>
      <w:r>
        <w:t>This section serves as an initial Platform Reference Architecture that will provi</w:t>
      </w:r>
      <w:r>
        <w:t>de a scalable and performant foundational architecture for ongoing and future integration and API development. The architecture provides common reference specifically around the physical, security, and deployment aspects of the platform.</w:t>
      </w:r>
    </w:p>
    <w:p w14:paraId="25C60952" w14:textId="77777777" w:rsidR="00D9643F" w:rsidRDefault="003B5975">
      <w:pPr>
        <w:pStyle w:val="Heading2"/>
        <w:rPr>
          <w:color w:val="000000"/>
          <w:sz w:val="32"/>
          <w:szCs w:val="32"/>
        </w:rPr>
      </w:pPr>
      <w:bookmarkStart w:id="26" w:name="_23ckvvd" w:colFirst="0" w:colLast="0"/>
      <w:bookmarkEnd w:id="26"/>
      <w:r>
        <w:lastRenderedPageBreak/>
        <w:t>Platform Capabilit</w:t>
      </w:r>
      <w:r>
        <w:t>ies</w:t>
      </w:r>
    </w:p>
    <w:p w14:paraId="396066FB" w14:textId="77777777" w:rsidR="00D9643F" w:rsidRDefault="003B5975">
      <w:pPr>
        <w:spacing w:after="200" w:line="276" w:lineRule="auto"/>
      </w:pPr>
      <w:r>
        <w:rPr>
          <w:noProof/>
        </w:rPr>
        <w:drawing>
          <wp:inline distT="114300" distB="114300" distL="114300" distR="114300" wp14:anchorId="30A91084" wp14:editId="60EB58D7">
            <wp:extent cx="5943600" cy="3327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943600" cy="3327400"/>
                    </a:xfrm>
                    <a:prstGeom prst="rect">
                      <a:avLst/>
                    </a:prstGeom>
                    <a:ln/>
                  </pic:spPr>
                </pic:pic>
              </a:graphicData>
            </a:graphic>
          </wp:inline>
        </w:drawing>
      </w:r>
    </w:p>
    <w:p w14:paraId="425B7D01" w14:textId="77777777" w:rsidR="00D9643F" w:rsidRDefault="003B5975">
      <w:pPr>
        <w:spacing w:after="200" w:line="276" w:lineRule="auto"/>
      </w:pPr>
      <w:r>
        <w:t xml:space="preserve">As per the diagram above, the MuleSoft Anypoint Platform capabilities can be </w:t>
      </w:r>
      <w:proofErr w:type="spellStart"/>
      <w:r>
        <w:t>categorised</w:t>
      </w:r>
      <w:proofErr w:type="spellEnd"/>
      <w:r>
        <w:t xml:space="preserve"> into high-level groups of capabilities, each of which are briefly described below with links to detailed product documentation.</w:t>
      </w:r>
    </w:p>
    <w:p w14:paraId="4AD776B0" w14:textId="77777777" w:rsidR="00D9643F" w:rsidRDefault="003B5975">
      <w:pPr>
        <w:pStyle w:val="Heading3"/>
        <w:rPr>
          <w:rFonts w:ascii="Arial" w:eastAsia="Arial" w:hAnsi="Arial" w:cs="Arial"/>
          <w:i w:val="0"/>
          <w:color w:val="00A1DF"/>
        </w:rPr>
      </w:pPr>
      <w:bookmarkStart w:id="27" w:name="_ihv636" w:colFirst="0" w:colLast="0"/>
      <w:bookmarkEnd w:id="27"/>
      <w:r>
        <w:t>Runtime Manager</w:t>
      </w:r>
    </w:p>
    <w:p w14:paraId="46F12A49" w14:textId="77777777" w:rsidR="00D9643F" w:rsidRDefault="003B5975">
      <w:pPr>
        <w:spacing w:after="200" w:line="276" w:lineRule="auto"/>
      </w:pPr>
      <w:r>
        <w:t>Runtime Manager provides capabilities to:</w:t>
      </w:r>
    </w:p>
    <w:p w14:paraId="2CEFFF06" w14:textId="77777777" w:rsidR="00D9643F" w:rsidRDefault="003B5975">
      <w:pPr>
        <w:numPr>
          <w:ilvl w:val="0"/>
          <w:numId w:val="14"/>
        </w:numPr>
        <w:spacing w:after="0" w:line="276" w:lineRule="auto"/>
      </w:pPr>
      <w:r>
        <w:t>Deploy and manage all Mule Applications from one central location, regardless of where the applications are running</w:t>
      </w:r>
    </w:p>
    <w:p w14:paraId="0E174E1E" w14:textId="77777777" w:rsidR="00D9643F" w:rsidRDefault="003B5975">
      <w:pPr>
        <w:numPr>
          <w:ilvl w:val="0"/>
          <w:numId w:val="14"/>
        </w:numPr>
        <w:spacing w:after="0" w:line="276" w:lineRule="auto"/>
      </w:pPr>
      <w:r>
        <w:t>Monitor applications and raise alerts based on the configurable criteria to detect events of inter</w:t>
      </w:r>
      <w:r>
        <w:t>est</w:t>
      </w:r>
    </w:p>
    <w:p w14:paraId="2F1C8C92" w14:textId="77777777" w:rsidR="00D9643F" w:rsidRDefault="003B5975">
      <w:pPr>
        <w:numPr>
          <w:ilvl w:val="0"/>
          <w:numId w:val="14"/>
        </w:numPr>
        <w:spacing w:after="200" w:line="276" w:lineRule="auto"/>
      </w:pPr>
      <w:r>
        <w:t>View and control any Virtual Machine (VM) or Staged Event-Driven Architecture (SEDA) queues within the flows of your deployed applications (only when running on cloud).</w:t>
      </w:r>
    </w:p>
    <w:p w14:paraId="7549954D" w14:textId="77777777" w:rsidR="00D9643F" w:rsidRDefault="003B5975">
      <w:pPr>
        <w:spacing w:after="200" w:line="276" w:lineRule="auto"/>
      </w:pPr>
      <w:r>
        <w:t xml:space="preserve">See </w:t>
      </w:r>
      <w:hyperlink r:id="rId27">
        <w:r>
          <w:rPr>
            <w:color w:val="1155CC"/>
            <w:u w:val="single"/>
          </w:rPr>
          <w:t>https://docs.mule</w:t>
        </w:r>
        <w:r>
          <w:rPr>
            <w:color w:val="1155CC"/>
            <w:u w:val="single"/>
          </w:rPr>
          <w:t>soft.com/runtime-manager/</w:t>
        </w:r>
      </w:hyperlink>
      <w:r>
        <w:t xml:space="preserve"> for additional information.</w:t>
      </w:r>
    </w:p>
    <w:p w14:paraId="22F1AA21" w14:textId="77777777" w:rsidR="00D9643F" w:rsidRDefault="003B5975">
      <w:pPr>
        <w:spacing w:after="200" w:line="276" w:lineRule="auto"/>
        <w:rPr>
          <w:rFonts w:ascii="Arial" w:eastAsia="Arial" w:hAnsi="Arial" w:cs="Arial"/>
        </w:rPr>
      </w:pPr>
      <w:r>
        <w:lastRenderedPageBreak/>
        <w:t>High Availability:</w:t>
      </w:r>
    </w:p>
    <w:p w14:paraId="2C1870E8" w14:textId="77777777" w:rsidR="00D9643F" w:rsidRDefault="003B5975">
      <w:pPr>
        <w:numPr>
          <w:ilvl w:val="0"/>
          <w:numId w:val="3"/>
        </w:numPr>
        <w:spacing w:after="0" w:line="276" w:lineRule="auto"/>
      </w:pPr>
      <w:r>
        <w:t>High Availability through Servers, Server Groups and Clusters</w:t>
      </w:r>
    </w:p>
    <w:p w14:paraId="40B0419C" w14:textId="77777777" w:rsidR="00D9643F" w:rsidRDefault="003B5975">
      <w:pPr>
        <w:numPr>
          <w:ilvl w:val="0"/>
          <w:numId w:val="3"/>
        </w:numPr>
        <w:spacing w:after="0" w:line="276" w:lineRule="auto"/>
      </w:pPr>
      <w:r>
        <w:t>High Performance to hundreds of thousands of Transactions per second</w:t>
      </w:r>
    </w:p>
    <w:p w14:paraId="44D1C288" w14:textId="77777777" w:rsidR="00D9643F" w:rsidRDefault="003B5975">
      <w:pPr>
        <w:numPr>
          <w:ilvl w:val="0"/>
          <w:numId w:val="3"/>
        </w:numPr>
        <w:spacing w:after="0" w:line="276" w:lineRule="auto"/>
      </w:pPr>
      <w:r>
        <w:t>Vertical and horizontal scalability to hundreds of M</w:t>
      </w:r>
      <w:r>
        <w:t>ule Runtimes deployed in a highly distributed Hybrid Environment</w:t>
      </w:r>
    </w:p>
    <w:p w14:paraId="3E20B279" w14:textId="77777777" w:rsidR="00D9643F" w:rsidRDefault="003B5975">
      <w:pPr>
        <w:numPr>
          <w:ilvl w:val="0"/>
          <w:numId w:val="3"/>
        </w:numPr>
        <w:spacing w:after="0" w:line="276" w:lineRule="auto"/>
      </w:pPr>
      <w:r>
        <w:t>Automated Failover</w:t>
      </w:r>
    </w:p>
    <w:p w14:paraId="076BA859" w14:textId="77777777" w:rsidR="00D9643F" w:rsidRDefault="003B5975">
      <w:pPr>
        <w:numPr>
          <w:ilvl w:val="0"/>
          <w:numId w:val="3"/>
        </w:numPr>
        <w:spacing w:after="200" w:line="276" w:lineRule="auto"/>
      </w:pPr>
      <w:r>
        <w:t>Message Persistence.</w:t>
      </w:r>
    </w:p>
    <w:p w14:paraId="48261062" w14:textId="77777777" w:rsidR="00D9643F" w:rsidRDefault="003B5975">
      <w:pPr>
        <w:spacing w:after="200" w:line="276" w:lineRule="auto"/>
      </w:pPr>
      <w:r>
        <w:t>See</w:t>
      </w:r>
      <w:hyperlink r:id="rId28">
        <w:r>
          <w:rPr>
            <w:color w:val="1155CC"/>
            <w:u w:val="single"/>
          </w:rPr>
          <w:t xml:space="preserve"> https://docs.mulesoft.com/runtime-manager/managing-servers</w:t>
        </w:r>
      </w:hyperlink>
      <w:r>
        <w:t xml:space="preserve"> for additi</w:t>
      </w:r>
      <w:r>
        <w:t>onal information on managing Servers, Server Groups and Clusters.</w:t>
      </w:r>
    </w:p>
    <w:p w14:paraId="774F6653" w14:textId="77777777" w:rsidR="00D9643F" w:rsidRDefault="003B5975">
      <w:pPr>
        <w:spacing w:after="200" w:line="276" w:lineRule="auto"/>
      </w:pPr>
      <w:r>
        <w:t>Monitoring Dashboards:</w:t>
      </w:r>
    </w:p>
    <w:p w14:paraId="3C157F7B" w14:textId="77777777" w:rsidR="00D9643F" w:rsidRDefault="003B5975">
      <w:pPr>
        <w:spacing w:after="200" w:line="276" w:lineRule="auto"/>
      </w:pPr>
      <w:r>
        <w:t>The platform’s monitoring capabilities provide the following capabilities:</w:t>
      </w:r>
    </w:p>
    <w:p w14:paraId="1FC858F1" w14:textId="77777777" w:rsidR="00D9643F" w:rsidRDefault="003B5975">
      <w:pPr>
        <w:numPr>
          <w:ilvl w:val="0"/>
          <w:numId w:val="19"/>
        </w:numPr>
        <w:spacing w:after="0" w:line="276" w:lineRule="auto"/>
      </w:pPr>
      <w:r>
        <w:t>Visibility into integrations across your application network</w:t>
      </w:r>
    </w:p>
    <w:p w14:paraId="6408E56C" w14:textId="77777777" w:rsidR="00D9643F" w:rsidRDefault="003B5975">
      <w:pPr>
        <w:numPr>
          <w:ilvl w:val="0"/>
          <w:numId w:val="19"/>
        </w:numPr>
        <w:spacing w:after="0" w:line="276" w:lineRule="auto"/>
      </w:pPr>
      <w:r>
        <w:t xml:space="preserve">Event-driven alerts to identify abnormal behavior, </w:t>
      </w:r>
      <w:proofErr w:type="gramStart"/>
      <w:r>
        <w:t>e.g.</w:t>
      </w:r>
      <w:proofErr w:type="gramEnd"/>
      <w:r>
        <w:t xml:space="preserve"> error responses, thresholds exceeded, etc.</w:t>
      </w:r>
    </w:p>
    <w:p w14:paraId="44565233" w14:textId="77777777" w:rsidR="00D9643F" w:rsidRDefault="003B5975">
      <w:pPr>
        <w:numPr>
          <w:ilvl w:val="0"/>
          <w:numId w:val="19"/>
        </w:numPr>
        <w:spacing w:after="0" w:line="276" w:lineRule="auto"/>
      </w:pPr>
      <w:r>
        <w:t>API Function Monitoring to automatically check the health of individual APIs</w:t>
      </w:r>
    </w:p>
    <w:p w14:paraId="3E9C52EF" w14:textId="77777777" w:rsidR="00D9643F" w:rsidRDefault="003B5975">
      <w:pPr>
        <w:numPr>
          <w:ilvl w:val="0"/>
          <w:numId w:val="19"/>
        </w:numPr>
        <w:spacing w:after="200" w:line="276" w:lineRule="auto"/>
      </w:pPr>
      <w:r>
        <w:t xml:space="preserve">Feedback from Mule </w:t>
      </w:r>
      <w:r>
        <w:t>flows and components in an application network.</w:t>
      </w:r>
    </w:p>
    <w:p w14:paraId="0E265D97" w14:textId="77777777" w:rsidR="00D9643F" w:rsidRDefault="003B5975">
      <w:pPr>
        <w:spacing w:after="200" w:line="276" w:lineRule="auto"/>
      </w:pPr>
      <w:r>
        <w:t>See</w:t>
      </w:r>
      <w:hyperlink r:id="rId29">
        <w:r>
          <w:rPr>
            <w:color w:val="1155CC"/>
            <w:u w:val="single"/>
          </w:rPr>
          <w:t xml:space="preserve"> https://docs.mulesoft.com/monitoring/</w:t>
        </w:r>
      </w:hyperlink>
      <w:r>
        <w:t xml:space="preserve"> for additional information.</w:t>
      </w:r>
    </w:p>
    <w:p w14:paraId="70E11742" w14:textId="77777777" w:rsidR="00D9643F" w:rsidRDefault="003B5975">
      <w:pPr>
        <w:spacing w:after="200" w:line="276" w:lineRule="auto"/>
      </w:pPr>
      <w:r>
        <w:t>Visualizer provides:</w:t>
      </w:r>
    </w:p>
    <w:p w14:paraId="06464208" w14:textId="77777777" w:rsidR="00D9643F" w:rsidRDefault="003B5975">
      <w:pPr>
        <w:numPr>
          <w:ilvl w:val="0"/>
          <w:numId w:val="28"/>
        </w:numPr>
        <w:spacing w:after="0" w:line="276" w:lineRule="auto"/>
      </w:pPr>
      <w:r>
        <w:t>Views of different aspects of an application network graph</w:t>
      </w:r>
    </w:p>
    <w:p w14:paraId="505FD48B" w14:textId="77777777" w:rsidR="00D9643F" w:rsidRDefault="003B5975">
      <w:pPr>
        <w:numPr>
          <w:ilvl w:val="0"/>
          <w:numId w:val="28"/>
        </w:numPr>
        <w:spacing w:after="200" w:line="276" w:lineRule="auto"/>
      </w:pPr>
      <w:r>
        <w:t>N</w:t>
      </w:r>
      <w:r>
        <w:t>avigate / explore an application network to support troubleshooting and architectural and policy compliance reviews.</w:t>
      </w:r>
    </w:p>
    <w:p w14:paraId="0769B5B6" w14:textId="77777777" w:rsidR="00D9643F" w:rsidRDefault="003B5975">
      <w:pPr>
        <w:spacing w:after="200" w:line="276" w:lineRule="auto"/>
        <w:rPr>
          <w:rFonts w:ascii="Arial" w:eastAsia="Arial" w:hAnsi="Arial" w:cs="Arial"/>
        </w:rPr>
      </w:pPr>
      <w:r>
        <w:t>See</w:t>
      </w:r>
      <w:hyperlink r:id="rId30">
        <w:r>
          <w:rPr>
            <w:color w:val="1155CC"/>
            <w:u w:val="single"/>
          </w:rPr>
          <w:t xml:space="preserve"> https://docs.mulesoft.com/visualizer/</w:t>
        </w:r>
      </w:hyperlink>
      <w:r>
        <w:t xml:space="preserve"> for additional information.</w:t>
      </w:r>
    </w:p>
    <w:p w14:paraId="7D6CB917" w14:textId="77777777" w:rsidR="00D9643F" w:rsidRDefault="003B5975">
      <w:pPr>
        <w:pStyle w:val="Heading3"/>
        <w:rPr>
          <w:rFonts w:ascii="Arial" w:eastAsia="Arial" w:hAnsi="Arial" w:cs="Arial"/>
          <w:i w:val="0"/>
          <w:color w:val="00A1DF"/>
        </w:rPr>
      </w:pPr>
      <w:bookmarkStart w:id="28" w:name="_32hioqz" w:colFirst="0" w:colLast="0"/>
      <w:bookmarkEnd w:id="28"/>
      <w:r>
        <w:t>API Manager</w:t>
      </w:r>
    </w:p>
    <w:p w14:paraId="4F05AD7A" w14:textId="77777777" w:rsidR="00D9643F" w:rsidRDefault="003B5975">
      <w:pPr>
        <w:spacing w:after="200" w:line="276" w:lineRule="auto"/>
      </w:pPr>
      <w:r>
        <w:t>API Manager provides capabilities to:</w:t>
      </w:r>
    </w:p>
    <w:p w14:paraId="27DD008E" w14:textId="25FC1975" w:rsidR="00D9643F" w:rsidRDefault="003B5975">
      <w:pPr>
        <w:numPr>
          <w:ilvl w:val="0"/>
          <w:numId w:val="15"/>
        </w:numPr>
        <w:spacing w:after="0" w:line="276" w:lineRule="auto"/>
      </w:pPr>
      <w:r>
        <w:t>Manage APIs through the configuration and application of multiple, ordered, out-of-the-box policies (</w:t>
      </w:r>
      <w:r w:rsidR="00B61E7E">
        <w:t>e.g.,</w:t>
      </w:r>
      <w:r>
        <w:t xml:space="preserve"> Client ID enforcement, Header Injection, etc.)</w:t>
      </w:r>
    </w:p>
    <w:p w14:paraId="646B1C41" w14:textId="77777777" w:rsidR="00D9643F" w:rsidRDefault="003B5975">
      <w:pPr>
        <w:numPr>
          <w:ilvl w:val="0"/>
          <w:numId w:val="15"/>
        </w:numPr>
        <w:spacing w:after="0" w:line="276" w:lineRule="auto"/>
      </w:pPr>
      <w:r>
        <w:lastRenderedPageBreak/>
        <w:t>Create and apply Custom Policies to meet the specific needs of yo</w:t>
      </w:r>
      <w:r>
        <w:t>ur enterprise (</w:t>
      </w:r>
      <w:proofErr w:type="gramStart"/>
      <w:r>
        <w:t>e.g.</w:t>
      </w:r>
      <w:proofErr w:type="gramEnd"/>
      <w:r>
        <w:t xml:space="preserve"> Security, Traffic Management, Throttling, Compliance, etc.)</w:t>
      </w:r>
    </w:p>
    <w:p w14:paraId="7C27CD31" w14:textId="6E4E1E4F" w:rsidR="00D9643F" w:rsidRDefault="003B5975">
      <w:pPr>
        <w:numPr>
          <w:ilvl w:val="0"/>
          <w:numId w:val="15"/>
        </w:numPr>
        <w:spacing w:after="0" w:line="276" w:lineRule="auto"/>
      </w:pPr>
      <w:r>
        <w:t>Manage API consumers (</w:t>
      </w:r>
      <w:r w:rsidR="00B61E7E">
        <w:t>e.g.,</w:t>
      </w:r>
      <w:r>
        <w:t xml:space="preserve"> Authorization, individual Rate Limits, SLA application, etc.)</w:t>
      </w:r>
    </w:p>
    <w:p w14:paraId="1DF7BA01" w14:textId="77777777" w:rsidR="00D9643F" w:rsidRDefault="003B5975">
      <w:pPr>
        <w:numPr>
          <w:ilvl w:val="0"/>
          <w:numId w:val="15"/>
        </w:numPr>
        <w:spacing w:after="200" w:line="276" w:lineRule="auto"/>
      </w:pPr>
      <w:r>
        <w:t>Monitor and raise Alerts for individual APIs based on API-specific metrics.</w:t>
      </w:r>
    </w:p>
    <w:p w14:paraId="43A76CBD" w14:textId="77777777" w:rsidR="00D9643F" w:rsidRDefault="003B5975">
      <w:pPr>
        <w:spacing w:after="200" w:line="276" w:lineRule="auto"/>
        <w:rPr>
          <w:rFonts w:ascii="Arial" w:eastAsia="Arial" w:hAnsi="Arial" w:cs="Arial"/>
        </w:rPr>
      </w:pPr>
      <w:r>
        <w:t>See</w:t>
      </w:r>
      <w:hyperlink r:id="rId31">
        <w:r>
          <w:rPr>
            <w:color w:val="1155CC"/>
            <w:u w:val="single"/>
          </w:rPr>
          <w:t xml:space="preserve"> https://docs.mulesoft.com/api-manager/2.x/latest-overview-concept</w:t>
        </w:r>
      </w:hyperlink>
      <w:r>
        <w:t xml:space="preserve"> for additional information.</w:t>
      </w:r>
    </w:p>
    <w:p w14:paraId="0903673B" w14:textId="77777777" w:rsidR="00D9643F" w:rsidRDefault="003B5975">
      <w:pPr>
        <w:pStyle w:val="Heading3"/>
        <w:rPr>
          <w:rFonts w:ascii="Arial" w:eastAsia="Arial" w:hAnsi="Arial" w:cs="Arial"/>
          <w:i w:val="0"/>
          <w:color w:val="00A1DF"/>
        </w:rPr>
      </w:pPr>
      <w:bookmarkStart w:id="29" w:name="_1hmsyys" w:colFirst="0" w:colLast="0"/>
      <w:bookmarkEnd w:id="29"/>
      <w:r>
        <w:t>Design Center</w:t>
      </w:r>
    </w:p>
    <w:p w14:paraId="629BEA5E" w14:textId="77777777" w:rsidR="00D9643F" w:rsidRDefault="003B5975">
      <w:pPr>
        <w:spacing w:after="200" w:line="276" w:lineRule="auto"/>
        <w:rPr>
          <w:rFonts w:ascii="Arial" w:eastAsia="Arial" w:hAnsi="Arial" w:cs="Arial"/>
        </w:rPr>
      </w:pPr>
      <w:r>
        <w:t>Design Center provides capabilities to:</w:t>
      </w:r>
    </w:p>
    <w:p w14:paraId="127B113C" w14:textId="77777777" w:rsidR="00D9643F" w:rsidRDefault="003B5975">
      <w:pPr>
        <w:numPr>
          <w:ilvl w:val="0"/>
          <w:numId w:val="7"/>
        </w:numPr>
        <w:spacing w:before="40" w:after="0" w:line="276" w:lineRule="auto"/>
      </w:pPr>
      <w:r>
        <w:t>Design and implement API</w:t>
      </w:r>
      <w:r>
        <w:t>s using either Anypoint Studio or Flow designer tools</w:t>
      </w:r>
    </w:p>
    <w:p w14:paraId="1650F2A8" w14:textId="77777777" w:rsidR="00D9643F" w:rsidRDefault="003B5975">
      <w:pPr>
        <w:numPr>
          <w:ilvl w:val="0"/>
          <w:numId w:val="7"/>
        </w:numPr>
        <w:spacing w:after="0" w:line="276" w:lineRule="auto"/>
      </w:pPr>
      <w:r>
        <w:t xml:space="preserve">Automate API testing by using </w:t>
      </w:r>
      <w:proofErr w:type="spellStart"/>
      <w:r>
        <w:t>MUnit</w:t>
      </w:r>
      <w:proofErr w:type="spellEnd"/>
    </w:p>
    <w:p w14:paraId="3A79D1ED" w14:textId="77777777" w:rsidR="00D9643F" w:rsidRDefault="003B5975">
      <w:pPr>
        <w:numPr>
          <w:ilvl w:val="0"/>
          <w:numId w:val="7"/>
        </w:numPr>
        <w:spacing w:after="0" w:line="276" w:lineRule="auto"/>
      </w:pPr>
      <w:r>
        <w:t xml:space="preserve">Integrate with multiple Source Code Management systems (SCM) such as Git, </w:t>
      </w:r>
      <w:proofErr w:type="spellStart"/>
      <w:r>
        <w:t>BitBucket</w:t>
      </w:r>
      <w:proofErr w:type="spellEnd"/>
      <w:r>
        <w:t>, TFS, or Subversion</w:t>
      </w:r>
    </w:p>
    <w:p w14:paraId="6E774218" w14:textId="77777777" w:rsidR="00D9643F" w:rsidRDefault="003B5975">
      <w:pPr>
        <w:numPr>
          <w:ilvl w:val="0"/>
          <w:numId w:val="7"/>
        </w:numPr>
        <w:spacing w:before="40" w:after="200" w:line="276" w:lineRule="auto"/>
      </w:pPr>
      <w:r>
        <w:t>Mock an API before it is built. This allows API consumers to start playing with the API under development and provide feedback.</w:t>
      </w:r>
    </w:p>
    <w:p w14:paraId="702F7A1E" w14:textId="77777777" w:rsidR="00D9643F" w:rsidRDefault="003B5975">
      <w:pPr>
        <w:spacing w:after="200" w:line="276" w:lineRule="auto"/>
      </w:pPr>
      <w:r>
        <w:t>See</w:t>
      </w:r>
      <w:hyperlink r:id="rId32">
        <w:r>
          <w:rPr>
            <w:color w:val="1155CC"/>
            <w:u w:val="single"/>
          </w:rPr>
          <w:t xml:space="preserve"> https://docs.mulesoft.com/design-center/</w:t>
        </w:r>
      </w:hyperlink>
      <w:r>
        <w:t xml:space="preserve"> and</w:t>
      </w:r>
      <w:hyperlink r:id="rId33">
        <w:r>
          <w:rPr>
            <w:color w:val="1155CC"/>
            <w:u w:val="single"/>
          </w:rPr>
          <w:t xml:space="preserve"> https://docs.mulesoft.com/studio/7.6/</w:t>
        </w:r>
      </w:hyperlink>
      <w:r>
        <w:t xml:space="preserve"> for additional information.</w:t>
      </w:r>
    </w:p>
    <w:p w14:paraId="686CC436" w14:textId="77777777" w:rsidR="00D9643F" w:rsidRDefault="003B5975">
      <w:pPr>
        <w:pStyle w:val="Heading3"/>
        <w:rPr>
          <w:rFonts w:ascii="Arial" w:eastAsia="Arial" w:hAnsi="Arial" w:cs="Arial"/>
          <w:i w:val="0"/>
          <w:color w:val="00A1DF"/>
        </w:rPr>
      </w:pPr>
      <w:bookmarkStart w:id="30" w:name="_41mghml" w:colFirst="0" w:colLast="0"/>
      <w:bookmarkEnd w:id="30"/>
      <w:r>
        <w:t>Exchange</w:t>
      </w:r>
    </w:p>
    <w:p w14:paraId="2FB03A70" w14:textId="77777777" w:rsidR="00D9643F" w:rsidRDefault="003B5975">
      <w:pPr>
        <w:spacing w:after="200" w:line="276" w:lineRule="auto"/>
      </w:pPr>
      <w:r>
        <w:t>Exchange provides capabilities to:</w:t>
      </w:r>
    </w:p>
    <w:p w14:paraId="16BEA6F8" w14:textId="77777777" w:rsidR="00D9643F" w:rsidRDefault="003B5975">
      <w:pPr>
        <w:numPr>
          <w:ilvl w:val="0"/>
          <w:numId w:val="11"/>
        </w:numPr>
        <w:spacing w:after="0" w:line="276" w:lineRule="auto"/>
      </w:pPr>
      <w:r>
        <w:t>Publ</w:t>
      </w:r>
      <w:r>
        <w:t>ish and discover reusable assets such as APIs, Mule Applications, Connectors as well as API or Application Templates</w:t>
      </w:r>
    </w:p>
    <w:p w14:paraId="2B182820" w14:textId="77777777" w:rsidR="00D9643F" w:rsidRDefault="003B5975">
      <w:pPr>
        <w:numPr>
          <w:ilvl w:val="0"/>
          <w:numId w:val="11"/>
        </w:numPr>
        <w:spacing w:after="0" w:line="276" w:lineRule="auto"/>
      </w:pPr>
      <w:r>
        <w:t>Publish and discover reusable API Fragments such as Data Types and Traits</w:t>
      </w:r>
    </w:p>
    <w:p w14:paraId="58C817A9" w14:textId="77777777" w:rsidR="00D9643F" w:rsidRDefault="003B5975">
      <w:pPr>
        <w:numPr>
          <w:ilvl w:val="0"/>
          <w:numId w:val="11"/>
        </w:numPr>
        <w:spacing w:after="200" w:line="276" w:lineRule="auto"/>
      </w:pPr>
      <w:r>
        <w:t>Create and expose API Developer Portals that include an API Conso</w:t>
      </w:r>
      <w:r>
        <w:t>le to allow developers to understand what the API does and send requests to (a Mock / Sandbox version) of the API.</w:t>
      </w:r>
    </w:p>
    <w:p w14:paraId="0F40858A" w14:textId="77777777" w:rsidR="00D9643F" w:rsidRDefault="003B5975">
      <w:pPr>
        <w:spacing w:after="200" w:line="276" w:lineRule="auto"/>
        <w:rPr>
          <w:rFonts w:ascii="Arial" w:eastAsia="Arial" w:hAnsi="Arial" w:cs="Arial"/>
        </w:rPr>
      </w:pPr>
      <w:r>
        <w:t>See</w:t>
      </w:r>
      <w:hyperlink r:id="rId34">
        <w:r>
          <w:rPr>
            <w:color w:val="1155CC"/>
            <w:u w:val="single"/>
          </w:rPr>
          <w:t xml:space="preserve"> https://docs.mulesoft.com/anypoint-exchange/</w:t>
        </w:r>
      </w:hyperlink>
      <w:r>
        <w:t xml:space="preserve"> for additional information.</w:t>
      </w:r>
    </w:p>
    <w:p w14:paraId="394FBC20" w14:textId="77777777" w:rsidR="00D9643F" w:rsidRDefault="003B5975">
      <w:pPr>
        <w:pStyle w:val="Heading3"/>
        <w:rPr>
          <w:rFonts w:ascii="Arial" w:eastAsia="Arial" w:hAnsi="Arial" w:cs="Arial"/>
          <w:i w:val="0"/>
          <w:color w:val="00A1DF"/>
        </w:rPr>
      </w:pPr>
      <w:bookmarkStart w:id="31" w:name="_2grqrue" w:colFirst="0" w:colLast="0"/>
      <w:bookmarkEnd w:id="31"/>
      <w:r>
        <w:lastRenderedPageBreak/>
        <w:t>Mule Runtime</w:t>
      </w:r>
    </w:p>
    <w:p w14:paraId="42F0EBEB" w14:textId="77777777" w:rsidR="00D9643F" w:rsidRDefault="003B5975">
      <w:pPr>
        <w:spacing w:after="200" w:line="276" w:lineRule="auto"/>
      </w:pPr>
      <w:r>
        <w:t>The Mule Runtime is a lightweight Java-based engine that provides the following capabilities:</w:t>
      </w:r>
    </w:p>
    <w:p w14:paraId="2F977D79" w14:textId="77777777" w:rsidR="00D9643F" w:rsidRDefault="003B5975">
      <w:pPr>
        <w:numPr>
          <w:ilvl w:val="0"/>
          <w:numId w:val="25"/>
        </w:numPr>
        <w:spacing w:after="0" w:line="276" w:lineRule="auto"/>
      </w:pPr>
      <w:r>
        <w:t>Allows developers to connect applications together quickly and easily, enabling them to exchange data</w:t>
      </w:r>
    </w:p>
    <w:p w14:paraId="61B56266" w14:textId="77777777" w:rsidR="00D9643F" w:rsidRDefault="003B5975">
      <w:pPr>
        <w:numPr>
          <w:ilvl w:val="0"/>
          <w:numId w:val="25"/>
        </w:numPr>
        <w:spacing w:after="0" w:line="276" w:lineRule="auto"/>
      </w:pPr>
      <w:r>
        <w:t>Enables the easy integration of existing system</w:t>
      </w:r>
      <w:r>
        <w:t>s, regardless of the different technologies that the applications use, including HTTP, Web Services, JMS, JDBC, and more</w:t>
      </w:r>
    </w:p>
    <w:p w14:paraId="068CBBEC" w14:textId="77777777" w:rsidR="00D9643F" w:rsidRDefault="003B5975">
      <w:pPr>
        <w:numPr>
          <w:ilvl w:val="0"/>
          <w:numId w:val="25"/>
        </w:numPr>
        <w:spacing w:after="200" w:line="276" w:lineRule="auto"/>
      </w:pPr>
      <w:r>
        <w:t xml:space="preserve">Can be deployed anywhere, can </w:t>
      </w:r>
      <w:proofErr w:type="gramStart"/>
      <w:r>
        <w:t>integrate</w:t>
      </w:r>
      <w:proofErr w:type="gramEnd"/>
      <w:r>
        <w:t xml:space="preserve"> and orchestrate events in real time or in batch, and has universal connectivity (Anypoint Conne</w:t>
      </w:r>
      <w:r>
        <w:t>ctors).</w:t>
      </w:r>
    </w:p>
    <w:p w14:paraId="6012108B" w14:textId="77777777" w:rsidR="00D9643F" w:rsidRDefault="003B5975">
      <w:pPr>
        <w:spacing w:after="200" w:line="276" w:lineRule="auto"/>
        <w:rPr>
          <w:rFonts w:ascii="Arial" w:eastAsia="Arial" w:hAnsi="Arial" w:cs="Arial"/>
        </w:rPr>
      </w:pPr>
      <w:r>
        <w:t>See</w:t>
      </w:r>
      <w:hyperlink r:id="rId35">
        <w:r>
          <w:rPr>
            <w:color w:val="1155CC"/>
            <w:u w:val="single"/>
          </w:rPr>
          <w:t xml:space="preserve"> https://docs.mulesoft.com/mule-runtime/4.3/</w:t>
        </w:r>
      </w:hyperlink>
      <w:r>
        <w:t xml:space="preserve"> for additional information.</w:t>
      </w:r>
    </w:p>
    <w:p w14:paraId="30118D19" w14:textId="77777777" w:rsidR="00D9643F" w:rsidRDefault="003B5975">
      <w:pPr>
        <w:pStyle w:val="Heading3"/>
        <w:rPr>
          <w:rFonts w:ascii="Arial" w:eastAsia="Arial" w:hAnsi="Arial" w:cs="Arial"/>
          <w:i w:val="0"/>
          <w:color w:val="00A1DF"/>
        </w:rPr>
      </w:pPr>
      <w:bookmarkStart w:id="32" w:name="_vx1227" w:colFirst="0" w:colLast="0"/>
      <w:bookmarkEnd w:id="32"/>
      <w:r>
        <w:t>Connectors</w:t>
      </w:r>
    </w:p>
    <w:p w14:paraId="2C5EC170" w14:textId="77777777" w:rsidR="00D9643F" w:rsidRDefault="003B5975">
      <w:pPr>
        <w:spacing w:after="200" w:line="276" w:lineRule="auto"/>
      </w:pPr>
      <w:r>
        <w:t>Anypoint Connectors facilitate the integration of Mule Applications with third-party APIs and Syst</w:t>
      </w:r>
      <w:r>
        <w:t>ems, providing a means to access Web Services and Resources. Using Anypoint Connectors within Mule Applications allows for sending and receiving data over a protocol or using an API.</w:t>
      </w:r>
    </w:p>
    <w:p w14:paraId="4A2FB8DC" w14:textId="77777777" w:rsidR="00D9643F" w:rsidRDefault="003B5975">
      <w:pPr>
        <w:spacing w:after="200" w:line="276" w:lineRule="auto"/>
      </w:pPr>
      <w:r>
        <w:t xml:space="preserve">A large set of connectors is available for use and new connectors can be </w:t>
      </w:r>
      <w:r>
        <w:t>created using the Mule Java and XML SDKs.</w:t>
      </w:r>
    </w:p>
    <w:p w14:paraId="23D39B3A" w14:textId="77777777" w:rsidR="00D9643F" w:rsidRDefault="003B5975">
      <w:pPr>
        <w:spacing w:after="200" w:line="276" w:lineRule="auto"/>
      </w:pPr>
      <w:r>
        <w:t>See</w:t>
      </w:r>
      <w:hyperlink r:id="rId36">
        <w:r>
          <w:rPr>
            <w:color w:val="1155CC"/>
            <w:u w:val="single"/>
          </w:rPr>
          <w:t xml:space="preserve"> https://docs.mulesoft.com/connectors/</w:t>
        </w:r>
      </w:hyperlink>
      <w:r>
        <w:t xml:space="preserve"> and</w:t>
      </w:r>
      <w:hyperlink r:id="rId37">
        <w:r>
          <w:rPr>
            <w:color w:val="1155CC"/>
            <w:u w:val="single"/>
          </w:rPr>
          <w:t xml:space="preserve"> https://docs.mulesoft.com/mule-sdk/1.1/</w:t>
        </w:r>
      </w:hyperlink>
      <w:r>
        <w:t xml:space="preserve"> for addition</w:t>
      </w:r>
      <w:r>
        <w:t>al information.</w:t>
      </w:r>
    </w:p>
    <w:p w14:paraId="07F6C89B" w14:textId="77777777" w:rsidR="00D9643F" w:rsidRDefault="003B5975">
      <w:pPr>
        <w:pStyle w:val="Heading3"/>
        <w:rPr>
          <w:rFonts w:ascii="Arial" w:eastAsia="Arial" w:hAnsi="Arial" w:cs="Arial"/>
          <w:i w:val="0"/>
          <w:color w:val="00A1DF"/>
        </w:rPr>
      </w:pPr>
      <w:bookmarkStart w:id="33" w:name="_3fwokq0" w:colFirst="0" w:colLast="0"/>
      <w:bookmarkEnd w:id="33"/>
      <w:r>
        <w:t>Platform Services</w:t>
      </w:r>
    </w:p>
    <w:p w14:paraId="217A8F31" w14:textId="77777777" w:rsidR="00D9643F" w:rsidRDefault="003B5975">
      <w:pPr>
        <w:pStyle w:val="Heading4"/>
        <w:rPr>
          <w:rFonts w:ascii="Arial" w:eastAsia="Arial" w:hAnsi="Arial" w:cs="Arial"/>
          <w:b w:val="0"/>
        </w:rPr>
      </w:pPr>
      <w:bookmarkStart w:id="34" w:name="_1v1yuxt" w:colFirst="0" w:colLast="0"/>
      <w:bookmarkEnd w:id="34"/>
      <w:r>
        <w:t>Anypoint Security</w:t>
      </w:r>
    </w:p>
    <w:p w14:paraId="75D41D12" w14:textId="77777777" w:rsidR="00D9643F" w:rsidRDefault="003B5975">
      <w:pPr>
        <w:spacing w:after="200" w:line="276" w:lineRule="auto"/>
      </w:pPr>
      <w:r>
        <w:t>The Anypoint Platform takes a layered approach to securing application networks and is split between platform security and API security.</w:t>
      </w:r>
    </w:p>
    <w:p w14:paraId="656C264F" w14:textId="77777777" w:rsidR="00D9643F" w:rsidRDefault="003B5975">
      <w:pPr>
        <w:spacing w:after="200" w:line="276" w:lineRule="auto"/>
      </w:pPr>
      <w:r>
        <w:t>The key capabilities of platform security include:</w:t>
      </w:r>
    </w:p>
    <w:p w14:paraId="01069EC3" w14:textId="77777777" w:rsidR="00D9643F" w:rsidRDefault="003B5975">
      <w:pPr>
        <w:numPr>
          <w:ilvl w:val="0"/>
          <w:numId w:val="27"/>
        </w:numPr>
        <w:spacing w:after="0" w:line="276" w:lineRule="auto"/>
      </w:pPr>
      <w:r>
        <w:t>Block unauthorized access to systems through Filters and Policies</w:t>
      </w:r>
    </w:p>
    <w:p w14:paraId="76054E31" w14:textId="77777777" w:rsidR="00D9643F" w:rsidRDefault="003B5975">
      <w:pPr>
        <w:numPr>
          <w:ilvl w:val="0"/>
          <w:numId w:val="27"/>
        </w:numPr>
        <w:spacing w:after="0" w:line="276" w:lineRule="auto"/>
      </w:pPr>
      <w:r>
        <w:t>Pr</w:t>
      </w:r>
      <w:r>
        <w:t>event exposure of sensitive data with encryption and Digital Signatures</w:t>
      </w:r>
    </w:p>
    <w:p w14:paraId="4495A636" w14:textId="77777777" w:rsidR="00D9643F" w:rsidRDefault="003B5975">
      <w:pPr>
        <w:numPr>
          <w:ilvl w:val="0"/>
          <w:numId w:val="27"/>
        </w:numPr>
        <w:spacing w:after="0" w:line="276" w:lineRule="auto"/>
      </w:pPr>
      <w:r>
        <w:t>Secrets Manager provides secure vaults for TLS certificates and keystores</w:t>
      </w:r>
    </w:p>
    <w:p w14:paraId="3C164719" w14:textId="77777777" w:rsidR="00D9643F" w:rsidRDefault="003B5975">
      <w:pPr>
        <w:numPr>
          <w:ilvl w:val="0"/>
          <w:numId w:val="27"/>
        </w:numPr>
        <w:spacing w:after="200" w:line="276" w:lineRule="auto"/>
      </w:pPr>
      <w:r>
        <w:lastRenderedPageBreak/>
        <w:t>Control access to APIs with proven security standards like OAuth2, SAML or LDAP.</w:t>
      </w:r>
    </w:p>
    <w:p w14:paraId="3DB26FFC" w14:textId="77777777" w:rsidR="00D9643F" w:rsidRDefault="003B5975">
      <w:pPr>
        <w:spacing w:after="200" w:line="276" w:lineRule="auto"/>
      </w:pPr>
      <w:r>
        <w:t>See</w:t>
      </w:r>
      <w:hyperlink r:id="rId38">
        <w:r>
          <w:rPr>
            <w:color w:val="1155CC"/>
            <w:u w:val="single"/>
          </w:rPr>
          <w:t xml:space="preserve"> https://docs.mulesoft.com/anypoint-security/</w:t>
        </w:r>
      </w:hyperlink>
      <w:r>
        <w:t xml:space="preserve"> for additional information.</w:t>
      </w:r>
    </w:p>
    <w:p w14:paraId="017EF197" w14:textId="77777777" w:rsidR="00D9643F" w:rsidRDefault="003B5975">
      <w:pPr>
        <w:spacing w:after="200" w:line="276" w:lineRule="auto"/>
      </w:pPr>
      <w:r>
        <w:t>The key capabilities of API security include:</w:t>
      </w:r>
    </w:p>
    <w:p w14:paraId="7E06D590" w14:textId="77777777" w:rsidR="00D9643F" w:rsidRDefault="003B5975">
      <w:pPr>
        <w:numPr>
          <w:ilvl w:val="0"/>
          <w:numId w:val="29"/>
        </w:numPr>
        <w:spacing w:after="0" w:line="276" w:lineRule="auto"/>
      </w:pPr>
      <w:r>
        <w:t>Securing application configuration properties</w:t>
      </w:r>
    </w:p>
    <w:p w14:paraId="673BFFDB" w14:textId="77777777" w:rsidR="00D9643F" w:rsidRDefault="003B5975">
      <w:pPr>
        <w:numPr>
          <w:ilvl w:val="0"/>
          <w:numId w:val="29"/>
        </w:numPr>
        <w:spacing w:after="0" w:line="276" w:lineRule="auto"/>
      </w:pPr>
      <w:r>
        <w:t>Cryptography module</w:t>
      </w:r>
    </w:p>
    <w:p w14:paraId="03D35465" w14:textId="77777777" w:rsidR="00D9643F" w:rsidRDefault="003B5975">
      <w:pPr>
        <w:numPr>
          <w:ilvl w:val="0"/>
          <w:numId w:val="29"/>
        </w:numPr>
        <w:spacing w:after="0" w:line="276" w:lineRule="auto"/>
      </w:pPr>
      <w:r>
        <w:t>FIPS 140-2 compliance support</w:t>
      </w:r>
    </w:p>
    <w:p w14:paraId="5D596661" w14:textId="77777777" w:rsidR="00D9643F" w:rsidRDefault="003B5975">
      <w:pPr>
        <w:numPr>
          <w:ilvl w:val="0"/>
          <w:numId w:val="29"/>
        </w:numPr>
        <w:spacing w:after="0" w:line="276" w:lineRule="auto"/>
      </w:pPr>
      <w:r>
        <w:t>In</w:t>
      </w:r>
      <w:r>
        <w:t>tegration with Spring security</w:t>
      </w:r>
    </w:p>
    <w:p w14:paraId="49B98036" w14:textId="77777777" w:rsidR="00D9643F" w:rsidRDefault="003B5975">
      <w:pPr>
        <w:numPr>
          <w:ilvl w:val="0"/>
          <w:numId w:val="29"/>
        </w:numPr>
        <w:spacing w:after="0" w:line="276" w:lineRule="auto"/>
      </w:pPr>
      <w:r>
        <w:t>TLS configuration</w:t>
      </w:r>
    </w:p>
    <w:p w14:paraId="6C7883D0" w14:textId="77777777" w:rsidR="00D9643F" w:rsidRDefault="003B5975">
      <w:pPr>
        <w:numPr>
          <w:ilvl w:val="0"/>
          <w:numId w:val="29"/>
        </w:numPr>
        <w:spacing w:after="0" w:line="276" w:lineRule="auto"/>
      </w:pPr>
      <w:r>
        <w:t>OAuth Authorization</w:t>
      </w:r>
    </w:p>
    <w:p w14:paraId="6665A77D" w14:textId="77777777" w:rsidR="00D9643F" w:rsidRDefault="003B5975">
      <w:pPr>
        <w:numPr>
          <w:ilvl w:val="0"/>
          <w:numId w:val="29"/>
        </w:numPr>
        <w:spacing w:after="200" w:line="276" w:lineRule="auto"/>
      </w:pPr>
      <w:r>
        <w:t>Secure Token Service</w:t>
      </w:r>
    </w:p>
    <w:p w14:paraId="64D75A06" w14:textId="77777777" w:rsidR="00D9643F" w:rsidRDefault="003B5975">
      <w:pPr>
        <w:spacing w:after="200" w:line="276" w:lineRule="auto"/>
      </w:pPr>
      <w:r>
        <w:t>See</w:t>
      </w:r>
      <w:hyperlink r:id="rId39">
        <w:r>
          <w:rPr>
            <w:color w:val="1155CC"/>
            <w:u w:val="single"/>
          </w:rPr>
          <w:t xml:space="preserve"> https://docs.mulesoft.com/mule-runtime/4.3/securing</w:t>
        </w:r>
      </w:hyperlink>
      <w:r>
        <w:t xml:space="preserve"> for additional information.</w:t>
      </w:r>
    </w:p>
    <w:p w14:paraId="34A57C6F" w14:textId="77777777" w:rsidR="00D9643F" w:rsidRDefault="003B5975">
      <w:pPr>
        <w:pStyle w:val="Heading4"/>
        <w:rPr>
          <w:rFonts w:ascii="Arial" w:eastAsia="Arial" w:hAnsi="Arial" w:cs="Arial"/>
          <w:b w:val="0"/>
        </w:rPr>
      </w:pPr>
      <w:bookmarkStart w:id="35" w:name="_4f1mdlm" w:colFirst="0" w:colLast="0"/>
      <w:bookmarkEnd w:id="35"/>
      <w:r>
        <w:t>Virtual Pri</w:t>
      </w:r>
      <w:r>
        <w:t>vate Cloud (VPC)</w:t>
      </w:r>
    </w:p>
    <w:p w14:paraId="4BA38983" w14:textId="77777777" w:rsidR="00D9643F" w:rsidRDefault="003B5975">
      <w:pPr>
        <w:spacing w:after="200" w:line="276" w:lineRule="auto"/>
      </w:pPr>
      <w:r>
        <w:t>VPCs allow for securely partitioning networks and environments within CloudHub. The MuleSoft base subscription includes 2 VPCs, one VPC can be associated with multiple environments. Organizations typically have separate Production and non-</w:t>
      </w:r>
      <w:r>
        <w:t>Production VPCs, with only the Production environment in the Production VPC, and all other environments (Test, Sandbox, etc.) in the Non-production VPC.</w:t>
      </w:r>
    </w:p>
    <w:p w14:paraId="5BDF429A" w14:textId="77777777" w:rsidR="00D9643F" w:rsidRDefault="003B5975">
      <w:pPr>
        <w:spacing w:after="200" w:line="276" w:lineRule="auto"/>
      </w:pPr>
      <w:r>
        <w:t>See</w:t>
      </w:r>
      <w:hyperlink r:id="rId40">
        <w:r>
          <w:rPr>
            <w:color w:val="1155CC"/>
            <w:u w:val="single"/>
          </w:rPr>
          <w:t xml:space="preserve"> https://docs.mul</w:t>
        </w:r>
        <w:r>
          <w:rPr>
            <w:color w:val="1155CC"/>
            <w:u w:val="single"/>
          </w:rPr>
          <w:t>esoft.com/runtime-manager/virtual-private-cloud</w:t>
        </w:r>
      </w:hyperlink>
      <w:r>
        <w:t xml:space="preserve"> for additional information.</w:t>
      </w:r>
    </w:p>
    <w:p w14:paraId="1F0AE9E2" w14:textId="77777777" w:rsidR="00D9643F" w:rsidRDefault="003B5975">
      <w:pPr>
        <w:pStyle w:val="Heading4"/>
        <w:rPr>
          <w:rFonts w:ascii="Arial" w:eastAsia="Arial" w:hAnsi="Arial" w:cs="Arial"/>
          <w:b w:val="0"/>
        </w:rPr>
      </w:pPr>
      <w:bookmarkStart w:id="36" w:name="_2u6wntf" w:colFirst="0" w:colLast="0"/>
      <w:bookmarkEnd w:id="36"/>
      <w:r>
        <w:t>Cloud Messaging (Anypoint MQ)</w:t>
      </w:r>
    </w:p>
    <w:p w14:paraId="00BB5813" w14:textId="77777777" w:rsidR="00D9643F" w:rsidRDefault="003B5975">
      <w:pPr>
        <w:spacing w:after="200" w:line="276" w:lineRule="auto"/>
      </w:pPr>
      <w:r>
        <w:t>Anypoint MQ provides capabilities to:</w:t>
      </w:r>
    </w:p>
    <w:p w14:paraId="2E2E83A1" w14:textId="77777777" w:rsidR="00D9643F" w:rsidRDefault="003B5975">
      <w:pPr>
        <w:numPr>
          <w:ilvl w:val="0"/>
          <w:numId w:val="16"/>
        </w:numPr>
        <w:spacing w:after="0" w:line="276" w:lineRule="auto"/>
      </w:pPr>
      <w:r>
        <w:t>Perform advanced asynchronous messaging scenarios such as queueing and publish-subscribe with fully hosted and managed cloud-based Message Queues and Exchanges</w:t>
      </w:r>
    </w:p>
    <w:p w14:paraId="497C9034" w14:textId="77777777" w:rsidR="00D9643F" w:rsidRDefault="003B5975">
      <w:pPr>
        <w:numPr>
          <w:ilvl w:val="0"/>
          <w:numId w:val="16"/>
        </w:numPr>
        <w:spacing w:after="0" w:line="276" w:lineRule="auto"/>
      </w:pPr>
      <w:r>
        <w:t>FIFO queues to retain message ordering</w:t>
      </w:r>
    </w:p>
    <w:p w14:paraId="4AB502A1" w14:textId="77777777" w:rsidR="00D9643F" w:rsidRDefault="003B5975">
      <w:pPr>
        <w:numPr>
          <w:ilvl w:val="0"/>
          <w:numId w:val="16"/>
        </w:numPr>
        <w:spacing w:after="0" w:line="276" w:lineRule="auto"/>
      </w:pPr>
      <w:r>
        <w:t>Consume and produce messages using REST APIs</w:t>
      </w:r>
    </w:p>
    <w:p w14:paraId="1D32B3A8" w14:textId="5A6D3B8A" w:rsidR="00D9643F" w:rsidRDefault="003B5975">
      <w:pPr>
        <w:numPr>
          <w:ilvl w:val="0"/>
          <w:numId w:val="16"/>
        </w:numPr>
        <w:spacing w:after="200" w:line="276" w:lineRule="auto"/>
      </w:pPr>
      <w:r>
        <w:t>Supports dif</w:t>
      </w:r>
      <w:r>
        <w:t xml:space="preserve">ferent environments, Business </w:t>
      </w:r>
      <w:r w:rsidR="003A059B">
        <w:t>Groups,</w:t>
      </w:r>
      <w:r>
        <w:t xml:space="preserve"> and role-based access control (RBAC).</w:t>
      </w:r>
    </w:p>
    <w:p w14:paraId="3D22ED5A" w14:textId="77777777" w:rsidR="00D9643F" w:rsidRDefault="003B5975">
      <w:pPr>
        <w:spacing w:after="200" w:line="276" w:lineRule="auto"/>
      </w:pPr>
      <w:r>
        <w:t>See</w:t>
      </w:r>
      <w:hyperlink r:id="rId41">
        <w:r>
          <w:rPr>
            <w:color w:val="1155CC"/>
            <w:u w:val="single"/>
          </w:rPr>
          <w:t xml:space="preserve"> https://docs.mulesoft.com/anypoint-mq/</w:t>
        </w:r>
      </w:hyperlink>
      <w:r>
        <w:t xml:space="preserve"> for additional information.</w:t>
      </w:r>
    </w:p>
    <w:p w14:paraId="7FF86DCF" w14:textId="20A8FA6D" w:rsidR="00D9643F" w:rsidRDefault="003B5975">
      <w:pPr>
        <w:spacing w:after="200" w:line="276" w:lineRule="auto"/>
        <w:rPr>
          <w:shd w:val="clear" w:color="auto" w:fill="C9DAF8"/>
        </w:rPr>
      </w:pPr>
      <w:r w:rsidRPr="00B61E7E">
        <w:rPr>
          <w:highlight w:val="green"/>
          <w:shd w:val="clear" w:color="auto" w:fill="C9DAF8"/>
        </w:rPr>
        <w:lastRenderedPageBreak/>
        <w:t xml:space="preserve">Note that, at the time of writing this document, it is assumed that this functionality will not be required for the </w:t>
      </w:r>
      <w:r w:rsidR="00B61E7E" w:rsidRPr="00B61E7E">
        <w:rPr>
          <w:highlight w:val="yellow"/>
          <w:shd w:val="clear" w:color="auto" w:fill="C9DAF8"/>
        </w:rPr>
        <w:t>«</w:t>
      </w:r>
      <w:proofErr w:type="spellStart"/>
      <w:r w:rsidR="00B61E7E" w:rsidRPr="00B61E7E">
        <w:rPr>
          <w:highlight w:val="yellow"/>
          <w:shd w:val="clear" w:color="auto" w:fill="C9DAF8"/>
        </w:rPr>
        <w:t>xyz</w:t>
      </w:r>
      <w:proofErr w:type="spellEnd"/>
      <w:r w:rsidR="00B61E7E" w:rsidRPr="00B61E7E">
        <w:rPr>
          <w:highlight w:val="yellow"/>
          <w:shd w:val="clear" w:color="auto" w:fill="C9DAF8"/>
        </w:rPr>
        <w:t>»</w:t>
      </w:r>
      <w:r w:rsidR="00B61E7E">
        <w:rPr>
          <w:highlight w:val="green"/>
          <w:shd w:val="clear" w:color="auto" w:fill="C9DAF8"/>
        </w:rPr>
        <w:t xml:space="preserve"> </w:t>
      </w:r>
      <w:r w:rsidRPr="00B61E7E">
        <w:rPr>
          <w:highlight w:val="green"/>
          <w:shd w:val="clear" w:color="auto" w:fill="C9DAF8"/>
        </w:rPr>
        <w:t>project.</w:t>
      </w:r>
    </w:p>
    <w:p w14:paraId="78998F6A" w14:textId="77777777" w:rsidR="00D9643F" w:rsidRDefault="003B5975">
      <w:pPr>
        <w:pStyle w:val="Heading4"/>
        <w:rPr>
          <w:rFonts w:ascii="Arial" w:eastAsia="Arial" w:hAnsi="Arial" w:cs="Arial"/>
          <w:b w:val="0"/>
        </w:rPr>
      </w:pPr>
      <w:bookmarkStart w:id="37" w:name="_19c6y18" w:colFirst="0" w:colLast="0"/>
      <w:bookmarkEnd w:id="37"/>
      <w:r>
        <w:t>Object Store</w:t>
      </w:r>
    </w:p>
    <w:p w14:paraId="361FC108" w14:textId="77777777" w:rsidR="00D9643F" w:rsidRDefault="003B5975">
      <w:pPr>
        <w:spacing w:after="200" w:line="276" w:lineRule="auto"/>
      </w:pPr>
      <w:r>
        <w:t xml:space="preserve">Mule Object Store v2 is a mechanism for storing arbitrary objects in Mule using </w:t>
      </w:r>
      <w:r>
        <w:t>key-value pairs. By using a Mule Object store, applications are decoupled from any specific persistence implementation, allowing you to choose or switch the implementation you want. Object Stores can be accessed either via the built-in connector or via a R</w:t>
      </w:r>
      <w:r>
        <w:t>EST API. Note that entries are API-specific when accessed via the connector.</w:t>
      </w:r>
    </w:p>
    <w:p w14:paraId="7B3D1C8E" w14:textId="77777777" w:rsidR="00D9643F" w:rsidRDefault="003B5975">
      <w:pPr>
        <w:spacing w:after="200" w:line="276" w:lineRule="auto"/>
      </w:pPr>
      <w:r>
        <w:t>See</w:t>
      </w:r>
      <w:hyperlink r:id="rId42">
        <w:r>
          <w:rPr>
            <w:color w:val="1155CC"/>
            <w:u w:val="single"/>
          </w:rPr>
          <w:t xml:space="preserve"> https://docs.mulesoft.com/object-store/</w:t>
        </w:r>
      </w:hyperlink>
      <w:r>
        <w:t xml:space="preserve"> for additional information.</w:t>
      </w:r>
    </w:p>
    <w:p w14:paraId="727D6CD1" w14:textId="77777777" w:rsidR="00D9643F" w:rsidRDefault="003B5975">
      <w:pPr>
        <w:pStyle w:val="Heading4"/>
        <w:rPr>
          <w:rFonts w:ascii="Arial" w:eastAsia="Arial" w:hAnsi="Arial" w:cs="Arial"/>
          <w:b w:val="0"/>
        </w:rPr>
      </w:pPr>
      <w:bookmarkStart w:id="38" w:name="_3tbugp1" w:colFirst="0" w:colLast="0"/>
      <w:bookmarkEnd w:id="38"/>
      <w:r>
        <w:t>Dedicated Load Balancers (DLB)</w:t>
      </w:r>
    </w:p>
    <w:p w14:paraId="50C48A3B" w14:textId="77777777" w:rsidR="00D9643F" w:rsidRDefault="003B5975">
      <w:pPr>
        <w:spacing w:after="200" w:line="276" w:lineRule="auto"/>
      </w:pPr>
      <w:r>
        <w:t>DLBs provide capa</w:t>
      </w:r>
      <w:r>
        <w:t>bilities to:</w:t>
      </w:r>
    </w:p>
    <w:p w14:paraId="1EF7E076" w14:textId="77777777" w:rsidR="00D9643F" w:rsidRDefault="003B5975">
      <w:pPr>
        <w:numPr>
          <w:ilvl w:val="0"/>
          <w:numId w:val="18"/>
        </w:numPr>
        <w:spacing w:after="0" w:line="276" w:lineRule="auto"/>
      </w:pPr>
      <w:r>
        <w:t>Handle load balancing among the different CloudHub workers that run your application</w:t>
      </w:r>
    </w:p>
    <w:p w14:paraId="266ADF58" w14:textId="77777777" w:rsidR="00D9643F" w:rsidRDefault="003B5975">
      <w:pPr>
        <w:numPr>
          <w:ilvl w:val="0"/>
          <w:numId w:val="18"/>
        </w:numPr>
        <w:spacing w:after="0" w:line="276" w:lineRule="auto"/>
      </w:pPr>
      <w:r>
        <w:t>Define SSL configurations to provide custom certificates</w:t>
      </w:r>
    </w:p>
    <w:p w14:paraId="6D06E997" w14:textId="77777777" w:rsidR="00D9643F" w:rsidRDefault="003B5975">
      <w:pPr>
        <w:numPr>
          <w:ilvl w:val="0"/>
          <w:numId w:val="18"/>
        </w:numPr>
        <w:spacing w:after="0" w:line="276" w:lineRule="auto"/>
      </w:pPr>
      <w:r>
        <w:t>Optionally to enforce two-way SSL client authentication</w:t>
      </w:r>
    </w:p>
    <w:p w14:paraId="3D3C2FA8" w14:textId="77777777" w:rsidR="00D9643F" w:rsidRDefault="003B5975">
      <w:pPr>
        <w:numPr>
          <w:ilvl w:val="0"/>
          <w:numId w:val="18"/>
        </w:numPr>
        <w:spacing w:after="200" w:line="276" w:lineRule="auto"/>
      </w:pPr>
      <w:r>
        <w:t>Configure proxy rules that map your applicati</w:t>
      </w:r>
      <w:r>
        <w:t>ons to custom domains. This enables you to host your applications under a single domain.</w:t>
      </w:r>
    </w:p>
    <w:p w14:paraId="48FD05CA" w14:textId="77777777" w:rsidR="00D9643F" w:rsidRDefault="003B5975">
      <w:pPr>
        <w:spacing w:after="200" w:line="276" w:lineRule="auto"/>
        <w:rPr>
          <w:rFonts w:ascii="Arial" w:eastAsia="Arial" w:hAnsi="Arial" w:cs="Arial"/>
        </w:rPr>
      </w:pPr>
      <w:r>
        <w:t>See</w:t>
      </w:r>
      <w:hyperlink r:id="rId43">
        <w:r>
          <w:rPr>
            <w:color w:val="1155CC"/>
            <w:u w:val="single"/>
          </w:rPr>
          <w:t xml:space="preserve"> https://docs.mulesoft.com/runtime-manager/cloudhub-dedicated-load-bal</w:t>
        </w:r>
        <w:r>
          <w:rPr>
            <w:color w:val="1155CC"/>
            <w:u w:val="single"/>
          </w:rPr>
          <w:t>ancer</w:t>
        </w:r>
      </w:hyperlink>
      <w:r>
        <w:t xml:space="preserve"> for additional details.</w:t>
      </w:r>
    </w:p>
    <w:p w14:paraId="2DD3F458" w14:textId="77777777" w:rsidR="00D9643F" w:rsidRDefault="003B5975">
      <w:pPr>
        <w:pStyle w:val="Heading3"/>
        <w:rPr>
          <w:rFonts w:ascii="Arial" w:eastAsia="Arial" w:hAnsi="Arial" w:cs="Arial"/>
          <w:i w:val="0"/>
          <w:color w:val="00A1DF"/>
        </w:rPr>
      </w:pPr>
      <w:bookmarkStart w:id="39" w:name="_28h4qwu" w:colFirst="0" w:colLast="0"/>
      <w:bookmarkEnd w:id="39"/>
      <w:r>
        <w:t>Extensibility</w:t>
      </w:r>
    </w:p>
    <w:p w14:paraId="3751A544" w14:textId="77777777" w:rsidR="00D9643F" w:rsidRDefault="003B5975">
      <w:pPr>
        <w:spacing w:after="200" w:line="276" w:lineRule="auto"/>
      </w:pPr>
      <w:r>
        <w:t>The Anypoint Platform provides multiple extensibility mechanisms, e.g.:</w:t>
      </w:r>
    </w:p>
    <w:p w14:paraId="523DFE9D" w14:textId="77777777" w:rsidR="00D9643F" w:rsidRDefault="003B5975">
      <w:pPr>
        <w:numPr>
          <w:ilvl w:val="0"/>
          <w:numId w:val="32"/>
        </w:numPr>
        <w:spacing w:after="0" w:line="276" w:lineRule="auto"/>
      </w:pPr>
      <w:r>
        <w:t>CI/CD automation using Jenkins, Puppet, Bamboo, Maven, Nexus, etc.</w:t>
      </w:r>
    </w:p>
    <w:p w14:paraId="2F5DAFDE" w14:textId="77777777" w:rsidR="00D9643F" w:rsidRDefault="003B5975">
      <w:pPr>
        <w:numPr>
          <w:ilvl w:val="0"/>
          <w:numId w:val="32"/>
        </w:numPr>
        <w:spacing w:after="0" w:line="276" w:lineRule="auto"/>
      </w:pPr>
      <w:r>
        <w:t xml:space="preserve">Integration with external Identity and Access Management Systems such as </w:t>
      </w:r>
      <w:r>
        <w:t xml:space="preserve">Okta, PingFederate, MS ADFS, Azure AD, </w:t>
      </w:r>
      <w:proofErr w:type="spellStart"/>
      <w:r>
        <w:t>OpenIM</w:t>
      </w:r>
      <w:proofErr w:type="spellEnd"/>
      <w:r>
        <w:t xml:space="preserve"> and </w:t>
      </w:r>
      <w:proofErr w:type="spellStart"/>
      <w:r>
        <w:t>OpenId</w:t>
      </w:r>
      <w:proofErr w:type="spellEnd"/>
      <w:r>
        <w:t xml:space="preserve"> Connect</w:t>
      </w:r>
    </w:p>
    <w:p w14:paraId="3830A187" w14:textId="77777777" w:rsidR="00D9643F" w:rsidRDefault="003B5975">
      <w:pPr>
        <w:numPr>
          <w:ilvl w:val="0"/>
          <w:numId w:val="32"/>
        </w:numPr>
        <w:spacing w:after="0" w:line="276" w:lineRule="auto"/>
      </w:pPr>
      <w:r>
        <w:t>Integration with external monitoring, log aggregation and analytics tools such as Splunk, Nagios, ELK, etc.</w:t>
      </w:r>
    </w:p>
    <w:p w14:paraId="3CB195A1" w14:textId="77777777" w:rsidR="00D9643F" w:rsidRDefault="003B5975">
      <w:pPr>
        <w:numPr>
          <w:ilvl w:val="0"/>
          <w:numId w:val="32"/>
        </w:numPr>
        <w:spacing w:after="200" w:line="276" w:lineRule="auto"/>
      </w:pPr>
      <w:r>
        <w:t>Integration with external infrastructure operations tools such as Docker, Kubernetes and OpenShift (on-premises runtimes).</w:t>
      </w:r>
    </w:p>
    <w:p w14:paraId="03C61650" w14:textId="77777777" w:rsidR="00D9643F" w:rsidRDefault="003B5975">
      <w:pPr>
        <w:pStyle w:val="Heading2"/>
        <w:rPr>
          <w:color w:val="000000"/>
          <w:sz w:val="32"/>
          <w:szCs w:val="32"/>
        </w:rPr>
      </w:pPr>
      <w:bookmarkStart w:id="40" w:name="_nmf14n" w:colFirst="0" w:colLast="0"/>
      <w:bookmarkEnd w:id="40"/>
      <w:r>
        <w:lastRenderedPageBreak/>
        <w:t>Platform Setup</w:t>
      </w:r>
    </w:p>
    <w:p w14:paraId="61529FDA" w14:textId="77777777" w:rsidR="00D9643F" w:rsidRDefault="003B5975">
      <w:pPr>
        <w:pStyle w:val="Heading3"/>
      </w:pPr>
      <w:bookmarkStart w:id="41" w:name="_37m2jsg" w:colFirst="0" w:colLast="0"/>
      <w:bookmarkEnd w:id="41"/>
      <w:r>
        <w:t>Deployment Regions</w:t>
      </w:r>
    </w:p>
    <w:p w14:paraId="39CB4F27" w14:textId="77777777" w:rsidR="00D9643F" w:rsidRDefault="003B5975">
      <w:r>
        <w:t>The Mule control plane region will be the default (US).</w:t>
      </w:r>
    </w:p>
    <w:p w14:paraId="47A866A8" w14:textId="77777777" w:rsidR="00D9643F" w:rsidRDefault="003B5975">
      <w:pPr>
        <w:spacing w:after="200" w:line="276" w:lineRule="auto"/>
      </w:pPr>
      <w:r>
        <w:t>The default Mule Runtime region should be s</w:t>
      </w:r>
      <w:r>
        <w:t xml:space="preserve">et to </w:t>
      </w:r>
      <w:r w:rsidRPr="00714867">
        <w:rPr>
          <w:highlight w:val="yellow"/>
        </w:rPr>
        <w:t>“</w:t>
      </w:r>
      <w:r w:rsidRPr="00714867">
        <w:rPr>
          <w:bCs/>
          <w:highlight w:val="yellow"/>
          <w:shd w:val="clear" w:color="auto" w:fill="FFF2CC"/>
        </w:rPr>
        <w:t>«name of region»</w:t>
      </w:r>
      <w:r>
        <w:t>”.</w:t>
      </w:r>
    </w:p>
    <w:p w14:paraId="22770C8E" w14:textId="77777777" w:rsidR="00D9643F" w:rsidRDefault="003B5975">
      <w:pPr>
        <w:pStyle w:val="Heading3"/>
        <w:rPr>
          <w:i w:val="0"/>
          <w:color w:val="434343"/>
          <w:sz w:val="28"/>
          <w:szCs w:val="28"/>
        </w:rPr>
      </w:pPr>
      <w:bookmarkStart w:id="42" w:name="_1mrcu09" w:colFirst="0" w:colLast="0"/>
      <w:bookmarkEnd w:id="42"/>
      <w:r>
        <w:t>Business Groups</w:t>
      </w:r>
    </w:p>
    <w:p w14:paraId="4C296F0A" w14:textId="1DB935EC" w:rsidR="00D9643F" w:rsidRDefault="003B5975">
      <w:pPr>
        <w:spacing w:after="200" w:line="276" w:lineRule="auto"/>
      </w:pPr>
      <w:r>
        <w:t xml:space="preserve">Organization hierarchies can be defined in CloudHub to partition CloudHub resource allocations, security roles, </w:t>
      </w:r>
      <w:r w:rsidR="00714867">
        <w:t>environments,</w:t>
      </w:r>
      <w:r>
        <w:t xml:space="preserve"> and API deployments. The root of the hierarchy is the Anypoint Platform Organization, the Business Group hierarchy sits underneath </w:t>
      </w:r>
      <w:r>
        <w:t>the root Organization. The Anypoint Platform’s Access Management capabilities allow the creation of a hierarchy of Business Groups to support fine grained configuration of access to individual resources.</w:t>
      </w:r>
    </w:p>
    <w:p w14:paraId="6C95A919" w14:textId="77777777" w:rsidR="00D9643F" w:rsidRDefault="003B5975">
      <w:pPr>
        <w:spacing w:after="200" w:line="276" w:lineRule="auto"/>
        <w:rPr>
          <w:rFonts w:ascii="Arial" w:eastAsia="Arial" w:hAnsi="Arial" w:cs="Arial"/>
        </w:rPr>
      </w:pPr>
      <w:r>
        <w:t xml:space="preserve">The following sections describe the key features of </w:t>
      </w:r>
      <w:r>
        <w:t>the organizational platform account structure.</w:t>
      </w:r>
    </w:p>
    <w:p w14:paraId="44851573" w14:textId="77777777" w:rsidR="00D9643F" w:rsidRDefault="003B5975">
      <w:pPr>
        <w:pStyle w:val="Heading4"/>
        <w:rPr>
          <w:b w:val="0"/>
          <w:color w:val="666666"/>
          <w:sz w:val="24"/>
          <w:szCs w:val="24"/>
        </w:rPr>
      </w:pPr>
      <w:bookmarkStart w:id="43" w:name="_46r0co2" w:colFirst="0" w:colLast="0"/>
      <w:bookmarkEnd w:id="43"/>
      <w:r>
        <w:t>Organization</w:t>
      </w:r>
    </w:p>
    <w:p w14:paraId="4094AFE0" w14:textId="77777777" w:rsidR="00D9643F" w:rsidRDefault="003B5975">
      <w:pPr>
        <w:spacing w:after="200" w:line="276" w:lineRule="auto"/>
        <w:rPr>
          <w:rFonts w:ascii="Arial" w:eastAsia="Arial" w:hAnsi="Arial" w:cs="Arial"/>
        </w:rPr>
      </w:pPr>
      <w:r>
        <w:t>When you create an Anypoint Platform account, a master (or root) organization is created. The organization name is based on the ‘Company’ field in the initial Anypoint Platform signup form.</w:t>
      </w:r>
    </w:p>
    <w:p w14:paraId="232BE8B6" w14:textId="77777777" w:rsidR="00D9643F" w:rsidRDefault="003B5975">
      <w:pPr>
        <w:pStyle w:val="Heading4"/>
        <w:rPr>
          <w:b w:val="0"/>
          <w:color w:val="666666"/>
          <w:sz w:val="24"/>
          <w:szCs w:val="24"/>
        </w:rPr>
      </w:pPr>
      <w:bookmarkStart w:id="44" w:name="_2lwamvv" w:colFirst="0" w:colLast="0"/>
      <w:bookmarkEnd w:id="44"/>
      <w:r>
        <w:t>Organi</w:t>
      </w:r>
      <w:r>
        <w:t>zation Owner</w:t>
      </w:r>
    </w:p>
    <w:p w14:paraId="668B5AC4" w14:textId="77777777" w:rsidR="00D9643F" w:rsidRDefault="003B5975">
      <w:pPr>
        <w:spacing w:after="200" w:line="276" w:lineRule="auto"/>
      </w:pPr>
      <w:r>
        <w:t>The user who first signs up for an Anypoint Platform account is designated as the organization owner. This is not a role but an identifier for this single user, who is assigned the Organization Administrators role by default. Organization Admi</w:t>
      </w:r>
      <w:r>
        <w:t>nistrators can view and configure properties for an organization.</w:t>
      </w:r>
    </w:p>
    <w:p w14:paraId="0B260A71" w14:textId="77777777" w:rsidR="00D9643F" w:rsidRDefault="003B5975">
      <w:pPr>
        <w:pStyle w:val="Heading4"/>
        <w:rPr>
          <w:b w:val="0"/>
          <w:color w:val="666666"/>
          <w:sz w:val="24"/>
          <w:szCs w:val="24"/>
        </w:rPr>
      </w:pPr>
      <w:bookmarkStart w:id="45" w:name="_111kx3o" w:colFirst="0" w:colLast="0"/>
      <w:bookmarkEnd w:id="45"/>
      <w:r>
        <w:t>Business Groups Explained</w:t>
      </w:r>
    </w:p>
    <w:p w14:paraId="4D6B407B" w14:textId="3E265610" w:rsidR="00D9643F" w:rsidRDefault="003B5975">
      <w:pPr>
        <w:spacing w:after="200" w:line="276" w:lineRule="auto"/>
      </w:pPr>
      <w:r>
        <w:t>Business Groups are also referred to as organizations (or sub organizations). Business Groups reside within the master organization and can contain their own Busine</w:t>
      </w:r>
      <w:r>
        <w:t>ss Groups. Thus, the master organization and its Business Groups are organi</w:t>
      </w:r>
      <w:r w:rsidR="00714867">
        <w:t>z</w:t>
      </w:r>
      <w:r>
        <w:t>ed in a hierarchical tree, where the master organization is the root. Each Business Group has one direct parent and can have multiple children, e.g.:</w:t>
      </w:r>
    </w:p>
    <w:p w14:paraId="269587B3" w14:textId="77777777" w:rsidR="00D9643F" w:rsidRDefault="003B5975">
      <w:pPr>
        <w:spacing w:after="200" w:line="276" w:lineRule="auto"/>
      </w:pPr>
      <w:r>
        <w:rPr>
          <w:noProof/>
        </w:rPr>
        <w:lastRenderedPageBreak/>
        <w:drawing>
          <wp:inline distT="114300" distB="114300" distL="114300" distR="114300" wp14:anchorId="3FBC157C" wp14:editId="2D9106AC">
            <wp:extent cx="2571750" cy="2392326"/>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2571750" cy="2392326"/>
                    </a:xfrm>
                    <a:prstGeom prst="rect">
                      <a:avLst/>
                    </a:prstGeom>
                    <a:ln/>
                  </pic:spPr>
                </pic:pic>
              </a:graphicData>
            </a:graphic>
          </wp:inline>
        </w:drawing>
      </w:r>
    </w:p>
    <w:p w14:paraId="5183AFC6" w14:textId="77777777" w:rsidR="00D9643F" w:rsidRDefault="003B5975">
      <w:pPr>
        <w:spacing w:after="200" w:line="276" w:lineRule="auto"/>
        <w:rPr>
          <w:rFonts w:ascii="Arial" w:eastAsia="Arial" w:hAnsi="Arial" w:cs="Arial"/>
        </w:rPr>
      </w:pPr>
      <w:r>
        <w:t>The organization administrat</w:t>
      </w:r>
      <w:r>
        <w:t>or is also the administrator of all Business Groups within the account’s organization hierarchy.</w:t>
      </w:r>
    </w:p>
    <w:p w14:paraId="43FB1F4A" w14:textId="77777777" w:rsidR="00D9643F" w:rsidRDefault="003B5975">
      <w:pPr>
        <w:pStyle w:val="Heading4"/>
        <w:rPr>
          <w:b w:val="0"/>
          <w:color w:val="666666"/>
          <w:sz w:val="24"/>
          <w:szCs w:val="24"/>
        </w:rPr>
      </w:pPr>
      <w:bookmarkStart w:id="46" w:name="_3l18frh" w:colFirst="0" w:colLast="0"/>
      <w:bookmarkEnd w:id="46"/>
      <w:r>
        <w:t>Business Group Structure</w:t>
      </w:r>
    </w:p>
    <w:p w14:paraId="13EC23FD" w14:textId="77777777" w:rsidR="00D9643F" w:rsidRDefault="003B5975">
      <w:pPr>
        <w:spacing w:after="200" w:line="276" w:lineRule="auto"/>
      </w:pPr>
      <w:r>
        <w:t>The following initial Business Group structure is recommended:</w:t>
      </w:r>
    </w:p>
    <w:p w14:paraId="652D6D09" w14:textId="77777777" w:rsidR="00D9643F" w:rsidRPr="00714867" w:rsidRDefault="003B5975">
      <w:pPr>
        <w:numPr>
          <w:ilvl w:val="0"/>
          <w:numId w:val="6"/>
        </w:numPr>
        <w:spacing w:after="0" w:line="276" w:lineRule="auto"/>
        <w:rPr>
          <w:highlight w:val="green"/>
        </w:rPr>
      </w:pPr>
      <w:r w:rsidRPr="00714867">
        <w:rPr>
          <w:highlight w:val="green"/>
        </w:rPr>
        <w:t xml:space="preserve">Root Organization: </w:t>
      </w:r>
      <w:r w:rsidRPr="00714867">
        <w:rPr>
          <w:highlight w:val="yellow"/>
          <w:shd w:val="clear" w:color="auto" w:fill="C9DAF8"/>
        </w:rPr>
        <w:t>«customer name»</w:t>
      </w:r>
    </w:p>
    <w:p w14:paraId="1ABCE117" w14:textId="77777777" w:rsidR="00D9643F" w:rsidRPr="00714867" w:rsidRDefault="003B5975">
      <w:pPr>
        <w:numPr>
          <w:ilvl w:val="1"/>
          <w:numId w:val="6"/>
        </w:numPr>
        <w:spacing w:after="200" w:line="276" w:lineRule="auto"/>
        <w:rPr>
          <w:highlight w:val="green"/>
        </w:rPr>
      </w:pPr>
      <w:r w:rsidRPr="00714867">
        <w:rPr>
          <w:highlight w:val="green"/>
        </w:rPr>
        <w:t xml:space="preserve">Business Group: </w:t>
      </w:r>
      <w:r w:rsidRPr="00714867">
        <w:rPr>
          <w:highlight w:val="yellow"/>
          <w:shd w:val="clear" w:color="auto" w:fill="C9DAF8"/>
        </w:rPr>
        <w:t>«solution context»</w:t>
      </w:r>
    </w:p>
    <w:p w14:paraId="5B13FBA2" w14:textId="77777777" w:rsidR="00D9643F" w:rsidRDefault="003B5975">
      <w:pPr>
        <w:pStyle w:val="Heading3"/>
        <w:rPr>
          <w:i w:val="0"/>
          <w:color w:val="434343"/>
          <w:sz w:val="28"/>
          <w:szCs w:val="28"/>
        </w:rPr>
      </w:pPr>
      <w:bookmarkStart w:id="47" w:name="_206ipza" w:colFirst="0" w:colLast="0"/>
      <w:bookmarkEnd w:id="47"/>
      <w:r>
        <w:t>E</w:t>
      </w:r>
      <w:r>
        <w:t>nvironments</w:t>
      </w:r>
    </w:p>
    <w:p w14:paraId="28A94C3F" w14:textId="77777777" w:rsidR="00D9643F" w:rsidRDefault="003B5975">
      <w:pPr>
        <w:spacing w:after="200" w:line="276" w:lineRule="auto"/>
      </w:pPr>
      <w:r>
        <w:t>APIs are deployed to Environments; Environments belong to a single Business Group. Anypoint Platform defines three Environment Types:</w:t>
      </w:r>
    </w:p>
    <w:p w14:paraId="01DED0ED" w14:textId="77777777" w:rsidR="00D9643F" w:rsidRDefault="003B5975">
      <w:pPr>
        <w:numPr>
          <w:ilvl w:val="0"/>
          <w:numId w:val="22"/>
        </w:numPr>
        <w:spacing w:after="0" w:line="276" w:lineRule="auto"/>
      </w:pPr>
      <w:r>
        <w:rPr>
          <w:b/>
        </w:rPr>
        <w:t>Design</w:t>
      </w:r>
      <w:r>
        <w:t>: Enables API designers to test and run applications at design time. This environment type is used exclu</w:t>
      </w:r>
      <w:r>
        <w:t>sively for APIs developed using Flow Designer within Design Center and consumes Design vCore allocations</w:t>
      </w:r>
    </w:p>
    <w:p w14:paraId="5C01C4E0" w14:textId="77777777" w:rsidR="00D9643F" w:rsidRDefault="003B5975">
      <w:pPr>
        <w:numPr>
          <w:ilvl w:val="0"/>
          <w:numId w:val="22"/>
        </w:numPr>
        <w:spacing w:after="0" w:line="276" w:lineRule="auto"/>
      </w:pPr>
      <w:r>
        <w:rPr>
          <w:b/>
        </w:rPr>
        <w:t>Sandbox</w:t>
      </w:r>
      <w:r>
        <w:t>: Provides useful environments for development and testing and enables you to safely test an application without affecting the production environment. Environments of this type consume Pre-Production resource allocations</w:t>
      </w:r>
    </w:p>
    <w:p w14:paraId="4AEAA8BB" w14:textId="77777777" w:rsidR="00D9643F" w:rsidRDefault="003B5975">
      <w:pPr>
        <w:numPr>
          <w:ilvl w:val="0"/>
          <w:numId w:val="22"/>
        </w:numPr>
        <w:spacing w:after="200" w:line="276" w:lineRule="auto"/>
      </w:pPr>
      <w:r>
        <w:rPr>
          <w:b/>
        </w:rPr>
        <w:t>Production</w:t>
      </w:r>
      <w:r>
        <w:t>: The production environm</w:t>
      </w:r>
      <w:r>
        <w:t>ent where you can deploy applications and APIs. Environments of this type consume Production resource allocations.</w:t>
      </w:r>
    </w:p>
    <w:p w14:paraId="2757F93C" w14:textId="77777777" w:rsidR="00D9643F" w:rsidRDefault="003B5975">
      <w:pPr>
        <w:spacing w:after="200" w:line="276" w:lineRule="auto"/>
        <w:rPr>
          <w:rFonts w:ascii="Arial" w:eastAsia="Arial" w:hAnsi="Arial" w:cs="Arial"/>
        </w:rPr>
      </w:pPr>
      <w:r>
        <w:lastRenderedPageBreak/>
        <w:t xml:space="preserve">The following environments will be created in the </w:t>
      </w:r>
      <w:r w:rsidRPr="00714867">
        <w:rPr>
          <w:highlight w:val="yellow"/>
        </w:rPr>
        <w:t>“</w:t>
      </w:r>
      <w:r w:rsidRPr="00714867">
        <w:rPr>
          <w:highlight w:val="yellow"/>
          <w:shd w:val="clear" w:color="auto" w:fill="C9DAF8"/>
        </w:rPr>
        <w:t>«solution context»</w:t>
      </w:r>
      <w:r>
        <w:t>” Business Group:</w:t>
      </w:r>
    </w:p>
    <w:tbl>
      <w:tblPr>
        <w:tblStyle w:val="a3"/>
        <w:tblW w:w="5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3120"/>
      </w:tblGrid>
      <w:tr w:rsidR="00D9643F" w14:paraId="189E71DD" w14:textId="77777777">
        <w:trPr>
          <w:trHeight w:val="330"/>
        </w:trPr>
        <w:tc>
          <w:tcPr>
            <w:tcW w:w="2715" w:type="dxa"/>
            <w:tcBorders>
              <w:top w:val="single" w:sz="8" w:space="0" w:color="000000"/>
              <w:left w:val="single" w:sz="8" w:space="0" w:color="000000"/>
              <w:bottom w:val="single" w:sz="8" w:space="0" w:color="000000"/>
            </w:tcBorders>
            <w:shd w:val="clear" w:color="auto" w:fill="4F81BD"/>
            <w:tcMar>
              <w:top w:w="100" w:type="dxa"/>
              <w:left w:w="100" w:type="dxa"/>
              <w:bottom w:w="100" w:type="dxa"/>
              <w:right w:w="100" w:type="dxa"/>
            </w:tcMar>
          </w:tcPr>
          <w:p w14:paraId="75012A77" w14:textId="77777777" w:rsidR="00D9643F" w:rsidRDefault="003B5975">
            <w:pPr>
              <w:spacing w:after="0" w:line="240" w:lineRule="auto"/>
              <w:rPr>
                <w:b/>
                <w:color w:val="FFFFFF"/>
              </w:rPr>
            </w:pPr>
            <w:r>
              <w:rPr>
                <w:b/>
                <w:color w:val="FFFFFF"/>
              </w:rPr>
              <w:t>Environment Name</w:t>
            </w:r>
          </w:p>
        </w:tc>
        <w:tc>
          <w:tcPr>
            <w:tcW w:w="3120" w:type="dxa"/>
            <w:tcBorders>
              <w:top w:val="single" w:sz="8" w:space="0" w:color="000000"/>
              <w:bottom w:val="single" w:sz="8" w:space="0" w:color="000000"/>
              <w:right w:val="single" w:sz="8" w:space="0" w:color="000000"/>
            </w:tcBorders>
            <w:shd w:val="clear" w:color="auto" w:fill="4F81BD"/>
            <w:tcMar>
              <w:top w:w="100" w:type="dxa"/>
              <w:left w:w="100" w:type="dxa"/>
              <w:bottom w:w="100" w:type="dxa"/>
              <w:right w:w="100" w:type="dxa"/>
            </w:tcMar>
          </w:tcPr>
          <w:p w14:paraId="48C715DC" w14:textId="77777777" w:rsidR="00D9643F" w:rsidRDefault="003B5975">
            <w:pPr>
              <w:spacing w:after="0" w:line="240" w:lineRule="auto"/>
              <w:rPr>
                <w:b/>
                <w:color w:val="FFFFFF"/>
              </w:rPr>
            </w:pPr>
            <w:r>
              <w:rPr>
                <w:b/>
                <w:color w:val="FFFFFF"/>
              </w:rPr>
              <w:t>Environment Type</w:t>
            </w:r>
          </w:p>
        </w:tc>
      </w:tr>
      <w:tr w:rsidR="00D9643F" w14:paraId="2E130EFA" w14:textId="77777777">
        <w:trPr>
          <w:trHeight w:val="465"/>
        </w:trPr>
        <w:tc>
          <w:tcPr>
            <w:tcW w:w="2715" w:type="dxa"/>
            <w:tcBorders>
              <w:top w:val="single" w:sz="8" w:space="0" w:color="000000"/>
              <w:left w:val="single" w:sz="8" w:space="0" w:color="000000"/>
              <w:bottom w:val="single" w:sz="8" w:space="0" w:color="000000"/>
            </w:tcBorders>
            <w:shd w:val="clear" w:color="auto" w:fill="FFFFFF"/>
            <w:tcMar>
              <w:top w:w="100" w:type="dxa"/>
              <w:left w:w="100" w:type="dxa"/>
              <w:bottom w:w="100" w:type="dxa"/>
              <w:right w:w="100" w:type="dxa"/>
            </w:tcMar>
          </w:tcPr>
          <w:p w14:paraId="1182F611" w14:textId="77777777" w:rsidR="00D9643F" w:rsidRPr="00714867" w:rsidRDefault="003B5975">
            <w:pPr>
              <w:spacing w:after="0" w:line="240" w:lineRule="auto"/>
              <w:rPr>
                <w:highlight w:val="green"/>
              </w:rPr>
            </w:pPr>
            <w:r w:rsidRPr="00714867">
              <w:rPr>
                <w:highlight w:val="green"/>
              </w:rPr>
              <w:t>dev</w:t>
            </w:r>
          </w:p>
        </w:tc>
        <w:tc>
          <w:tcPr>
            <w:tcW w:w="31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26A84A" w14:textId="77777777" w:rsidR="00D9643F" w:rsidRDefault="003B5975">
            <w:pPr>
              <w:spacing w:after="0" w:line="240" w:lineRule="auto"/>
            </w:pPr>
            <w:r>
              <w:t>Sandbox (Non-pr</w:t>
            </w:r>
            <w:r>
              <w:t>oduction)</w:t>
            </w:r>
          </w:p>
        </w:tc>
      </w:tr>
      <w:tr w:rsidR="00D9643F" w14:paraId="0EE0AB70" w14:textId="77777777">
        <w:trPr>
          <w:trHeight w:val="15"/>
        </w:trPr>
        <w:tc>
          <w:tcPr>
            <w:tcW w:w="2715" w:type="dxa"/>
            <w:tcBorders>
              <w:top w:val="single" w:sz="8" w:space="0" w:color="000000"/>
              <w:left w:val="single" w:sz="8" w:space="0" w:color="000000"/>
              <w:bottom w:val="single" w:sz="8" w:space="0" w:color="000000"/>
            </w:tcBorders>
            <w:shd w:val="clear" w:color="auto" w:fill="FFFFFF"/>
            <w:tcMar>
              <w:top w:w="100" w:type="dxa"/>
              <w:left w:w="100" w:type="dxa"/>
              <w:bottom w:w="100" w:type="dxa"/>
              <w:right w:w="100" w:type="dxa"/>
            </w:tcMar>
          </w:tcPr>
          <w:p w14:paraId="2C325C78" w14:textId="77777777" w:rsidR="00D9643F" w:rsidRPr="00714867" w:rsidRDefault="003B5975">
            <w:pPr>
              <w:spacing w:after="0" w:line="240" w:lineRule="auto"/>
              <w:rPr>
                <w:highlight w:val="green"/>
              </w:rPr>
            </w:pPr>
            <w:r w:rsidRPr="00714867">
              <w:rPr>
                <w:highlight w:val="green"/>
              </w:rPr>
              <w:t>test</w:t>
            </w:r>
          </w:p>
        </w:tc>
        <w:tc>
          <w:tcPr>
            <w:tcW w:w="31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31244A8" w14:textId="77777777" w:rsidR="00D9643F" w:rsidRDefault="003B5975">
            <w:pPr>
              <w:spacing w:after="0" w:line="240" w:lineRule="auto"/>
            </w:pPr>
            <w:r>
              <w:t>Sandbox (Non-production)</w:t>
            </w:r>
          </w:p>
        </w:tc>
      </w:tr>
      <w:tr w:rsidR="00D9643F" w14:paraId="04F39031" w14:textId="77777777">
        <w:tc>
          <w:tcPr>
            <w:tcW w:w="2715" w:type="dxa"/>
            <w:tcBorders>
              <w:top w:val="single" w:sz="8" w:space="0" w:color="000000"/>
              <w:left w:val="single" w:sz="8" w:space="0" w:color="000000"/>
              <w:bottom w:val="single" w:sz="8" w:space="0" w:color="000000"/>
            </w:tcBorders>
            <w:shd w:val="clear" w:color="auto" w:fill="FFFFFF"/>
            <w:tcMar>
              <w:top w:w="100" w:type="dxa"/>
              <w:left w:w="100" w:type="dxa"/>
              <w:bottom w:w="100" w:type="dxa"/>
              <w:right w:w="100" w:type="dxa"/>
            </w:tcMar>
          </w:tcPr>
          <w:p w14:paraId="5C1DA953" w14:textId="77777777" w:rsidR="00D9643F" w:rsidRPr="00714867" w:rsidRDefault="003B5975">
            <w:pPr>
              <w:spacing w:after="0" w:line="240" w:lineRule="auto"/>
              <w:rPr>
                <w:highlight w:val="green"/>
              </w:rPr>
            </w:pPr>
            <w:r w:rsidRPr="00714867">
              <w:rPr>
                <w:highlight w:val="green"/>
              </w:rPr>
              <w:t>prod</w:t>
            </w:r>
          </w:p>
        </w:tc>
        <w:tc>
          <w:tcPr>
            <w:tcW w:w="31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F5B37C" w14:textId="77777777" w:rsidR="00D9643F" w:rsidRDefault="003B5975">
            <w:pPr>
              <w:spacing w:after="0" w:line="240" w:lineRule="auto"/>
            </w:pPr>
            <w:r>
              <w:t>Production</w:t>
            </w:r>
          </w:p>
        </w:tc>
      </w:tr>
    </w:tbl>
    <w:p w14:paraId="0EEF49E5" w14:textId="77777777" w:rsidR="00D9643F" w:rsidRDefault="00D9643F">
      <w:pPr>
        <w:spacing w:after="200" w:line="276" w:lineRule="auto"/>
      </w:pPr>
    </w:p>
    <w:p w14:paraId="0CF2A279" w14:textId="629F482D" w:rsidR="00D9643F" w:rsidRDefault="003B5975">
      <w:pPr>
        <w:spacing w:after="200" w:line="276" w:lineRule="auto"/>
      </w:pPr>
      <w:r>
        <w:t xml:space="preserve">As stated previously, roles can be applied at the master organization level as well as at the business group level. Within Business Groups some roles and permissions are valid for the entire organization (=all environments) like the API designer </w:t>
      </w:r>
      <w:r w:rsidR="00714867">
        <w:t>role,</w:t>
      </w:r>
      <w:r>
        <w:t xml:space="preserve"> and s</w:t>
      </w:r>
      <w:r>
        <w:t>ome are only valid for a specific environment like the permissions for deploying and starting applications.</w:t>
      </w:r>
    </w:p>
    <w:p w14:paraId="534FABFC" w14:textId="77777777" w:rsidR="00D9643F" w:rsidRDefault="003B5975">
      <w:pPr>
        <w:pStyle w:val="Heading2"/>
        <w:rPr>
          <w:color w:val="000000"/>
          <w:sz w:val="32"/>
          <w:szCs w:val="32"/>
        </w:rPr>
      </w:pPr>
      <w:bookmarkStart w:id="48" w:name="_4k668n3" w:colFirst="0" w:colLast="0"/>
      <w:bookmarkEnd w:id="48"/>
      <w:r>
        <w:t>Platform Security</w:t>
      </w:r>
    </w:p>
    <w:p w14:paraId="3285CCF2" w14:textId="77777777" w:rsidR="00D9643F" w:rsidRDefault="003B5975">
      <w:pPr>
        <w:pStyle w:val="Heading3"/>
        <w:rPr>
          <w:i w:val="0"/>
          <w:color w:val="434343"/>
          <w:sz w:val="28"/>
          <w:szCs w:val="28"/>
        </w:rPr>
      </w:pPr>
      <w:bookmarkStart w:id="49" w:name="_2zbgiuw" w:colFirst="0" w:colLast="0"/>
      <w:bookmarkEnd w:id="49"/>
      <w:r>
        <w:t>Access Management</w:t>
      </w:r>
    </w:p>
    <w:p w14:paraId="5214370E" w14:textId="77777777" w:rsidR="00D9643F" w:rsidRDefault="003B5975">
      <w:pPr>
        <w:spacing w:after="200" w:line="276" w:lineRule="auto"/>
      </w:pPr>
      <w:r>
        <w:t>Anypoint Access Management enables Anypoint Platform users to implement and manage resources and assign users, roles, and permissions in a way that makes sense for their unique organizational structure. It facilitates safe testing by creating sandbox envir</w:t>
      </w:r>
      <w:r>
        <w:t>onments, restricts access to production, and inspects all resource usage via an audit log that can be queried.</w:t>
      </w:r>
    </w:p>
    <w:p w14:paraId="6C90F770" w14:textId="77777777" w:rsidR="00D9643F" w:rsidRDefault="003B5975">
      <w:pPr>
        <w:spacing w:after="200" w:line="276" w:lineRule="auto"/>
      </w:pPr>
      <w:r>
        <w:t>Access Management provides the following Platform and Security capabilities:</w:t>
      </w:r>
    </w:p>
    <w:p w14:paraId="10717E59" w14:textId="77777777" w:rsidR="00D9643F" w:rsidRDefault="003B5975">
      <w:pPr>
        <w:numPr>
          <w:ilvl w:val="0"/>
          <w:numId w:val="4"/>
        </w:numPr>
        <w:spacing w:after="0" w:line="276" w:lineRule="auto"/>
      </w:pPr>
      <w:r>
        <w:t>Federate access and delegate administration to Business Groups</w:t>
      </w:r>
    </w:p>
    <w:p w14:paraId="6D08DD25" w14:textId="77777777" w:rsidR="00D9643F" w:rsidRDefault="003B5975">
      <w:pPr>
        <w:numPr>
          <w:ilvl w:val="0"/>
          <w:numId w:val="4"/>
        </w:numPr>
        <w:spacing w:after="0" w:line="276" w:lineRule="auto"/>
      </w:pPr>
      <w:r>
        <w:t>Assig</w:t>
      </w:r>
      <w:r>
        <w:t>n users to predefined or custom roles with fine-grained permissions</w:t>
      </w:r>
    </w:p>
    <w:p w14:paraId="0818B2DB" w14:textId="77777777" w:rsidR="00D9643F" w:rsidRDefault="003B5975">
      <w:pPr>
        <w:numPr>
          <w:ilvl w:val="0"/>
          <w:numId w:val="4"/>
        </w:numPr>
        <w:spacing w:after="0" w:line="276" w:lineRule="auto"/>
      </w:pPr>
      <w:r>
        <w:t>Isolate sandbox and production environments</w:t>
      </w:r>
    </w:p>
    <w:p w14:paraId="369229F1" w14:textId="77777777" w:rsidR="00D9643F" w:rsidRDefault="003B5975">
      <w:pPr>
        <w:numPr>
          <w:ilvl w:val="0"/>
          <w:numId w:val="4"/>
        </w:numPr>
        <w:spacing w:after="0" w:line="276" w:lineRule="auto"/>
      </w:pPr>
      <w:r>
        <w:t>Query a comprehensive audit log of user interactions via UI or API</w:t>
      </w:r>
    </w:p>
    <w:p w14:paraId="205FC6BD" w14:textId="77777777" w:rsidR="00D9643F" w:rsidRDefault="003B5975">
      <w:pPr>
        <w:numPr>
          <w:ilvl w:val="0"/>
          <w:numId w:val="4"/>
        </w:numPr>
        <w:spacing w:after="200" w:line="276" w:lineRule="auto"/>
      </w:pPr>
      <w:r>
        <w:t>Authenticate users and clients with external identity solutions.</w:t>
      </w:r>
    </w:p>
    <w:p w14:paraId="1557FF61" w14:textId="77777777" w:rsidR="00D9643F" w:rsidRDefault="003B5975">
      <w:pPr>
        <w:pStyle w:val="Heading3"/>
        <w:rPr>
          <w:rFonts w:ascii="Arial" w:eastAsia="Arial" w:hAnsi="Arial" w:cs="Arial"/>
          <w:i w:val="0"/>
          <w:color w:val="00A1DF"/>
        </w:rPr>
      </w:pPr>
      <w:bookmarkStart w:id="50" w:name="_1egqt2p" w:colFirst="0" w:colLast="0"/>
      <w:bookmarkEnd w:id="50"/>
      <w:r>
        <w:lastRenderedPageBreak/>
        <w:t>Identity Management</w:t>
      </w:r>
    </w:p>
    <w:p w14:paraId="6BECE0FC" w14:textId="77777777" w:rsidR="00D9643F" w:rsidRDefault="003B5975">
      <w:pPr>
        <w:spacing w:after="200" w:line="276" w:lineRule="auto"/>
      </w:pPr>
      <w:r>
        <w:t>The Anypoint Platform can be configured to use an external Identity Provider using one of the following Single Sign-On (SSO) standards:</w:t>
      </w:r>
    </w:p>
    <w:p w14:paraId="79801EF3" w14:textId="77777777" w:rsidR="00D9643F" w:rsidRDefault="003B5975">
      <w:pPr>
        <w:numPr>
          <w:ilvl w:val="0"/>
          <w:numId w:val="26"/>
        </w:numPr>
        <w:spacing w:after="0" w:line="276" w:lineRule="auto"/>
      </w:pPr>
      <w:r>
        <w:t>OpenID Connect: End-User identity v</w:t>
      </w:r>
      <w:r>
        <w:t>erification by an authorization server including SSO</w:t>
      </w:r>
    </w:p>
    <w:p w14:paraId="433056C6" w14:textId="77777777" w:rsidR="00D9643F" w:rsidRDefault="003B5975">
      <w:pPr>
        <w:numPr>
          <w:ilvl w:val="0"/>
          <w:numId w:val="26"/>
        </w:numPr>
        <w:spacing w:after="200" w:line="276" w:lineRule="auto"/>
      </w:pPr>
      <w:r>
        <w:t>SAML 2.0: Web-based authorization including cross-domain SSO.</w:t>
      </w:r>
    </w:p>
    <w:p w14:paraId="307DC591" w14:textId="77777777" w:rsidR="00D9643F" w:rsidRDefault="003B5975">
      <w:pPr>
        <w:spacing w:after="200" w:line="276" w:lineRule="auto"/>
        <w:rPr>
          <w:rFonts w:ascii="Arial" w:eastAsia="Arial" w:hAnsi="Arial" w:cs="Arial"/>
        </w:rPr>
      </w:pPr>
      <w:r>
        <w:t>The following diagram shows the high level SAML based identity management process:</w:t>
      </w:r>
    </w:p>
    <w:p w14:paraId="64112B22" w14:textId="77777777" w:rsidR="00D9643F" w:rsidRDefault="003B5975">
      <w:pPr>
        <w:spacing w:before="120" w:after="180" w:line="276" w:lineRule="auto"/>
        <w:rPr>
          <w:rFonts w:ascii="Arial" w:eastAsia="Arial" w:hAnsi="Arial" w:cs="Arial"/>
        </w:rPr>
      </w:pPr>
      <w:r>
        <w:rPr>
          <w:rFonts w:ascii="Arial" w:eastAsia="Arial" w:hAnsi="Arial" w:cs="Arial"/>
        </w:rPr>
        <w:t xml:space="preserve"> </w:t>
      </w:r>
    </w:p>
    <w:p w14:paraId="01B0A0EE" w14:textId="77777777" w:rsidR="00D9643F" w:rsidRDefault="003B5975">
      <w:pPr>
        <w:spacing w:before="120" w:after="180" w:line="276" w:lineRule="auto"/>
        <w:rPr>
          <w:rFonts w:ascii="Arial" w:eastAsia="Arial" w:hAnsi="Arial" w:cs="Arial"/>
        </w:rPr>
      </w:pPr>
      <w:r>
        <w:rPr>
          <w:rFonts w:ascii="Arial" w:eastAsia="Arial" w:hAnsi="Arial" w:cs="Arial"/>
          <w:noProof/>
        </w:rPr>
        <w:drawing>
          <wp:inline distT="114300" distB="114300" distL="114300" distR="114300" wp14:anchorId="2FB9B90C" wp14:editId="02FCBC8F">
            <wp:extent cx="5943600" cy="2590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943600" cy="2590800"/>
                    </a:xfrm>
                    <a:prstGeom prst="rect">
                      <a:avLst/>
                    </a:prstGeom>
                    <a:ln/>
                  </pic:spPr>
                </pic:pic>
              </a:graphicData>
            </a:graphic>
          </wp:inline>
        </w:drawing>
      </w:r>
    </w:p>
    <w:p w14:paraId="701A7B50" w14:textId="77777777" w:rsidR="00D9643F" w:rsidRDefault="003B5975">
      <w:pPr>
        <w:spacing w:after="200" w:line="276" w:lineRule="auto"/>
      </w:pPr>
      <w:r>
        <w:t>See</w:t>
      </w:r>
      <w:hyperlink r:id="rId46">
        <w:r>
          <w:rPr>
            <w:color w:val="1155CC"/>
            <w:u w:val="single"/>
          </w:rPr>
          <w:t xml:space="preserve"> https://docs.mulesoft.com/access-management/external-identity</w:t>
        </w:r>
      </w:hyperlink>
      <w:r>
        <w:t xml:space="preserve"> for further information on configuring external Identity Providers.</w:t>
      </w:r>
    </w:p>
    <w:p w14:paraId="42F99663" w14:textId="77777777" w:rsidR="00D9643F" w:rsidRDefault="003B5975">
      <w:pPr>
        <w:pStyle w:val="Heading3"/>
        <w:rPr>
          <w:i w:val="0"/>
          <w:color w:val="434343"/>
          <w:sz w:val="28"/>
          <w:szCs w:val="28"/>
        </w:rPr>
      </w:pPr>
      <w:bookmarkStart w:id="51" w:name="_3ygebqi" w:colFirst="0" w:colLast="0"/>
      <w:bookmarkEnd w:id="51"/>
      <w:r>
        <w:t>Platform Roles and Permissions</w:t>
      </w:r>
    </w:p>
    <w:p w14:paraId="7C0B3B23" w14:textId="77777777" w:rsidR="00D9643F" w:rsidRDefault="003B5975">
      <w:pPr>
        <w:pStyle w:val="Heading4"/>
        <w:rPr>
          <w:b w:val="0"/>
          <w:color w:val="666666"/>
          <w:sz w:val="24"/>
          <w:szCs w:val="24"/>
        </w:rPr>
      </w:pPr>
      <w:bookmarkStart w:id="52" w:name="_2dlolyb" w:colFirst="0" w:colLast="0"/>
      <w:bookmarkEnd w:id="52"/>
      <w:r>
        <w:t>Platform Role Types</w:t>
      </w:r>
    </w:p>
    <w:p w14:paraId="55E8B27D" w14:textId="77777777" w:rsidR="00D9643F" w:rsidRDefault="003B5975">
      <w:pPr>
        <w:spacing w:after="200" w:line="276" w:lineRule="auto"/>
      </w:pPr>
      <w:r>
        <w:t xml:space="preserve">The Anypoint Platform provides two types of </w:t>
      </w:r>
      <w:r>
        <w:t>roles:</w:t>
      </w:r>
    </w:p>
    <w:p w14:paraId="5B143A27" w14:textId="77777777" w:rsidR="00D9643F" w:rsidRDefault="003B5975">
      <w:pPr>
        <w:numPr>
          <w:ilvl w:val="0"/>
          <w:numId w:val="20"/>
        </w:numPr>
        <w:spacing w:after="0" w:line="276" w:lineRule="auto"/>
      </w:pPr>
      <w:r>
        <w:rPr>
          <w:b/>
        </w:rPr>
        <w:t>Default roles</w:t>
      </w:r>
      <w:r>
        <w:t xml:space="preserve">: roles that are created automatically when an organization or business group is created. These roles provide permissions and access to core functionality of Anypoint </w:t>
      </w:r>
      <w:r>
        <w:lastRenderedPageBreak/>
        <w:t>Platform. You can modify default roles by assigning users or other ro</w:t>
      </w:r>
      <w:r>
        <w:t>les. However, you cannot delete a default role.</w:t>
      </w:r>
    </w:p>
    <w:p w14:paraId="3207D4B8" w14:textId="77777777" w:rsidR="00D9643F" w:rsidRDefault="003B5975">
      <w:pPr>
        <w:numPr>
          <w:ilvl w:val="0"/>
          <w:numId w:val="20"/>
        </w:numPr>
        <w:spacing w:after="200" w:line="276" w:lineRule="auto"/>
      </w:pPr>
      <w:r>
        <w:rPr>
          <w:b/>
        </w:rPr>
        <w:t>Custom roles</w:t>
      </w:r>
      <w:r>
        <w:t>: roles that a user can create, customize, and delete. You can assign users or roles to a custom role. You can also associate a custom role to a specific Anypoint Platform product. For example, yo</w:t>
      </w:r>
      <w:r>
        <w:t>u can create a custom role called Application Designer and assign that role to the Design Center application. This enables users assigned the Application Designer role to access the Design Center application.</w:t>
      </w:r>
    </w:p>
    <w:p w14:paraId="7178558E" w14:textId="77777777" w:rsidR="00D9643F" w:rsidRDefault="003B5975">
      <w:pPr>
        <w:spacing w:after="200" w:line="276" w:lineRule="auto"/>
      </w:pPr>
      <w:r>
        <w:t>Note that roles and permissions are specific to a Business Group.</w:t>
      </w:r>
    </w:p>
    <w:p w14:paraId="30772A10" w14:textId="77777777" w:rsidR="00D9643F" w:rsidRDefault="003B5975">
      <w:pPr>
        <w:spacing w:after="200" w:line="276" w:lineRule="auto"/>
      </w:pPr>
      <w:r>
        <w:t>See</w:t>
      </w:r>
      <w:hyperlink r:id="rId47">
        <w:r>
          <w:rPr>
            <w:color w:val="1155CC"/>
            <w:u w:val="single"/>
          </w:rPr>
          <w:t xml:space="preserve"> https://docs.mulesoft.com/access-management/roles</w:t>
        </w:r>
      </w:hyperlink>
      <w:r>
        <w:t xml:space="preserve"> for further information.</w:t>
      </w:r>
    </w:p>
    <w:p w14:paraId="66957CDB" w14:textId="77777777" w:rsidR="00D9643F" w:rsidRDefault="003B5975">
      <w:pPr>
        <w:pStyle w:val="Heading4"/>
        <w:rPr>
          <w:rFonts w:ascii="Arial" w:eastAsia="Arial" w:hAnsi="Arial" w:cs="Arial"/>
          <w:b w:val="0"/>
        </w:rPr>
      </w:pPr>
      <w:bookmarkStart w:id="53" w:name="_sqyw64" w:colFirst="0" w:colLast="0"/>
      <w:bookmarkEnd w:id="53"/>
      <w:r>
        <w:t>Default Platform Roles &amp; Permissions</w:t>
      </w:r>
    </w:p>
    <w:p w14:paraId="0FE3BD9F" w14:textId="77777777" w:rsidR="00D9643F" w:rsidRDefault="003B5975">
      <w:pPr>
        <w:numPr>
          <w:ilvl w:val="0"/>
          <w:numId w:val="17"/>
        </w:numPr>
        <w:spacing w:after="0" w:line="276" w:lineRule="auto"/>
      </w:pPr>
      <w:r>
        <w:rPr>
          <w:b/>
        </w:rPr>
        <w:t>Organ</w:t>
      </w:r>
      <w:r>
        <w:rPr>
          <w:b/>
        </w:rPr>
        <w:t>ization Admin</w:t>
      </w:r>
      <w:r>
        <w:t>: Enables a user to edit to all versions of all APIs, all registered applications, and all API Portals in the Anypoint Platform. Permits access to the Organization Administration page, where they can add and manage users and roles, view and ed</w:t>
      </w:r>
      <w:r>
        <w:t xml:space="preserve">it organization details, access API </w:t>
      </w:r>
      <w:proofErr w:type="gramStart"/>
      <w:r>
        <w:t>Manager</w:t>
      </w:r>
      <w:proofErr w:type="gramEnd"/>
      <w:r>
        <w:t xml:space="preserve"> and manage Client Applications and API policies, access the client ID and client secret for the organization, and customize the theme of the Developer Portal. Members of the Organization Administrator role also i</w:t>
      </w:r>
      <w:r>
        <w:t>nherit the role of API Creator by default.</w:t>
      </w:r>
    </w:p>
    <w:p w14:paraId="2EEE2AFE" w14:textId="77777777" w:rsidR="00D9643F" w:rsidRDefault="003B5975">
      <w:pPr>
        <w:numPr>
          <w:ilvl w:val="0"/>
          <w:numId w:val="17"/>
        </w:numPr>
        <w:spacing w:after="0" w:line="276" w:lineRule="auto"/>
      </w:pPr>
      <w:r>
        <w:rPr>
          <w:b/>
        </w:rPr>
        <w:t>API Creators</w:t>
      </w:r>
      <w:r>
        <w:t xml:space="preserve">: Enables a user to create and manage API versions in the Anypoint Platform for APIs. Members of the API Creator role </w:t>
      </w:r>
      <w:proofErr w:type="gramStart"/>
      <w:r>
        <w:t>have the ability to</w:t>
      </w:r>
      <w:proofErr w:type="gramEnd"/>
      <w:r>
        <w:t xml:space="preserve"> add new APIs to the platform on the API administration page. Th</w:t>
      </w:r>
      <w:r>
        <w:t>is role does not grant privileges for Runtime Manager.</w:t>
      </w:r>
    </w:p>
    <w:p w14:paraId="01F42EE4" w14:textId="77777777" w:rsidR="00D9643F" w:rsidRDefault="003B5975">
      <w:pPr>
        <w:numPr>
          <w:ilvl w:val="0"/>
          <w:numId w:val="17"/>
        </w:numPr>
        <w:spacing w:after="0" w:line="276" w:lineRule="auto"/>
      </w:pPr>
      <w:r>
        <w:rPr>
          <w:b/>
        </w:rPr>
        <w:t>Portals Viewer</w:t>
      </w:r>
      <w:r>
        <w:t>: Enables a user to view a list of the Private API Portals to which they have Portal Viewer permissions from the Developer Portal. They can also click to view those API Portals. The abili</w:t>
      </w:r>
      <w:r>
        <w:t>ty to view an API Portal does not automatically give a user access to the API.</w:t>
      </w:r>
    </w:p>
    <w:p w14:paraId="0FB7816D" w14:textId="77777777" w:rsidR="00D9643F" w:rsidRDefault="003B5975">
      <w:pPr>
        <w:numPr>
          <w:ilvl w:val="0"/>
          <w:numId w:val="17"/>
        </w:numPr>
        <w:spacing w:after="0" w:line="276" w:lineRule="auto"/>
      </w:pPr>
      <w:r>
        <w:rPr>
          <w:b/>
        </w:rPr>
        <w:t>API Versions Owner</w:t>
      </w:r>
      <w:r>
        <w:t>: Enables a user to manage, delete, and deprecate any API in the organization. They can edit the portal of any API in the organization.</w:t>
      </w:r>
    </w:p>
    <w:p w14:paraId="0DECE69B" w14:textId="77777777" w:rsidR="00D9643F" w:rsidRDefault="003B5975">
      <w:pPr>
        <w:numPr>
          <w:ilvl w:val="0"/>
          <w:numId w:val="17"/>
        </w:numPr>
        <w:spacing w:after="0" w:line="276" w:lineRule="auto"/>
      </w:pPr>
      <w:r>
        <w:rPr>
          <w:b/>
        </w:rPr>
        <w:t>Audit Log Viewers</w:t>
      </w:r>
      <w:r>
        <w:t>: Enables a user to access the UI for the Audit Log under Access Management.</w:t>
      </w:r>
    </w:p>
    <w:p w14:paraId="54576EAC" w14:textId="77777777" w:rsidR="00D9643F" w:rsidRDefault="003B5975">
      <w:pPr>
        <w:numPr>
          <w:ilvl w:val="0"/>
          <w:numId w:val="17"/>
        </w:numPr>
        <w:spacing w:after="0" w:line="276" w:lineRule="auto"/>
      </w:pPr>
      <w:r>
        <w:rPr>
          <w:b/>
        </w:rPr>
        <w:t>CloudHub Admin</w:t>
      </w:r>
      <w:r>
        <w:t>: Provides a</w:t>
      </w:r>
      <w:r>
        <w:t>ccess to all Runtime Manager functionality.</w:t>
      </w:r>
    </w:p>
    <w:p w14:paraId="393D9653" w14:textId="77777777" w:rsidR="00D9643F" w:rsidRDefault="003B5975">
      <w:pPr>
        <w:numPr>
          <w:ilvl w:val="0"/>
          <w:numId w:val="17"/>
        </w:numPr>
        <w:spacing w:after="0" w:line="276" w:lineRule="auto"/>
      </w:pPr>
      <w:r>
        <w:rPr>
          <w:b/>
        </w:rPr>
        <w:t>Exchange Administrators</w:t>
      </w:r>
      <w:r>
        <w:t>: Manage Exchange Portal Enables a user to manage Exchange Portals, including customization, manage assets, manage reviews.</w:t>
      </w:r>
    </w:p>
    <w:p w14:paraId="0ABCBFD4" w14:textId="77777777" w:rsidR="00D9643F" w:rsidRDefault="003B5975">
      <w:pPr>
        <w:numPr>
          <w:ilvl w:val="0"/>
          <w:numId w:val="17"/>
        </w:numPr>
        <w:spacing w:after="0" w:line="276" w:lineRule="auto"/>
      </w:pPr>
      <w:r>
        <w:rPr>
          <w:b/>
        </w:rPr>
        <w:lastRenderedPageBreak/>
        <w:t>Exchange Contributors</w:t>
      </w:r>
      <w:r>
        <w:t>: Enables a user to contribute Exchange asse</w:t>
      </w:r>
      <w:r>
        <w:t>ts and manage versions.</w:t>
      </w:r>
    </w:p>
    <w:p w14:paraId="0617DB0C" w14:textId="77777777" w:rsidR="00D9643F" w:rsidRDefault="003B5975">
      <w:pPr>
        <w:numPr>
          <w:ilvl w:val="0"/>
          <w:numId w:val="17"/>
        </w:numPr>
        <w:spacing w:after="0" w:line="276" w:lineRule="auto"/>
      </w:pPr>
      <w:r>
        <w:rPr>
          <w:b/>
        </w:rPr>
        <w:t>Exchange Viewers</w:t>
      </w:r>
      <w:r>
        <w:t>: Enables a user to view and consume Exchange assets.</w:t>
      </w:r>
    </w:p>
    <w:p w14:paraId="5C3B0338" w14:textId="77777777" w:rsidR="00D9643F" w:rsidRDefault="00D9643F">
      <w:pPr>
        <w:spacing w:after="200" w:line="276" w:lineRule="auto"/>
      </w:pPr>
    </w:p>
    <w:p w14:paraId="5EF76D75" w14:textId="77777777" w:rsidR="00D9643F" w:rsidRDefault="003B5975">
      <w:pPr>
        <w:pStyle w:val="Heading2"/>
        <w:rPr>
          <w:color w:val="000000"/>
          <w:sz w:val="32"/>
          <w:szCs w:val="32"/>
        </w:rPr>
      </w:pPr>
      <w:bookmarkStart w:id="54" w:name="_3cqmetx" w:colFirst="0" w:colLast="0"/>
      <w:bookmarkEnd w:id="54"/>
      <w:r>
        <w:t>Proposed Deployment Architecture</w:t>
      </w:r>
    </w:p>
    <w:p w14:paraId="552F13D8" w14:textId="77777777" w:rsidR="00D9643F" w:rsidRDefault="003B5975">
      <w:pPr>
        <w:pStyle w:val="Heading3"/>
        <w:rPr>
          <w:i w:val="0"/>
          <w:color w:val="434343"/>
          <w:sz w:val="28"/>
          <w:szCs w:val="28"/>
        </w:rPr>
      </w:pPr>
      <w:bookmarkStart w:id="55" w:name="_1rvwp1q" w:colFirst="0" w:colLast="0"/>
      <w:bookmarkEnd w:id="55"/>
      <w:r>
        <w:t>Environments</w:t>
      </w:r>
    </w:p>
    <w:p w14:paraId="0A19265B" w14:textId="77777777" w:rsidR="00D9643F" w:rsidRDefault="003B5975">
      <w:pPr>
        <w:spacing w:after="200" w:line="276" w:lineRule="auto"/>
      </w:pPr>
      <w:r>
        <w:t>As described previously, CloudHub has the following environment types:</w:t>
      </w:r>
    </w:p>
    <w:p w14:paraId="01E11F38" w14:textId="77777777" w:rsidR="00D9643F" w:rsidRDefault="003B5975">
      <w:pPr>
        <w:numPr>
          <w:ilvl w:val="0"/>
          <w:numId w:val="8"/>
        </w:numPr>
        <w:spacing w:after="0" w:line="276" w:lineRule="auto"/>
      </w:pPr>
      <w:r>
        <w:t>Design</w:t>
      </w:r>
    </w:p>
    <w:p w14:paraId="347756A0" w14:textId="77777777" w:rsidR="00D9643F" w:rsidRDefault="003B5975">
      <w:pPr>
        <w:numPr>
          <w:ilvl w:val="0"/>
          <w:numId w:val="8"/>
        </w:numPr>
        <w:spacing w:after="0" w:line="276" w:lineRule="auto"/>
      </w:pPr>
      <w:r>
        <w:t xml:space="preserve">Sandbox (aka </w:t>
      </w:r>
      <w:proofErr w:type="gramStart"/>
      <w:r>
        <w:t>Non-production</w:t>
      </w:r>
      <w:proofErr w:type="gramEnd"/>
      <w:r>
        <w:t>)</w:t>
      </w:r>
    </w:p>
    <w:p w14:paraId="61430334" w14:textId="77777777" w:rsidR="00D9643F" w:rsidRDefault="003B5975">
      <w:pPr>
        <w:numPr>
          <w:ilvl w:val="0"/>
          <w:numId w:val="8"/>
        </w:numPr>
        <w:spacing w:after="200" w:line="276" w:lineRule="auto"/>
      </w:pPr>
      <w:r>
        <w:t>Producti</w:t>
      </w:r>
      <w:r>
        <w:t>on</w:t>
      </w:r>
    </w:p>
    <w:p w14:paraId="62DED2E1" w14:textId="1A6F724D" w:rsidR="00D9643F" w:rsidRDefault="003B5975">
      <w:pPr>
        <w:spacing w:after="200" w:line="276" w:lineRule="auto"/>
      </w:pPr>
      <w:r>
        <w:t>The Design environment type is only used when building APIs using Flow Designer within Design Center and does not support custom VPCs, VPNs and DLBs hence will not be used by the dev, test</w:t>
      </w:r>
      <w:r w:rsidR="00714867">
        <w:t>,</w:t>
      </w:r>
      <w:r>
        <w:t xml:space="preserve"> and prod environments. This document assume</w:t>
      </w:r>
      <w:r w:rsidR="00714867">
        <w:t>s</w:t>
      </w:r>
      <w:r>
        <w:t xml:space="preserve"> the following config</w:t>
      </w:r>
      <w:r>
        <w:t>uration:</w:t>
      </w:r>
    </w:p>
    <w:tbl>
      <w:tblPr>
        <w:tblStyle w:val="a4"/>
        <w:tblW w:w="55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3075"/>
      </w:tblGrid>
      <w:tr w:rsidR="00D9643F" w14:paraId="416ECCE8" w14:textId="77777777">
        <w:tc>
          <w:tcPr>
            <w:tcW w:w="2490" w:type="dxa"/>
            <w:shd w:val="clear" w:color="auto" w:fill="B7B7B7"/>
            <w:tcMar>
              <w:top w:w="100" w:type="dxa"/>
              <w:left w:w="100" w:type="dxa"/>
              <w:bottom w:w="100" w:type="dxa"/>
              <w:right w:w="100" w:type="dxa"/>
            </w:tcMar>
          </w:tcPr>
          <w:p w14:paraId="194CFEA5" w14:textId="77777777" w:rsidR="00D9643F" w:rsidRDefault="003B5975">
            <w:pPr>
              <w:widowControl w:val="0"/>
              <w:spacing w:after="0" w:line="240" w:lineRule="auto"/>
              <w:rPr>
                <w:b/>
                <w:color w:val="FFFFFF"/>
              </w:rPr>
            </w:pPr>
            <w:r>
              <w:rPr>
                <w:b/>
                <w:color w:val="FFFFFF"/>
              </w:rPr>
              <w:t>Environment Name</w:t>
            </w:r>
          </w:p>
        </w:tc>
        <w:tc>
          <w:tcPr>
            <w:tcW w:w="3075" w:type="dxa"/>
            <w:shd w:val="clear" w:color="auto" w:fill="B7B7B7"/>
            <w:tcMar>
              <w:top w:w="100" w:type="dxa"/>
              <w:left w:w="100" w:type="dxa"/>
              <w:bottom w:w="100" w:type="dxa"/>
              <w:right w:w="100" w:type="dxa"/>
            </w:tcMar>
          </w:tcPr>
          <w:p w14:paraId="39D1D1EA" w14:textId="77777777" w:rsidR="00D9643F" w:rsidRDefault="003B5975">
            <w:pPr>
              <w:widowControl w:val="0"/>
              <w:spacing w:after="0" w:line="240" w:lineRule="auto"/>
              <w:rPr>
                <w:b/>
                <w:color w:val="FFFFFF"/>
              </w:rPr>
            </w:pPr>
            <w:r>
              <w:rPr>
                <w:b/>
                <w:color w:val="FFFFFF"/>
              </w:rPr>
              <w:t>Environment Type</w:t>
            </w:r>
          </w:p>
        </w:tc>
      </w:tr>
      <w:tr w:rsidR="00D9643F" w14:paraId="684E3D3B" w14:textId="77777777">
        <w:tc>
          <w:tcPr>
            <w:tcW w:w="2490" w:type="dxa"/>
            <w:shd w:val="clear" w:color="auto" w:fill="auto"/>
            <w:tcMar>
              <w:top w:w="100" w:type="dxa"/>
              <w:left w:w="100" w:type="dxa"/>
              <w:bottom w:w="100" w:type="dxa"/>
              <w:right w:w="100" w:type="dxa"/>
            </w:tcMar>
          </w:tcPr>
          <w:p w14:paraId="52B7C462" w14:textId="77777777" w:rsidR="00D9643F" w:rsidRPr="00714867" w:rsidRDefault="003B5975">
            <w:pPr>
              <w:widowControl w:val="0"/>
              <w:spacing w:after="0" w:line="240" w:lineRule="auto"/>
              <w:rPr>
                <w:highlight w:val="green"/>
              </w:rPr>
            </w:pPr>
            <w:r w:rsidRPr="00714867">
              <w:rPr>
                <w:highlight w:val="green"/>
              </w:rPr>
              <w:t>prod</w:t>
            </w:r>
          </w:p>
        </w:tc>
        <w:tc>
          <w:tcPr>
            <w:tcW w:w="3075" w:type="dxa"/>
            <w:shd w:val="clear" w:color="auto" w:fill="auto"/>
            <w:tcMar>
              <w:top w:w="100" w:type="dxa"/>
              <w:left w:w="100" w:type="dxa"/>
              <w:bottom w:w="100" w:type="dxa"/>
              <w:right w:w="100" w:type="dxa"/>
            </w:tcMar>
          </w:tcPr>
          <w:p w14:paraId="6EF5D737" w14:textId="77777777" w:rsidR="00D9643F" w:rsidRDefault="003B5975">
            <w:pPr>
              <w:widowControl w:val="0"/>
              <w:spacing w:after="0" w:line="240" w:lineRule="auto"/>
            </w:pPr>
            <w:r>
              <w:t>Production</w:t>
            </w:r>
          </w:p>
        </w:tc>
      </w:tr>
      <w:tr w:rsidR="00D9643F" w14:paraId="597AA9AB" w14:textId="77777777">
        <w:tc>
          <w:tcPr>
            <w:tcW w:w="2490" w:type="dxa"/>
            <w:shd w:val="clear" w:color="auto" w:fill="auto"/>
            <w:tcMar>
              <w:top w:w="100" w:type="dxa"/>
              <w:left w:w="100" w:type="dxa"/>
              <w:bottom w:w="100" w:type="dxa"/>
              <w:right w:w="100" w:type="dxa"/>
            </w:tcMar>
          </w:tcPr>
          <w:p w14:paraId="1C900223" w14:textId="77777777" w:rsidR="00D9643F" w:rsidRPr="00714867" w:rsidRDefault="003B5975">
            <w:pPr>
              <w:widowControl w:val="0"/>
              <w:spacing w:after="0" w:line="240" w:lineRule="auto"/>
              <w:rPr>
                <w:highlight w:val="green"/>
              </w:rPr>
            </w:pPr>
            <w:r w:rsidRPr="00714867">
              <w:rPr>
                <w:highlight w:val="green"/>
              </w:rPr>
              <w:t>test</w:t>
            </w:r>
          </w:p>
        </w:tc>
        <w:tc>
          <w:tcPr>
            <w:tcW w:w="3075" w:type="dxa"/>
            <w:shd w:val="clear" w:color="auto" w:fill="auto"/>
            <w:tcMar>
              <w:top w:w="100" w:type="dxa"/>
              <w:left w:w="100" w:type="dxa"/>
              <w:bottom w:w="100" w:type="dxa"/>
              <w:right w:w="100" w:type="dxa"/>
            </w:tcMar>
          </w:tcPr>
          <w:p w14:paraId="5BAEBC4C" w14:textId="77777777" w:rsidR="00D9643F" w:rsidRDefault="003B5975">
            <w:pPr>
              <w:widowControl w:val="0"/>
              <w:spacing w:after="0" w:line="240" w:lineRule="auto"/>
            </w:pPr>
            <w:r>
              <w:t>Sandbox (Non-production)</w:t>
            </w:r>
          </w:p>
        </w:tc>
      </w:tr>
      <w:tr w:rsidR="00D9643F" w14:paraId="08EB7A0A" w14:textId="77777777">
        <w:tc>
          <w:tcPr>
            <w:tcW w:w="2490" w:type="dxa"/>
            <w:shd w:val="clear" w:color="auto" w:fill="auto"/>
            <w:tcMar>
              <w:top w:w="100" w:type="dxa"/>
              <w:left w:w="100" w:type="dxa"/>
              <w:bottom w:w="100" w:type="dxa"/>
              <w:right w:w="100" w:type="dxa"/>
            </w:tcMar>
          </w:tcPr>
          <w:p w14:paraId="51CBDAD7" w14:textId="77777777" w:rsidR="00D9643F" w:rsidRPr="00714867" w:rsidRDefault="003B5975">
            <w:pPr>
              <w:widowControl w:val="0"/>
              <w:spacing w:after="0" w:line="240" w:lineRule="auto"/>
              <w:rPr>
                <w:highlight w:val="green"/>
              </w:rPr>
            </w:pPr>
            <w:r w:rsidRPr="00714867">
              <w:rPr>
                <w:highlight w:val="green"/>
              </w:rPr>
              <w:t>dev</w:t>
            </w:r>
          </w:p>
        </w:tc>
        <w:tc>
          <w:tcPr>
            <w:tcW w:w="3075" w:type="dxa"/>
            <w:shd w:val="clear" w:color="auto" w:fill="auto"/>
            <w:tcMar>
              <w:top w:w="100" w:type="dxa"/>
              <w:left w:w="100" w:type="dxa"/>
              <w:bottom w:w="100" w:type="dxa"/>
              <w:right w:w="100" w:type="dxa"/>
            </w:tcMar>
          </w:tcPr>
          <w:p w14:paraId="14973C28" w14:textId="77777777" w:rsidR="00D9643F" w:rsidRDefault="003B5975">
            <w:pPr>
              <w:widowControl w:val="0"/>
              <w:spacing w:after="0" w:line="240" w:lineRule="auto"/>
            </w:pPr>
            <w:r>
              <w:t>Sandbox (Non-production)</w:t>
            </w:r>
          </w:p>
        </w:tc>
      </w:tr>
    </w:tbl>
    <w:p w14:paraId="4CB58B41" w14:textId="77777777" w:rsidR="00D9643F" w:rsidRDefault="003B5975">
      <w:pPr>
        <w:pStyle w:val="Heading3"/>
        <w:rPr>
          <w:i w:val="0"/>
          <w:color w:val="434343"/>
          <w:sz w:val="28"/>
          <w:szCs w:val="28"/>
        </w:rPr>
      </w:pPr>
      <w:bookmarkStart w:id="56" w:name="_4bvk7pj" w:colFirst="0" w:colLast="0"/>
      <w:bookmarkEnd w:id="56"/>
      <w:r>
        <w:t>Dedicated Load Balancers</w:t>
      </w:r>
    </w:p>
    <w:p w14:paraId="6BAC0A3D" w14:textId="2D12F1B8" w:rsidR="00D9643F" w:rsidRDefault="003B5975">
      <w:pPr>
        <w:spacing w:after="200" w:line="276" w:lineRule="auto"/>
      </w:pPr>
      <w:r>
        <w:t xml:space="preserve">MuleSoft recommends a pair of Dedicated Load Balancers per environment type, </w:t>
      </w:r>
      <w:r w:rsidR="00E51702">
        <w:t>i.e.,</w:t>
      </w:r>
      <w:r>
        <w:t xml:space="preserve"> two for Production and two for Sandbox (Non-production). This provides clean separation and an additional layer of security between APIs that are exposed to external consumer</w:t>
      </w:r>
      <w:r>
        <w:t>s (Experience APIs) and internal APIs (Process and System APIs).</w:t>
      </w:r>
    </w:p>
    <w:p w14:paraId="4211A6E5" w14:textId="77777777" w:rsidR="00D9643F" w:rsidRDefault="003B5975">
      <w:pPr>
        <w:spacing w:after="200" w:line="276" w:lineRule="auto"/>
      </w:pPr>
      <w:r>
        <w:t>This is illustrated in the diagram below.</w:t>
      </w:r>
    </w:p>
    <w:p w14:paraId="3A3C65D9" w14:textId="77777777" w:rsidR="00D9643F" w:rsidRDefault="003B5975">
      <w:pPr>
        <w:spacing w:after="200" w:line="276" w:lineRule="auto"/>
      </w:pPr>
      <w:r>
        <w:rPr>
          <w:noProof/>
        </w:rPr>
        <w:lastRenderedPageBreak/>
        <w:drawing>
          <wp:inline distT="114300" distB="114300" distL="114300" distR="114300" wp14:anchorId="34DA5A18" wp14:editId="37BF21A4">
            <wp:extent cx="5943600" cy="33655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5943600" cy="3365500"/>
                    </a:xfrm>
                    <a:prstGeom prst="rect">
                      <a:avLst/>
                    </a:prstGeom>
                    <a:ln/>
                  </pic:spPr>
                </pic:pic>
              </a:graphicData>
            </a:graphic>
          </wp:inline>
        </w:drawing>
      </w:r>
    </w:p>
    <w:p w14:paraId="3A1C1AB0" w14:textId="77777777" w:rsidR="00D9643F" w:rsidRDefault="003B5975">
      <w:pPr>
        <w:pStyle w:val="Heading3"/>
        <w:rPr>
          <w:i w:val="0"/>
          <w:color w:val="434343"/>
          <w:sz w:val="28"/>
          <w:szCs w:val="28"/>
        </w:rPr>
      </w:pPr>
      <w:bookmarkStart w:id="57" w:name="_2r0uhxc" w:colFirst="0" w:colLast="0"/>
      <w:bookmarkEnd w:id="57"/>
      <w:r>
        <w:t>Virtual Private Clouds</w:t>
      </w:r>
    </w:p>
    <w:p w14:paraId="63389825" w14:textId="77777777" w:rsidR="00D9643F" w:rsidRDefault="003B5975">
      <w:pPr>
        <w:spacing w:after="200" w:line="276" w:lineRule="auto"/>
      </w:pPr>
      <w:r>
        <w:t>Two Virtual Private Clouds (VPCs) will be required - one for Production and one for Sandbox (Non-production). VPCs are requi</w:t>
      </w:r>
      <w:r>
        <w:t>red to support custom Dedicated Load Balancers (DLBs).</w:t>
      </w:r>
    </w:p>
    <w:p w14:paraId="0D31A4DA" w14:textId="77777777" w:rsidR="00D9643F" w:rsidRDefault="003B5975">
      <w:pPr>
        <w:pStyle w:val="Heading3"/>
        <w:rPr>
          <w:i w:val="0"/>
          <w:color w:val="434343"/>
          <w:sz w:val="28"/>
          <w:szCs w:val="28"/>
        </w:rPr>
      </w:pPr>
      <w:bookmarkStart w:id="58" w:name="_1664s55" w:colFirst="0" w:colLast="0"/>
      <w:bookmarkEnd w:id="58"/>
      <w:r>
        <w:t>Virtual Private Networks</w:t>
      </w:r>
    </w:p>
    <w:p w14:paraId="448DF7C4" w14:textId="4F91E3DB" w:rsidR="00D9643F" w:rsidRDefault="003B5975">
      <w:pPr>
        <w:spacing w:after="200" w:line="276" w:lineRule="auto"/>
      </w:pPr>
      <w:r>
        <w:t xml:space="preserve">It is assumed that two Virtual Private Networks (VPNs) will be required for CloudHub to connect to </w:t>
      </w:r>
      <w:r w:rsidR="00714867">
        <w:t>on-premises</w:t>
      </w:r>
      <w:r>
        <w:t xml:space="preserve"> systems, one for Production and one for Sandbox (Non-production).</w:t>
      </w:r>
    </w:p>
    <w:p w14:paraId="1566F95D" w14:textId="77777777" w:rsidR="00D9643F" w:rsidRDefault="00D9643F"/>
    <w:p w14:paraId="2A79327D" w14:textId="77777777" w:rsidR="00D9643F" w:rsidRDefault="003B5975">
      <w:pPr>
        <w:pStyle w:val="Heading1"/>
        <w:spacing w:after="360"/>
      </w:pPr>
      <w:bookmarkStart w:id="59" w:name="_nxjtxfr1mg1o" w:colFirst="0" w:colLast="0"/>
      <w:bookmarkEnd w:id="59"/>
      <w:r>
        <w:br w:type="page"/>
      </w:r>
    </w:p>
    <w:p w14:paraId="0692A6C0" w14:textId="77777777" w:rsidR="00D9643F" w:rsidRDefault="003B5975">
      <w:pPr>
        <w:pStyle w:val="Heading2"/>
      </w:pPr>
      <w:bookmarkStart w:id="60" w:name="_vfa116sc8tk4" w:colFirst="0" w:colLast="0"/>
      <w:bookmarkEnd w:id="60"/>
      <w:r>
        <w:lastRenderedPageBreak/>
        <w:t>About MuleSoft, a Salesforce company</w:t>
      </w:r>
    </w:p>
    <w:p w14:paraId="4313D636" w14:textId="77777777" w:rsidR="00D9643F" w:rsidRDefault="003B5975">
      <w:pPr>
        <w:rPr>
          <w:color w:val="00A1DF"/>
        </w:rPr>
      </w:pPr>
      <w:r>
        <w:t xml:space="preserve">MuleSoft, provider of the world’s #1 integration and API platform, makes it easy to connect </w:t>
      </w:r>
      <w:hyperlink r:id="rId49">
        <w:r>
          <w:rPr>
            <w:color w:val="1155CC"/>
            <w:u w:val="single"/>
          </w:rPr>
          <w:t>data</w:t>
        </w:r>
      </w:hyperlink>
      <w:r>
        <w:t xml:space="preserve"> from any system – no matter whe</w:t>
      </w:r>
      <w:r>
        <w:t xml:space="preserve">re it resides – to create connected experiences, faster. Thousands of organizations across industries rely on MuleSoft to realize speed, </w:t>
      </w:r>
      <w:proofErr w:type="gramStart"/>
      <w:r>
        <w:t>agility</w:t>
      </w:r>
      <w:proofErr w:type="gramEnd"/>
      <w:r>
        <w:t xml:space="preserve"> and innovation at scale. For more information, visit </w:t>
      </w:r>
      <w:hyperlink r:id="rId50">
        <w:r>
          <w:rPr>
            <w:color w:val="1155CC"/>
            <w:u w:val="single"/>
          </w:rPr>
          <w:t>https://www.mu</w:t>
        </w:r>
        <w:r>
          <w:rPr>
            <w:color w:val="1155CC"/>
            <w:u w:val="single"/>
          </w:rPr>
          <w:t>lesoft.com</w:t>
        </w:r>
      </w:hyperlink>
      <w:r>
        <w:t>.</w:t>
      </w:r>
    </w:p>
    <w:p w14:paraId="6B0DB3E0" w14:textId="77777777" w:rsidR="00D9643F" w:rsidRDefault="00D9643F">
      <w:pPr>
        <w:rPr>
          <w:color w:val="00A1DF"/>
        </w:rPr>
      </w:pPr>
    </w:p>
    <w:p w14:paraId="07BA858D" w14:textId="77777777" w:rsidR="00D9643F" w:rsidRDefault="003B5975">
      <w:pPr>
        <w:rPr>
          <w:i/>
          <w:sz w:val="16"/>
          <w:szCs w:val="16"/>
        </w:rPr>
      </w:pPr>
      <w:r>
        <w:rPr>
          <w:i/>
          <w:sz w:val="16"/>
          <w:szCs w:val="16"/>
        </w:rPr>
        <w:t>MuleSoft is a registered trademark of MuleSoft, LLC, a Salesforce company. All other marks are those of respective owners.</w:t>
      </w:r>
    </w:p>
    <w:p w14:paraId="19A2185D" w14:textId="77777777" w:rsidR="00D9643F" w:rsidRDefault="00D9643F"/>
    <w:p w14:paraId="7A8D6CB7" w14:textId="77777777" w:rsidR="00D9643F" w:rsidRDefault="00D9643F"/>
    <w:sectPr w:rsidR="00D9643F">
      <w:headerReference w:type="default" r:id="rId51"/>
      <w:footerReference w:type="default" r:id="rId52"/>
      <w:headerReference w:type="first" r:id="rId53"/>
      <w:footerReference w:type="first" r:id="rId54"/>
      <w:pgSz w:w="12240" w:h="15840"/>
      <w:pgMar w:top="2880" w:right="1080" w:bottom="1080" w:left="108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B540C" w14:textId="77777777" w:rsidR="003B5975" w:rsidRDefault="003B5975">
      <w:pPr>
        <w:spacing w:after="0" w:line="240" w:lineRule="auto"/>
      </w:pPr>
      <w:r>
        <w:separator/>
      </w:r>
    </w:p>
  </w:endnote>
  <w:endnote w:type="continuationSeparator" w:id="0">
    <w:p w14:paraId="4F4D03F3" w14:textId="77777777" w:rsidR="003B5975" w:rsidRDefault="003B59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alesforce Sans">
    <w:panose1 w:val="020B0505020202020203"/>
    <w:charset w:val="4D"/>
    <w:family w:val="swiss"/>
    <w:pitch w:val="variable"/>
    <w:sig w:usb0="A00000EF" w:usb1="4000204B" w:usb2="00000000" w:usb3="00000000" w:csb0="00000093"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E391B" w14:textId="70281EB0" w:rsidR="00D9643F" w:rsidRDefault="003B5975">
    <w:pPr>
      <w:tabs>
        <w:tab w:val="right" w:pos="10080"/>
      </w:tabs>
      <w:spacing w:before="960" w:after="0"/>
      <w:jc w:val="both"/>
      <w:rPr>
        <w:sz w:val="18"/>
        <w:szCs w:val="18"/>
      </w:rPr>
    </w:pPr>
    <w:r>
      <w:rPr>
        <w:sz w:val="18"/>
        <w:szCs w:val="18"/>
      </w:rPr>
      <w:t>©MuleSoft, LLC 2021</w:t>
    </w:r>
    <w:r>
      <w:rPr>
        <w:sz w:val="18"/>
        <w:szCs w:val="18"/>
      </w:rPr>
      <w:tab/>
    </w:r>
    <w:r>
      <w:rPr>
        <w:sz w:val="18"/>
        <w:szCs w:val="18"/>
      </w:rPr>
      <w:fldChar w:fldCharType="begin"/>
    </w:r>
    <w:r>
      <w:rPr>
        <w:sz w:val="18"/>
        <w:szCs w:val="18"/>
      </w:rPr>
      <w:instrText>PAGE</w:instrText>
    </w:r>
    <w:r>
      <w:rPr>
        <w:sz w:val="18"/>
        <w:szCs w:val="18"/>
      </w:rPr>
      <w:fldChar w:fldCharType="separate"/>
    </w:r>
    <w:r w:rsidR="00E6365E">
      <w:rPr>
        <w:noProof/>
        <w:sz w:val="18"/>
        <w:szCs w:val="18"/>
      </w:rPr>
      <w:t>1</w:t>
    </w:r>
    <w:r>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838A0" w14:textId="77777777" w:rsidR="00D9643F" w:rsidRDefault="00D964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661B3" w14:textId="77777777" w:rsidR="003B5975" w:rsidRDefault="003B5975">
      <w:pPr>
        <w:spacing w:after="0" w:line="240" w:lineRule="auto"/>
      </w:pPr>
      <w:r>
        <w:separator/>
      </w:r>
    </w:p>
  </w:footnote>
  <w:footnote w:type="continuationSeparator" w:id="0">
    <w:p w14:paraId="46637E0D" w14:textId="77777777" w:rsidR="003B5975" w:rsidRDefault="003B59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8EF00" w14:textId="77777777" w:rsidR="00D9643F" w:rsidRDefault="003B5975">
    <w:r>
      <w:rPr>
        <w:noProof/>
      </w:rPr>
      <w:drawing>
        <wp:anchor distT="0" distB="0" distL="0" distR="0" simplePos="0" relativeHeight="251658240" behindDoc="0" locked="0" layoutInCell="1" hidden="0" allowOverlap="1" wp14:anchorId="71628690" wp14:editId="6BD12E0F">
          <wp:simplePos x="0" y="0"/>
          <wp:positionH relativeFrom="column">
            <wp:posOffset>-690562</wp:posOffset>
          </wp:positionH>
          <wp:positionV relativeFrom="paragraph">
            <wp:posOffset>0</wp:posOffset>
          </wp:positionV>
          <wp:extent cx="7780680" cy="1040606"/>
          <wp:effectExtent l="0" t="0" r="0" b="0"/>
          <wp:wrapSquare wrapText="bothSides" distT="0" distB="0" distL="0" distR="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t="442" b="442"/>
                  <a:stretch>
                    <a:fillRect/>
                  </a:stretch>
                </pic:blipFill>
                <pic:spPr>
                  <a:xfrm>
                    <a:off x="0" y="0"/>
                    <a:ext cx="7780680" cy="1040606"/>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D47AB" w14:textId="77777777" w:rsidR="00D9643F" w:rsidRDefault="003B5975">
    <w:r>
      <w:rPr>
        <w:noProof/>
      </w:rPr>
      <w:drawing>
        <wp:anchor distT="0" distB="0" distL="0" distR="0" simplePos="0" relativeHeight="251659264" behindDoc="0" locked="0" layoutInCell="1" hidden="0" allowOverlap="1" wp14:anchorId="52E0D714" wp14:editId="16A80E2F">
          <wp:simplePos x="0" y="0"/>
          <wp:positionH relativeFrom="column">
            <wp:posOffset>-690562</wp:posOffset>
          </wp:positionH>
          <wp:positionV relativeFrom="paragraph">
            <wp:posOffset>0</wp:posOffset>
          </wp:positionV>
          <wp:extent cx="7780680" cy="1040606"/>
          <wp:effectExtent l="0" t="0" r="0" b="0"/>
          <wp:wrapSquare wrapText="bothSides" distT="0" distB="0" distL="0" distR="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t="442" b="442"/>
                  <a:stretch>
                    <a:fillRect/>
                  </a:stretch>
                </pic:blipFill>
                <pic:spPr>
                  <a:xfrm>
                    <a:off x="0" y="0"/>
                    <a:ext cx="7780680" cy="104060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0971"/>
    <w:multiLevelType w:val="multilevel"/>
    <w:tmpl w:val="DDEEA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6D365F"/>
    <w:multiLevelType w:val="multilevel"/>
    <w:tmpl w:val="3D487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EE35C4"/>
    <w:multiLevelType w:val="multilevel"/>
    <w:tmpl w:val="98F43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02DCE"/>
    <w:multiLevelType w:val="multilevel"/>
    <w:tmpl w:val="FAD8E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A324A3"/>
    <w:multiLevelType w:val="multilevel"/>
    <w:tmpl w:val="9782E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967CB0"/>
    <w:multiLevelType w:val="multilevel"/>
    <w:tmpl w:val="5A40DF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D0A79A1"/>
    <w:multiLevelType w:val="multilevel"/>
    <w:tmpl w:val="D2D6D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EC439BA"/>
    <w:multiLevelType w:val="multilevel"/>
    <w:tmpl w:val="9182A9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1115F80"/>
    <w:multiLevelType w:val="multilevel"/>
    <w:tmpl w:val="123CC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21868A7"/>
    <w:multiLevelType w:val="multilevel"/>
    <w:tmpl w:val="585A0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57319E0"/>
    <w:multiLevelType w:val="multilevel"/>
    <w:tmpl w:val="DAAC8D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6572A0A"/>
    <w:multiLevelType w:val="multilevel"/>
    <w:tmpl w:val="05560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9E2245D"/>
    <w:multiLevelType w:val="multilevel"/>
    <w:tmpl w:val="93E67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B629C3"/>
    <w:multiLevelType w:val="multilevel"/>
    <w:tmpl w:val="CFF80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3F2379D"/>
    <w:multiLevelType w:val="multilevel"/>
    <w:tmpl w:val="669C0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512695A"/>
    <w:multiLevelType w:val="multilevel"/>
    <w:tmpl w:val="0540E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6B94427"/>
    <w:multiLevelType w:val="multilevel"/>
    <w:tmpl w:val="B69299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AE9771A"/>
    <w:multiLevelType w:val="multilevel"/>
    <w:tmpl w:val="0AAA64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BA0661D"/>
    <w:multiLevelType w:val="multilevel"/>
    <w:tmpl w:val="5ECAC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BC43CDB"/>
    <w:multiLevelType w:val="multilevel"/>
    <w:tmpl w:val="BA945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FF579B3"/>
    <w:multiLevelType w:val="multilevel"/>
    <w:tmpl w:val="33105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0A90859"/>
    <w:multiLevelType w:val="multilevel"/>
    <w:tmpl w:val="DA407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A883028"/>
    <w:multiLevelType w:val="multilevel"/>
    <w:tmpl w:val="4546D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DDF67CF"/>
    <w:multiLevelType w:val="multilevel"/>
    <w:tmpl w:val="7DA6B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F78106E"/>
    <w:multiLevelType w:val="multilevel"/>
    <w:tmpl w:val="F4085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43229A"/>
    <w:multiLevelType w:val="multilevel"/>
    <w:tmpl w:val="2D4064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5C26A9E"/>
    <w:multiLevelType w:val="multilevel"/>
    <w:tmpl w:val="E6EA31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6EE4C62"/>
    <w:multiLevelType w:val="multilevel"/>
    <w:tmpl w:val="0F3E0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F7D2DE9"/>
    <w:multiLevelType w:val="multilevel"/>
    <w:tmpl w:val="14B24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1DD619B"/>
    <w:multiLevelType w:val="multilevel"/>
    <w:tmpl w:val="70DAF1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31A51A1"/>
    <w:multiLevelType w:val="multilevel"/>
    <w:tmpl w:val="8CA2A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B300312"/>
    <w:multiLevelType w:val="multilevel"/>
    <w:tmpl w:val="ED44E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9A65F1F"/>
    <w:multiLevelType w:val="multilevel"/>
    <w:tmpl w:val="F0709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E653E0F"/>
    <w:multiLevelType w:val="multilevel"/>
    <w:tmpl w:val="223CC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2"/>
  </w:num>
  <w:num w:numId="2">
    <w:abstractNumId w:val="25"/>
  </w:num>
  <w:num w:numId="3">
    <w:abstractNumId w:val="31"/>
  </w:num>
  <w:num w:numId="4">
    <w:abstractNumId w:val="20"/>
  </w:num>
  <w:num w:numId="5">
    <w:abstractNumId w:val="26"/>
  </w:num>
  <w:num w:numId="6">
    <w:abstractNumId w:val="12"/>
  </w:num>
  <w:num w:numId="7">
    <w:abstractNumId w:val="28"/>
  </w:num>
  <w:num w:numId="8">
    <w:abstractNumId w:val="9"/>
  </w:num>
  <w:num w:numId="9">
    <w:abstractNumId w:val="6"/>
  </w:num>
  <w:num w:numId="10">
    <w:abstractNumId w:val="14"/>
  </w:num>
  <w:num w:numId="11">
    <w:abstractNumId w:val="0"/>
  </w:num>
  <w:num w:numId="12">
    <w:abstractNumId w:val="10"/>
  </w:num>
  <w:num w:numId="13">
    <w:abstractNumId w:val="17"/>
  </w:num>
  <w:num w:numId="14">
    <w:abstractNumId w:val="24"/>
  </w:num>
  <w:num w:numId="15">
    <w:abstractNumId w:val="15"/>
  </w:num>
  <w:num w:numId="16">
    <w:abstractNumId w:val="2"/>
  </w:num>
  <w:num w:numId="17">
    <w:abstractNumId w:val="27"/>
  </w:num>
  <w:num w:numId="18">
    <w:abstractNumId w:val="19"/>
  </w:num>
  <w:num w:numId="19">
    <w:abstractNumId w:val="11"/>
  </w:num>
  <w:num w:numId="20">
    <w:abstractNumId w:val="7"/>
  </w:num>
  <w:num w:numId="21">
    <w:abstractNumId w:val="29"/>
  </w:num>
  <w:num w:numId="22">
    <w:abstractNumId w:val="1"/>
  </w:num>
  <w:num w:numId="23">
    <w:abstractNumId w:val="33"/>
  </w:num>
  <w:num w:numId="24">
    <w:abstractNumId w:val="5"/>
  </w:num>
  <w:num w:numId="25">
    <w:abstractNumId w:val="23"/>
  </w:num>
  <w:num w:numId="26">
    <w:abstractNumId w:val="21"/>
  </w:num>
  <w:num w:numId="27">
    <w:abstractNumId w:val="4"/>
  </w:num>
  <w:num w:numId="28">
    <w:abstractNumId w:val="3"/>
  </w:num>
  <w:num w:numId="29">
    <w:abstractNumId w:val="8"/>
  </w:num>
  <w:num w:numId="30">
    <w:abstractNumId w:val="18"/>
  </w:num>
  <w:num w:numId="31">
    <w:abstractNumId w:val="16"/>
  </w:num>
  <w:num w:numId="32">
    <w:abstractNumId w:val="13"/>
  </w:num>
  <w:num w:numId="33">
    <w:abstractNumId w:val="32"/>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43F"/>
    <w:rsid w:val="003A059B"/>
    <w:rsid w:val="003B5975"/>
    <w:rsid w:val="005829D3"/>
    <w:rsid w:val="00620075"/>
    <w:rsid w:val="00714867"/>
    <w:rsid w:val="00795197"/>
    <w:rsid w:val="007C639C"/>
    <w:rsid w:val="00A5585A"/>
    <w:rsid w:val="00B61E7E"/>
    <w:rsid w:val="00D9643F"/>
    <w:rsid w:val="00E51702"/>
    <w:rsid w:val="00E636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DC81706"/>
  <w15:docId w15:val="{EC824A09-7E85-E641-B075-EEB570F09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alesforce Sans" w:eastAsia="Salesforce Sans" w:hAnsi="Salesforce Sans" w:cs="Salesforce Sans"/>
        <w:sz w:val="22"/>
        <w:szCs w:val="22"/>
        <w:lang w:val="en" w:eastAsia="en-GB" w:bidi="ar-SA"/>
      </w:rPr>
    </w:rPrDefault>
    <w:pPrDefault>
      <w:pPr>
        <w:spacing w:after="1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80" w:line="335" w:lineRule="auto"/>
      <w:outlineLvl w:val="0"/>
    </w:pPr>
    <w:rPr>
      <w:color w:val="00A1DF"/>
      <w:sz w:val="48"/>
      <w:szCs w:val="48"/>
    </w:rPr>
  </w:style>
  <w:style w:type="paragraph" w:styleId="Heading2">
    <w:name w:val="heading 2"/>
    <w:basedOn w:val="Normal"/>
    <w:next w:val="Normal"/>
    <w:uiPriority w:val="9"/>
    <w:unhideWhenUsed/>
    <w:qFormat/>
    <w:pPr>
      <w:keepNext/>
      <w:keepLines/>
      <w:spacing w:before="360" w:after="0"/>
      <w:outlineLvl w:val="1"/>
    </w:pPr>
    <w:rPr>
      <w:color w:val="00A1DF"/>
      <w:sz w:val="28"/>
      <w:szCs w:val="28"/>
    </w:rPr>
  </w:style>
  <w:style w:type="paragraph" w:styleId="Heading3">
    <w:name w:val="heading 3"/>
    <w:basedOn w:val="Normal"/>
    <w:next w:val="Normal"/>
    <w:uiPriority w:val="9"/>
    <w:unhideWhenUsed/>
    <w:qFormat/>
    <w:pPr>
      <w:keepNext/>
      <w:keepLines/>
      <w:spacing w:before="360" w:after="0"/>
      <w:outlineLvl w:val="2"/>
    </w:pPr>
    <w:rPr>
      <w:i/>
      <w:color w:val="414042"/>
    </w:rPr>
  </w:style>
  <w:style w:type="paragraph" w:styleId="Heading4">
    <w:name w:val="heading 4"/>
    <w:basedOn w:val="Normal"/>
    <w:next w:val="Normal"/>
    <w:uiPriority w:val="9"/>
    <w:unhideWhenUsed/>
    <w:qFormat/>
    <w:pPr>
      <w:keepNext/>
      <w:keepLines/>
      <w:spacing w:before="240" w:after="40"/>
      <w:outlineLvl w:val="3"/>
    </w:pPr>
    <w:rPr>
      <w:b/>
      <w:color w:val="00A1DF"/>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300" w:after="80"/>
      <w:outlineLvl w:val="5"/>
    </w:pPr>
    <w:rPr>
      <w:i/>
      <w:color w:val="666666"/>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line="276" w:lineRule="auto"/>
    </w:pPr>
    <w:rPr>
      <w:color w:val="00A1DF"/>
      <w:sz w:val="72"/>
      <w:szCs w:val="72"/>
    </w:rPr>
  </w:style>
  <w:style w:type="paragraph" w:styleId="Subtitle">
    <w:name w:val="Subtitle"/>
    <w:basedOn w:val="Normal"/>
    <w:next w:val="Normal"/>
    <w:uiPriority w:val="11"/>
    <w:qFormat/>
    <w:pPr>
      <w:keepNext/>
      <w:keepLines/>
      <w:spacing w:before="300" w:after="0"/>
    </w:pPr>
    <w:rPr>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mulesoft.com/platform/saas/cloudhub-ipaas-cloud-based-integration"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yperlink" Target="https://docs.mulesoft.com/mule-runtime/4.3/securing" TargetMode="External"/><Relationship Id="rId21" Type="http://schemas.openxmlformats.org/officeDocument/2006/relationships/image" Target="media/image5.png"/><Relationship Id="rId34" Type="http://schemas.openxmlformats.org/officeDocument/2006/relationships/hyperlink" Target="https://docs.mulesoft.com/anypoint-exchange/" TargetMode="External"/><Relationship Id="rId42" Type="http://schemas.openxmlformats.org/officeDocument/2006/relationships/hyperlink" Target="https://docs.mulesoft.com/object-store/" TargetMode="External"/><Relationship Id="rId47" Type="http://schemas.openxmlformats.org/officeDocument/2006/relationships/hyperlink" Target="https://docs.mulesoft.com/access-management/roles" TargetMode="External"/><Relationship Id="rId50" Type="http://schemas.openxmlformats.org/officeDocument/2006/relationships/hyperlink" Target="https://www.mulesoft.com"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mulesoft.com/salesforce-connector/10.9/" TargetMode="External"/><Relationship Id="rId29" Type="http://schemas.openxmlformats.org/officeDocument/2006/relationships/hyperlink" Target="https://docs.mulesoft.com/monitoring/" TargetMode="External"/><Relationship Id="rId11" Type="http://schemas.openxmlformats.org/officeDocument/2006/relationships/hyperlink" Target="https://developer.salesforce.com/docs/atlas.en-us.platform_events.meta/platform_events/platform_events_intro.htm" TargetMode="External"/><Relationship Id="rId24" Type="http://schemas.openxmlformats.org/officeDocument/2006/relationships/hyperlink" Target="https://www.mulesoft.com/lp/whitepaper/api/api-led-connectivity" TargetMode="External"/><Relationship Id="rId32" Type="http://schemas.openxmlformats.org/officeDocument/2006/relationships/hyperlink" Target="https://docs.mulesoft.com/design-center/" TargetMode="External"/><Relationship Id="rId37" Type="http://schemas.openxmlformats.org/officeDocument/2006/relationships/hyperlink" Target="https://docs.mulesoft.com/mule-sdk/1.1/" TargetMode="External"/><Relationship Id="rId40" Type="http://schemas.openxmlformats.org/officeDocument/2006/relationships/hyperlink" Target="https://docs.mulesoft.com/runtime-manager/virtual-private-cloud" TargetMode="External"/><Relationship Id="rId45" Type="http://schemas.openxmlformats.org/officeDocument/2006/relationships/image" Target="media/image11.png"/><Relationship Id="rId53"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yperlink" Target="https://developer.salesforce.com/docs/atlas.en-us.api_rest.meta/api_rest/resources_composite_composite.htm" TargetMode="External"/><Relationship Id="rId19" Type="http://schemas.openxmlformats.org/officeDocument/2006/relationships/image" Target="media/image3.png"/><Relationship Id="rId31" Type="http://schemas.openxmlformats.org/officeDocument/2006/relationships/hyperlink" Target="https://docs.mulesoft.com/api-manager/2.x/latest-overview-concept" TargetMode="External"/><Relationship Id="rId44" Type="http://schemas.openxmlformats.org/officeDocument/2006/relationships/image" Target="media/image10.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eveloper.salesforce.com/docs/atlas.en-us.api_rest.meta/api_rest/quickstart_oauth.htm" TargetMode="External"/><Relationship Id="rId14" Type="http://schemas.openxmlformats.org/officeDocument/2006/relationships/hyperlink" Target="https://www.mulesoft.com/platform/enterprise-integration" TargetMode="External"/><Relationship Id="rId22" Type="http://schemas.openxmlformats.org/officeDocument/2006/relationships/image" Target="media/image6.png"/><Relationship Id="rId27" Type="http://schemas.openxmlformats.org/officeDocument/2006/relationships/hyperlink" Target="https://docs.mulesoft.com/runtime-manager/" TargetMode="External"/><Relationship Id="rId30" Type="http://schemas.openxmlformats.org/officeDocument/2006/relationships/hyperlink" Target="https://docs.mulesoft.com/visualizer/" TargetMode="External"/><Relationship Id="rId35" Type="http://schemas.openxmlformats.org/officeDocument/2006/relationships/hyperlink" Target="https://docs.mulesoft.com/mule-runtime/4.3/" TargetMode="External"/><Relationship Id="rId43" Type="http://schemas.openxmlformats.org/officeDocument/2006/relationships/hyperlink" Target="https://docs.mulesoft.com/runtime-manager/cloudhub-dedicated-load-balancer" TargetMode="External"/><Relationship Id="rId48" Type="http://schemas.openxmlformats.org/officeDocument/2006/relationships/image" Target="media/image12.png"/><Relationship Id="rId56" Type="http://schemas.openxmlformats.org/officeDocument/2006/relationships/theme" Target="theme/theme1.xml"/><Relationship Id="rId8" Type="http://schemas.openxmlformats.org/officeDocument/2006/relationships/hyperlink" Target="https://developer.salesforce.com/docs/atlas.en-us.api_rest.meta/api_rest/intro_what_is_rest_api.htm" TargetMode="External"/><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www.mulesoft.com/lp/whitepaper/api/api-led-connectivity" TargetMode="External"/><Relationship Id="rId17" Type="http://schemas.openxmlformats.org/officeDocument/2006/relationships/hyperlink" Target="https://docs.mulesoft.com/salesforce-composite-connector/2.8/" TargetMode="External"/><Relationship Id="rId25" Type="http://schemas.openxmlformats.org/officeDocument/2006/relationships/image" Target="media/image8.png"/><Relationship Id="rId33" Type="http://schemas.openxmlformats.org/officeDocument/2006/relationships/hyperlink" Target="https://docs.mulesoft.com/studio/7.6/" TargetMode="External"/><Relationship Id="rId38" Type="http://schemas.openxmlformats.org/officeDocument/2006/relationships/hyperlink" Target="https://docs.mulesoft.com/anypoint-security/" TargetMode="External"/><Relationship Id="rId46" Type="http://schemas.openxmlformats.org/officeDocument/2006/relationships/hyperlink" Target="https://docs.mulesoft.com/access-management/external-identity" TargetMode="External"/><Relationship Id="rId20" Type="http://schemas.openxmlformats.org/officeDocument/2006/relationships/image" Target="media/image4.png"/><Relationship Id="rId41" Type="http://schemas.openxmlformats.org/officeDocument/2006/relationships/hyperlink" Target="https://docs.mulesoft.com/anypoint-mq/" TargetMode="External"/><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mulesoft.com/mule-runtime/4.3/" TargetMode="External"/><Relationship Id="rId23" Type="http://schemas.openxmlformats.org/officeDocument/2006/relationships/image" Target="media/image7.png"/><Relationship Id="rId28" Type="http://schemas.openxmlformats.org/officeDocument/2006/relationships/hyperlink" Target="https://docs.mulesoft.com/runtime-manager/managing-servers" TargetMode="External"/><Relationship Id="rId36" Type="http://schemas.openxmlformats.org/officeDocument/2006/relationships/hyperlink" Target="https://docs.mulesoft.com/connectors/" TargetMode="External"/><Relationship Id="rId49" Type="http://schemas.openxmlformats.org/officeDocument/2006/relationships/hyperlink" Target="https://www.mulesoft.com/integration-solutions/dataweave-integr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41</Pages>
  <Words>6119</Words>
  <Characters>34881</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Matthew Lewis</cp:lastModifiedBy>
  <cp:revision>5</cp:revision>
  <dcterms:created xsi:type="dcterms:W3CDTF">2021-11-26T10:43:00Z</dcterms:created>
  <dcterms:modified xsi:type="dcterms:W3CDTF">2021-11-29T11:17:00Z</dcterms:modified>
</cp:coreProperties>
</file>