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Subtitle"/>
      </w:pPr>
      <w:r>
        <w:t>KIT DE HERRAMIENTAS</w:t>
      </w:r>
    </w:p>
    <w:p>
      <w:pPr>
        <w:pStyle w:val="Title"/>
      </w:pPr>
      <w:r>
        <w:t>Del caso a tu objeto</w:t>
      </w:r>
    </w:p>
    <w:p>
      <w:r>
        <w:t>Esta guía te acompaña a pensar cómo organizar el objeto de aprendizaje que estás diseñando. Vas a reconocer qué relaciones necesitás construir y decidir si una metáfora puede ayudarte. Podés revisar tus respuestas a medida que la propuesta tome forma.</w:t>
      </w:r>
    </w:p>
    <w:p>
      <w:pPr>
        <w:pStyle w:val="Heading1"/>
      </w:pPr>
      <w:r>
        <w:t>1. Empezá por lo que querés ayudar a aprender</w:t>
      </w:r>
    </w:p>
    <w:p>
      <w:r>
        <w:t>Antes de elegir una metáfora, volvé al contenido y al propósito de tu objeto. Pensá qué debería poder comprender o hacer quien lo recorra y qué necesitás organizar para que eso sea posible.</w:t>
      </w:r>
    </w:p>
    <w:p>
      <w:pPr>
        <w:spacing w:before="160"/>
      </w:pPr>
      <w:r>
        <w:rPr>
          <w:b/>
        </w:rPr>
        <w:t>El objeto de aprendizaje que estoy diseñando aborda…</w:t>
      </w:r>
    </w:p>
    <w:p>
      <w:pPr>
        <w:spacing w:after="20" w:line="300" w:lineRule="exact"/>
        <w:pBdr>
          <w:bottom w:val="single" w:sz="3" w:color="C5C6D6"/>
        </w:pBdr>
      </w:pPr>
      <w:r>
        <w:t xml:space="preserve"> </w:t>
      </w:r>
    </w:p>
    <w:p>
      <w:pPr>
        <w:spacing w:after="20" w:line="300" w:lineRule="exact"/>
        <w:pBdr>
          <w:bottom w:val="single" w:sz="3" w:color="C5C6D6"/>
        </w:pBdr>
      </w:pPr>
      <w:r>
        <w:t xml:space="preserve"> </w:t>
      </w:r>
    </w:p>
    <w:p>
      <w:pPr>
        <w:spacing w:after="20" w:line="300" w:lineRule="exact"/>
        <w:pBdr>
          <w:bottom w:val="single" w:sz="3" w:color="C5C6D6"/>
        </w:pBdr>
      </w:pPr>
      <w:r>
        <w:t xml:space="preserve"> </w:t>
      </w:r>
    </w:p>
    <w:p>
      <w:pPr>
        <w:spacing w:after="20" w:line="300" w:lineRule="exact"/>
        <w:pBdr>
          <w:bottom w:val="single" w:sz="3" w:color="C5C6D6"/>
        </w:pBdr>
      </w:pPr>
      <w:r>
        <w:t xml:space="preserve"> </w:t>
      </w:r>
    </w:p>
    <w:p>
      <w:pPr>
        <w:spacing w:before="160"/>
      </w:pPr>
      <w:r>
        <w:rPr>
          <w:b/>
        </w:rPr>
        <w:t>Quiero que quien lo recorra pueda…</w:t>
      </w:r>
    </w:p>
    <w:p>
      <w:pPr>
        <w:spacing w:after="20" w:line="300" w:lineRule="exact"/>
        <w:pBdr>
          <w:bottom w:val="single" w:sz="3" w:color="C5C6D6"/>
        </w:pBdr>
      </w:pPr>
      <w:r>
        <w:t xml:space="preserve"> </w:t>
      </w:r>
    </w:p>
    <w:p>
      <w:pPr>
        <w:spacing w:after="20" w:line="300" w:lineRule="exact"/>
        <w:pBdr>
          <w:bottom w:val="single" w:sz="3" w:color="C5C6D6"/>
        </w:pBdr>
      </w:pPr>
      <w:r>
        <w:t xml:space="preserve"> </w:t>
      </w:r>
    </w:p>
    <w:p>
      <w:pPr>
        <w:spacing w:after="20" w:line="300" w:lineRule="exact"/>
        <w:pBdr>
          <w:bottom w:val="single" w:sz="3" w:color="C5C6D6"/>
        </w:pBdr>
      </w:pPr>
      <w:r>
        <w:t xml:space="preserve"> </w:t>
      </w:r>
    </w:p>
    <w:p>
      <w:pPr>
        <w:spacing w:after="20" w:line="300" w:lineRule="exact"/>
        <w:pBdr>
          <w:bottom w:val="single" w:sz="3" w:color="C5C6D6"/>
        </w:pBdr>
      </w:pPr>
      <w:r>
        <w:t xml:space="preserve"> </w:t>
      </w:r>
    </w:p>
    <w:p>
      <w:pPr>
        <w:spacing w:before="160"/>
      </w:pPr>
      <w:r>
        <w:rPr>
          <w:b/>
        </w:rPr>
        <w:t>Para que eso ocurra, necesito organizar, relacionar o hacer visible…</w:t>
      </w:r>
    </w:p>
    <w:p>
      <w:pPr>
        <w:spacing w:after="20" w:line="300" w:lineRule="exact"/>
        <w:pBdr>
          <w:bottom w:val="single" w:sz="3" w:color="C5C6D6"/>
        </w:pBdr>
      </w:pPr>
      <w:r>
        <w:t xml:space="preserve"> </w:t>
      </w:r>
    </w:p>
    <w:p>
      <w:pPr>
        <w:spacing w:after="20" w:line="300" w:lineRule="exact"/>
        <w:pBdr>
          <w:bottom w:val="single" w:sz="3" w:color="C5C6D6"/>
        </w:pBdr>
      </w:pPr>
      <w:r>
        <w:t xml:space="preserve"> </w:t>
      </w:r>
    </w:p>
    <w:p>
      <w:pPr>
        <w:spacing w:after="20" w:line="300" w:lineRule="exact"/>
        <w:pBdr>
          <w:bottom w:val="single" w:sz="3" w:color="C5C6D6"/>
        </w:pBdr>
      </w:pPr>
      <w:r>
        <w:t xml:space="preserve"> </w:t>
      </w:r>
    </w:p>
    <w:p>
      <w:pPr>
        <w:spacing w:after="20" w:line="300" w:lineRule="exact"/>
        <w:pBdr>
          <w:bottom w:val="single" w:sz="3" w:color="C5C6D6"/>
        </w:pBdr>
      </w:pPr>
      <w:r>
        <w:t xml:space="preserve"> </w:t>
      </w:r>
    </w:p>
    <w:p>
      <w:r>
        <w:br w:type="page"/>
      </w:r>
    </w:p>
    <w:p>
      <w:pPr>
        <w:pStyle w:val="Heading1"/>
      </w:pPr>
      <w:r>
        <w:t>2. Decidí cómo podrías construir esas relaciones</w:t>
      </w:r>
    </w:p>
    <w:p>
      <w:r>
        <w:t>Una metáfora puede ayudarte a organizar el contenido, el recorrido o las acciones de quien aprende. También podés encontrar otra forma de sostener esas relaciones.</w:t>
      </w:r>
    </w:p>
    <w:p>
      <w:r>
        <w:t>Elegí la opción que tenga más sentido para tu propuesta y completala.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32"/>
        <w:gridCol w:w="4932"/>
      </w:tblGrid>
      <w:tr>
        <w:trPr>
          <w:cantSplit/>
          <w:cantSplit/>
        </w:trPr>
        <w:tc>
          <w:tcPr>
            <w:tcW w:type="dxa" w:w="5046"/>
            <w:shd w:fill="F3F4FB"/>
            <w:tcBorders>
              <w:top w:val="single" w:sz="5" w:color="7C74B5"/>
              <w:left w:val="single" w:sz="5" w:color="7C74B5"/>
              <w:bottom w:val="single" w:sz="5" w:color="7C74B5"/>
              <w:right w:val="single" w:sz="5" w:color="7C74B5"/>
            </w:tcBorders>
          </w:tcPr>
          <w:p>
            <w:r>
              <w:rPr>
                <w:b/>
              </w:rPr>
              <w:t>OPCIÓN A</w:t>
            </w:r>
          </w:p>
          <w:p>
            <w:pPr>
              <w:pStyle w:val="Heading2"/>
            </w:pPr>
            <w:r>
              <w:t>Probar una metáfora</w:t>
            </w:r>
          </w:p>
          <w:p>
            <w:r>
              <w:t>Pensá en una estructura conocida que pueda ayudarte con la necesidad que identificaste. Señalá dónde la pondrías a trabajar y qué cambiaría en la experiencia.</w:t>
            </w:r>
          </w:p>
          <w:p>
            <w:pPr>
              <w:spacing w:before="160"/>
            </w:pPr>
            <w:r>
              <w:rPr>
                <w:b/>
              </w:rPr>
              <w:t>Una metáfora que podría ayudarme es…</w:t>
            </w:r>
          </w:p>
          <w:p>
            <w:pPr>
              <w:spacing w:after="20" w:line="300" w:lineRule="exact"/>
              <w:pBdr>
                <w:bottom w:val="single" w:sz="3" w:color="C5C6D6"/>
              </w:pBdr>
            </w:pPr>
            <w:r>
              <w:t xml:space="preserve"> </w:t>
            </w:r>
          </w:p>
          <w:p>
            <w:pPr>
              <w:spacing w:after="20" w:line="300" w:lineRule="exact"/>
              <w:pBdr>
                <w:bottom w:val="single" w:sz="3" w:color="C5C6D6"/>
              </w:pBdr>
            </w:pPr>
            <w:r>
              <w:t xml:space="preserve"> </w:t>
            </w:r>
          </w:p>
          <w:p>
            <w:pPr>
              <w:spacing w:after="20" w:line="300" w:lineRule="exact"/>
              <w:pBdr>
                <w:bottom w:val="single" w:sz="3" w:color="C5C6D6"/>
              </w:pBdr>
            </w:pPr>
            <w:r>
              <w:t xml:space="preserve"> </w:t>
            </w:r>
          </w:p>
          <w:p>
            <w:pPr>
              <w:spacing w:before="160"/>
            </w:pPr>
            <w:r>
              <w:rPr>
                <w:b/>
              </w:rPr>
              <w:t>La pondría a trabajar principalmente en…</w:t>
            </w:r>
          </w:p>
          <w:p>
            <w:pPr>
              <w:spacing w:after="20" w:line="300" w:lineRule="exact"/>
              <w:pBdr>
                <w:bottom w:val="single" w:sz="3" w:color="C5C6D6"/>
              </w:pBdr>
            </w:pPr>
            <w:r>
              <w:t xml:space="preserve"> </w:t>
            </w:r>
          </w:p>
          <w:p>
            <w:pPr>
              <w:spacing w:after="20" w:line="300" w:lineRule="exact"/>
              <w:pBdr>
                <w:bottom w:val="single" w:sz="3" w:color="C5C6D6"/>
              </w:pBdr>
            </w:pPr>
            <w:r>
              <w:t xml:space="preserve"> </w:t>
            </w:r>
          </w:p>
          <w:p>
            <w:pPr>
              <w:spacing w:after="20" w:line="300" w:lineRule="exact"/>
              <w:pBdr>
                <w:bottom w:val="single" w:sz="3" w:color="C5C6D6"/>
              </w:pBdr>
            </w:pPr>
            <w:r>
              <w:t xml:space="preserve"> </w:t>
            </w:r>
          </w:p>
          <w:p>
            <w:pPr>
              <w:spacing w:before="160"/>
            </w:pPr>
            <w:r>
              <w:rPr>
                <w:b/>
              </w:rPr>
              <w:t>Esto modificaría…</w:t>
            </w:r>
          </w:p>
          <w:p>
            <w:pPr>
              <w:spacing w:after="20" w:line="300" w:lineRule="exact"/>
              <w:pBdr>
                <w:bottom w:val="single" w:sz="3" w:color="C5C6D6"/>
              </w:pBdr>
            </w:pPr>
            <w:r>
              <w:t xml:space="preserve"> </w:t>
            </w:r>
          </w:p>
          <w:p>
            <w:pPr>
              <w:spacing w:after="20" w:line="300" w:lineRule="exact"/>
              <w:pBdr>
                <w:bottom w:val="single" w:sz="3" w:color="C5C6D6"/>
              </w:pBdr>
            </w:pPr>
            <w:r>
              <w:t xml:space="preserve"> </w:t>
            </w:r>
          </w:p>
          <w:p>
            <w:pPr>
              <w:spacing w:after="20" w:line="300" w:lineRule="exact"/>
              <w:pBdr>
                <w:bottom w:val="single" w:sz="3" w:color="C5C6D6"/>
              </w:pBdr>
            </w:pPr>
            <w:r>
              <w:t xml:space="preserve"> </w:t>
            </w:r>
          </w:p>
          <w:p>
            <w:pPr>
              <w:spacing w:before="160"/>
            </w:pPr>
            <w:r>
              <w:rPr>
                <w:b/>
              </w:rPr>
              <w:t>Quisiera poner a prueba si…</w:t>
            </w:r>
          </w:p>
          <w:p>
            <w:pPr>
              <w:spacing w:after="20" w:line="300" w:lineRule="exact"/>
              <w:pBdr>
                <w:bottom w:val="single" w:sz="3" w:color="C5C6D6"/>
              </w:pBdr>
            </w:pPr>
            <w:r>
              <w:t xml:space="preserve"> </w:t>
            </w:r>
          </w:p>
          <w:p>
            <w:pPr>
              <w:spacing w:after="20" w:line="300" w:lineRule="exact"/>
              <w:pBdr>
                <w:bottom w:val="single" w:sz="3" w:color="C5C6D6"/>
              </w:pBdr>
            </w:pPr>
            <w:r>
              <w:t xml:space="preserve"> </w:t>
            </w:r>
          </w:p>
          <w:p>
            <w:pPr>
              <w:spacing w:after="20" w:line="300" w:lineRule="exact"/>
              <w:pBdr>
                <w:bottom w:val="single" w:sz="3" w:color="C5C6D6"/>
              </w:pBdr>
            </w:pPr>
            <w:r>
              <w:t xml:space="preserve"> </w:t>
            </w:r>
          </w:p>
        </w:tc>
        <w:tc>
          <w:tcPr>
            <w:tcW w:type="dxa" w:w="5046"/>
            <w:shd w:fill="F3F4FB"/>
            <w:tcBorders>
              <w:top w:val="single" w:sz="5" w:color="7C74B5"/>
              <w:left w:val="single" w:sz="5" w:color="7C74B5"/>
              <w:bottom w:val="single" w:sz="5" w:color="7C74B5"/>
              <w:right w:val="single" w:sz="5" w:color="7C74B5"/>
            </w:tcBorders>
          </w:tcPr>
          <w:p>
            <w:r>
              <w:rPr>
                <w:b/>
              </w:rPr>
              <w:t>OPCIÓN B</w:t>
            </w:r>
          </w:p>
          <w:p>
            <w:pPr>
              <w:pStyle w:val="Heading2"/>
            </w:pPr>
            <w:r>
              <w:t>Elegir otra organización</w:t>
            </w:r>
          </w:p>
          <w:p>
            <w:r>
              <w:t>Si una metáfora no aporta a lo que necesitás resolver, podés sostener la propuesta de otra manera. Explicá cómo organizarías el contenido y conectarías las partes para orientar a quien aprende.</w:t>
            </w:r>
          </w:p>
          <w:p>
            <w:pPr>
              <w:spacing w:before="160"/>
            </w:pPr>
            <w:r>
              <w:rPr>
                <w:b/>
              </w:rPr>
              <w:t>En esta propuesta elegiría otra organización porque…</w:t>
            </w:r>
          </w:p>
          <w:p>
            <w:pPr>
              <w:spacing w:after="20" w:line="300" w:lineRule="exact"/>
              <w:pBdr>
                <w:bottom w:val="single" w:sz="3" w:color="C5C6D6"/>
              </w:pBdr>
            </w:pPr>
            <w:r>
              <w:t xml:space="preserve"> </w:t>
            </w:r>
          </w:p>
          <w:p>
            <w:pPr>
              <w:spacing w:after="20" w:line="300" w:lineRule="exact"/>
              <w:pBdr>
                <w:bottom w:val="single" w:sz="3" w:color="C5C6D6"/>
              </w:pBdr>
            </w:pPr>
            <w:r>
              <w:t xml:space="preserve"> </w:t>
            </w:r>
          </w:p>
          <w:p>
            <w:pPr>
              <w:spacing w:after="20" w:line="300" w:lineRule="exact"/>
              <w:pBdr>
                <w:bottom w:val="single" w:sz="3" w:color="C5C6D6"/>
              </w:pBdr>
            </w:pPr>
            <w:r>
              <w:t xml:space="preserve"> </w:t>
            </w:r>
          </w:p>
          <w:p>
            <w:pPr>
              <w:spacing w:after="20" w:line="300" w:lineRule="exact"/>
              <w:pBdr>
                <w:bottom w:val="single" w:sz="3" w:color="C5C6D6"/>
              </w:pBdr>
            </w:pPr>
            <w:r>
              <w:t xml:space="preserve"> </w:t>
            </w:r>
          </w:p>
          <w:p>
            <w:pPr>
              <w:spacing w:before="160"/>
            </w:pPr>
            <w:r>
              <w:rPr>
                <w:b/>
              </w:rPr>
              <w:t>Las relaciones que necesito pueden construirse mediante…</w:t>
            </w:r>
          </w:p>
          <w:p>
            <w:pPr>
              <w:spacing w:after="20" w:line="300" w:lineRule="exact"/>
              <w:pBdr>
                <w:bottom w:val="single" w:sz="3" w:color="C5C6D6"/>
              </w:pBdr>
            </w:pPr>
            <w:r>
              <w:t xml:space="preserve"> </w:t>
            </w:r>
          </w:p>
          <w:p>
            <w:pPr>
              <w:spacing w:after="20" w:line="300" w:lineRule="exact"/>
              <w:pBdr>
                <w:bottom w:val="single" w:sz="3" w:color="C5C6D6"/>
              </w:pBdr>
            </w:pPr>
            <w:r>
              <w:t xml:space="preserve"> </w:t>
            </w:r>
          </w:p>
          <w:p>
            <w:pPr>
              <w:spacing w:after="20" w:line="300" w:lineRule="exact"/>
              <w:pBdr>
                <w:bottom w:val="single" w:sz="3" w:color="C5C6D6"/>
              </w:pBdr>
            </w:pPr>
            <w:r>
              <w:t xml:space="preserve"> </w:t>
            </w:r>
          </w:p>
          <w:p>
            <w:pPr>
              <w:spacing w:after="20" w:line="300" w:lineRule="exact"/>
              <w:pBdr>
                <w:bottom w:val="single" w:sz="3" w:color="C5C6D6"/>
              </w:pBdr>
            </w:pPr>
            <w:r>
              <w:t xml:space="preserve"> </w:t>
            </w:r>
          </w:p>
          <w:p>
            <w:pPr>
              <w:spacing w:before="160"/>
            </w:pPr>
            <w:r>
              <w:rPr>
                <w:b/>
              </w:rPr>
              <w:t>Quisiera comprobar si…</w:t>
            </w:r>
          </w:p>
          <w:p>
            <w:pPr>
              <w:spacing w:after="20" w:line="300" w:lineRule="exact"/>
              <w:pBdr>
                <w:bottom w:val="single" w:sz="3" w:color="C5C6D6"/>
              </w:pBdr>
            </w:pPr>
            <w:r>
              <w:t xml:space="preserve"> </w:t>
            </w:r>
          </w:p>
          <w:p>
            <w:pPr>
              <w:spacing w:after="20" w:line="300" w:lineRule="exact"/>
              <w:pBdr>
                <w:bottom w:val="single" w:sz="3" w:color="C5C6D6"/>
              </w:pBdr>
            </w:pPr>
            <w:r>
              <w:t xml:space="preserve"> </w:t>
            </w:r>
          </w:p>
          <w:p>
            <w:pPr>
              <w:spacing w:after="20" w:line="300" w:lineRule="exact"/>
              <w:pBdr>
                <w:bottom w:val="single" w:sz="3" w:color="C5C6D6"/>
              </w:pBdr>
            </w:pPr>
            <w:r>
              <w:t xml:space="preserve"> </w:t>
            </w:r>
          </w:p>
          <w:p>
            <w:pPr>
              <w:spacing w:after="20" w:line="300" w:lineRule="exact"/>
              <w:pBdr>
                <w:bottom w:val="single" w:sz="3" w:color="C5C6D6"/>
              </w:pBdr>
            </w:pPr>
            <w:r>
              <w:t xml:space="preserve"> </w:t>
            </w:r>
          </w:p>
        </w:tc>
      </w:tr>
    </w:tbl>
    <w:p>
      <w:r>
        <w:br w:type="page"/>
      </w:r>
    </w:p>
    <w:p>
      <w:pPr>
        <w:pStyle w:val="Heading1"/>
      </w:pPr>
      <w:r>
        <w:t>3. Revisá tu decisión antes de entregar</w:t>
      </w:r>
    </w:p>
    <w:p>
      <w:r>
        <w:t>Volvé al aprendizaje que te propusiste favorecer. ¿La decisión que ensayaste ayuda a comprender el contenido, conectar las partes u orientar una acción? Pensá qué podrías observar al probar el objeto para reconocer si ese aporte ocurre.</w:t>
      </w:r>
    </w:p>
    <w:p>
      <w:pPr>
        <w:spacing w:before="160"/>
      </w:pPr>
      <w:r>
        <w:rPr>
          <w:b/>
        </w:rPr>
        <w:t>La decisión que quiero ensayar es…</w:t>
      </w:r>
    </w:p>
    <w:p>
      <w:pPr>
        <w:spacing w:after="20" w:line="300" w:lineRule="exact"/>
        <w:pBdr>
          <w:bottom w:val="single" w:sz="3" w:color="C5C6D6"/>
        </w:pBdr>
      </w:pPr>
      <w:r>
        <w:t xml:space="preserve"> </w:t>
      </w:r>
    </w:p>
    <w:p>
      <w:pPr>
        <w:spacing w:after="20" w:line="300" w:lineRule="exact"/>
        <w:pBdr>
          <w:bottom w:val="single" w:sz="3" w:color="C5C6D6"/>
        </w:pBdr>
      </w:pPr>
      <w:r>
        <w:t xml:space="preserve"> </w:t>
      </w:r>
    </w:p>
    <w:p>
      <w:pPr>
        <w:spacing w:after="20" w:line="300" w:lineRule="exact"/>
        <w:pBdr>
          <w:bottom w:val="single" w:sz="3" w:color="C5C6D6"/>
        </w:pBdr>
      </w:pPr>
      <w:r>
        <w:t xml:space="preserve"> </w:t>
      </w:r>
    </w:p>
    <w:p>
      <w:pPr>
        <w:spacing w:after="20" w:line="300" w:lineRule="exact"/>
        <w:pBdr>
          <w:bottom w:val="single" w:sz="3" w:color="C5C6D6"/>
        </w:pBdr>
      </w:pPr>
      <w:r>
        <w:t xml:space="preserve"> </w:t>
      </w:r>
    </w:p>
    <w:p>
      <w:pPr>
        <w:spacing w:after="20" w:line="300" w:lineRule="exact"/>
        <w:pBdr>
          <w:bottom w:val="single" w:sz="3" w:color="C5C6D6"/>
        </w:pBdr>
      </w:pPr>
      <w:r>
        <w:t xml:space="preserve"> </w:t>
      </w:r>
    </w:p>
    <w:p>
      <w:pPr>
        <w:spacing w:after="20" w:line="300" w:lineRule="exact"/>
        <w:pBdr>
          <w:bottom w:val="single" w:sz="3" w:color="C5C6D6"/>
        </w:pBdr>
      </w:pPr>
      <w:r>
        <w:t xml:space="preserve"> </w:t>
      </w:r>
    </w:p>
    <w:p>
      <w:pPr>
        <w:spacing w:after="20" w:line="300" w:lineRule="exact"/>
        <w:pBdr>
          <w:bottom w:val="single" w:sz="3" w:color="C5C6D6"/>
        </w:pBdr>
      </w:pPr>
      <w:r>
        <w:t xml:space="preserve"> </w:t>
      </w:r>
    </w:p>
    <w:p>
      <w:pPr>
        <w:spacing w:before="160"/>
      </w:pPr>
      <w:r>
        <w:rPr>
          <w:b/>
        </w:rPr>
        <w:t>Para revisar si funciona, observaría…</w:t>
      </w:r>
    </w:p>
    <w:p>
      <w:pPr>
        <w:spacing w:after="20" w:line="300" w:lineRule="exact"/>
        <w:pBdr>
          <w:bottom w:val="single" w:sz="3" w:color="C5C6D6"/>
        </w:pBdr>
      </w:pPr>
      <w:r>
        <w:t xml:space="preserve"> </w:t>
      </w:r>
    </w:p>
    <w:p>
      <w:pPr>
        <w:spacing w:after="20" w:line="300" w:lineRule="exact"/>
        <w:pBdr>
          <w:bottom w:val="single" w:sz="3" w:color="C5C6D6"/>
        </w:pBdr>
      </w:pPr>
      <w:r>
        <w:t xml:space="preserve"> </w:t>
      </w:r>
    </w:p>
    <w:p>
      <w:pPr>
        <w:spacing w:after="20" w:line="300" w:lineRule="exact"/>
        <w:pBdr>
          <w:bottom w:val="single" w:sz="3" w:color="C5C6D6"/>
        </w:pBdr>
      </w:pPr>
      <w:r>
        <w:t xml:space="preserve"> </w:t>
      </w:r>
    </w:p>
    <w:p>
      <w:pPr>
        <w:spacing w:after="20" w:line="300" w:lineRule="exact"/>
        <w:pBdr>
          <w:bottom w:val="single" w:sz="3" w:color="C5C6D6"/>
        </w:pBdr>
      </w:pPr>
      <w:r>
        <w:t xml:space="preserve"> </w:t>
      </w:r>
    </w:p>
    <w:p>
      <w:pPr>
        <w:spacing w:after="20" w:line="300" w:lineRule="exact"/>
        <w:pBdr>
          <w:bottom w:val="single" w:sz="3" w:color="C5C6D6"/>
        </w:pBdr>
      </w:pPr>
      <w:r>
        <w:t xml:space="preserve"> </w:t>
      </w:r>
    </w:p>
    <w:p>
      <w:pPr>
        <w:spacing w:after="20" w:line="300" w:lineRule="exact"/>
        <w:pBdr>
          <w:bottom w:val="single" w:sz="3" w:color="C5C6D6"/>
        </w:pBdr>
      </w:pPr>
      <w:r>
        <w:t xml:space="preserve"> </w:t>
      </w:r>
    </w:p>
    <w:p>
      <w:pPr>
        <w:spacing w:after="20" w:line="300" w:lineRule="exact"/>
        <w:pBdr>
          <w:bottom w:val="single" w:sz="3" w:color="C5C6D6"/>
        </w:pBdr>
      </w:pPr>
      <w:r>
        <w:t xml:space="preserve"> </w:t>
      </w:r>
    </w:p>
    <w:p>
      <w:r>
        <w:t>No hace falta cerrar el diseño todavía. Esta primera decisión puede ayudarte a avanzar y darte un punto concreto sobre el que volver.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907" w:right="907" w:bottom="90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Kit de herramientas · Del caso a tu objeto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/>
    <w:r>
      <w:rPr>
        <w:sz w:val="16"/>
      </w:rPr>
      <w:t>PED                                                 El poder de la metáfora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76" w:lineRule="auto"/>
    </w:pPr>
    <w:rPr>
      <w:rFonts w:ascii="Roboto" w:hAnsi="Roboto"/>
      <w:color w:val="132D48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Roboto" w:hAnsi="Roboto"/>
      <w:b/>
      <w:bCs/>
      <w:color w:val="5B538E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Roboto" w:hAnsi="Roboto"/>
      <w:b/>
      <w:bCs/>
      <w:color w:val="132D4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Roboto" w:hAnsi="Roboto"/>
      <w:b/>
      <w:bCs/>
      <w:color w:val="132D4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Roboto" w:hAnsi="Roboto"/>
      <w:color w:val="5B538E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Roboto" w:hAnsi="Roboto"/>
      <w:i/>
      <w:iCs/>
      <w:color w:val="7C74B5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