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1D46D" w14:textId="237143EC" w:rsidR="00095DE2" w:rsidRDefault="00095DE2" w:rsidP="00697A2C">
      <w:pPr>
        <w:shd w:val="clear" w:color="auto" w:fill="FFFFFF"/>
        <w:spacing w:line="240" w:lineRule="auto"/>
        <w:outlineLvl w:val="0"/>
        <w:rPr>
          <w:rFonts w:ascii="Source Sans Pro" w:eastAsia="Times New Roman" w:hAnsi="Source Sans Pro" w:cs="Arial"/>
          <w:color w:val="1F1F1F"/>
          <w:spacing w:val="-2"/>
          <w:kern w:val="36"/>
          <w:sz w:val="48"/>
          <w:szCs w:val="48"/>
        </w:rPr>
      </w:pPr>
      <w:r w:rsidRPr="00095DE2">
        <w:rPr>
          <w:rFonts w:ascii="Source Sans Pro" w:eastAsia="Times New Roman" w:hAnsi="Source Sans Pro" w:cs="Arial"/>
          <w:color w:val="1F1F1F"/>
          <w:spacing w:val="-2"/>
          <w:kern w:val="36"/>
          <w:sz w:val="48"/>
          <w:szCs w:val="48"/>
        </w:rPr>
        <w:t>https://aman.ai/coursera-nlp/</w:t>
      </w:r>
    </w:p>
    <w:p w14:paraId="37DFB8E9" w14:textId="66A29F30" w:rsidR="00697A2C" w:rsidRPr="00697A2C" w:rsidRDefault="00697A2C" w:rsidP="00697A2C">
      <w:pPr>
        <w:shd w:val="clear" w:color="auto" w:fill="FFFFFF"/>
        <w:spacing w:line="240" w:lineRule="auto"/>
        <w:outlineLvl w:val="0"/>
        <w:rPr>
          <w:rFonts w:ascii="Source Sans Pro" w:eastAsia="Times New Roman" w:hAnsi="Source Sans Pro" w:cs="Arial"/>
          <w:color w:val="1F1F1F"/>
          <w:spacing w:val="-2"/>
          <w:kern w:val="36"/>
          <w:sz w:val="48"/>
          <w:szCs w:val="48"/>
        </w:rPr>
      </w:pPr>
      <w:r w:rsidRPr="00697A2C">
        <w:rPr>
          <w:rFonts w:ascii="Source Sans Pro" w:eastAsia="Times New Roman" w:hAnsi="Source Sans Pro" w:cs="Arial"/>
          <w:color w:val="1F1F1F"/>
          <w:spacing w:val="-2"/>
          <w:kern w:val="36"/>
          <w:sz w:val="48"/>
          <w:szCs w:val="48"/>
        </w:rPr>
        <w:t>Preprocessing</w:t>
      </w:r>
    </w:p>
    <w:p w14:paraId="1CC5A2B4" w14:textId="77777777" w:rsidR="00697A2C" w:rsidRPr="00697A2C" w:rsidRDefault="00697A2C" w:rsidP="00697A2C">
      <w:pPr>
        <w:shd w:val="clear" w:color="auto" w:fill="FFFFFF"/>
        <w:spacing w:after="240" w:line="240" w:lineRule="auto"/>
        <w:rPr>
          <w:rFonts w:ascii="Source Sans Pro" w:eastAsia="Times New Roman" w:hAnsi="Source Sans Pro" w:cs="Arial"/>
          <w:color w:val="1F1F1F"/>
          <w:sz w:val="21"/>
          <w:szCs w:val="21"/>
        </w:rPr>
      </w:pPr>
      <w:r w:rsidRPr="00697A2C">
        <w:rPr>
          <w:rFonts w:ascii="Source Sans Pro" w:eastAsia="Times New Roman" w:hAnsi="Source Sans Pro" w:cs="Arial"/>
          <w:color w:val="1F1F1F"/>
          <w:sz w:val="21"/>
          <w:szCs w:val="21"/>
        </w:rPr>
        <w:t>When preprocessing, you have to perform the following:</w:t>
      </w:r>
    </w:p>
    <w:p w14:paraId="64FFA7FC" w14:textId="77777777" w:rsidR="00697A2C" w:rsidRPr="00697A2C" w:rsidRDefault="00697A2C" w:rsidP="00697A2C">
      <w:pPr>
        <w:numPr>
          <w:ilvl w:val="0"/>
          <w:numId w:val="1"/>
        </w:numPr>
        <w:shd w:val="clear" w:color="auto" w:fill="FFFFFF"/>
        <w:spacing w:after="0" w:line="240" w:lineRule="auto"/>
        <w:rPr>
          <w:rFonts w:ascii="Source Sans Pro" w:eastAsia="Times New Roman" w:hAnsi="Source Sans Pro" w:cs="Arial"/>
          <w:color w:val="1F1F1F"/>
          <w:sz w:val="21"/>
          <w:szCs w:val="21"/>
        </w:rPr>
      </w:pPr>
      <w:r w:rsidRPr="00697A2C">
        <w:rPr>
          <w:rFonts w:ascii="Source Sans Pro" w:eastAsia="Times New Roman" w:hAnsi="Source Sans Pro" w:cs="Arial"/>
          <w:color w:val="1F1F1F"/>
          <w:sz w:val="21"/>
          <w:szCs w:val="21"/>
        </w:rPr>
        <w:t>Eliminate handles and URLs</w:t>
      </w:r>
    </w:p>
    <w:p w14:paraId="3EDC4B29" w14:textId="77777777" w:rsidR="00697A2C" w:rsidRPr="00697A2C" w:rsidRDefault="00697A2C" w:rsidP="00697A2C">
      <w:pPr>
        <w:numPr>
          <w:ilvl w:val="0"/>
          <w:numId w:val="1"/>
        </w:numPr>
        <w:shd w:val="clear" w:color="auto" w:fill="FFFFFF"/>
        <w:spacing w:after="0" w:line="240" w:lineRule="auto"/>
        <w:rPr>
          <w:rFonts w:ascii="Source Sans Pro" w:eastAsia="Times New Roman" w:hAnsi="Source Sans Pro" w:cs="Arial"/>
          <w:color w:val="1F1F1F"/>
          <w:sz w:val="21"/>
          <w:szCs w:val="21"/>
        </w:rPr>
      </w:pPr>
      <w:r w:rsidRPr="00697A2C">
        <w:rPr>
          <w:rFonts w:ascii="Source Sans Pro" w:eastAsia="Times New Roman" w:hAnsi="Source Sans Pro" w:cs="Arial"/>
          <w:color w:val="1F1F1F"/>
          <w:sz w:val="21"/>
          <w:szCs w:val="21"/>
        </w:rPr>
        <w:t xml:space="preserve">Tokenize the string into words. </w:t>
      </w:r>
    </w:p>
    <w:p w14:paraId="243C2ADB" w14:textId="77777777" w:rsidR="00697A2C" w:rsidRPr="00697A2C" w:rsidRDefault="00697A2C" w:rsidP="00697A2C">
      <w:pPr>
        <w:numPr>
          <w:ilvl w:val="0"/>
          <w:numId w:val="1"/>
        </w:numPr>
        <w:shd w:val="clear" w:color="auto" w:fill="FFFFFF"/>
        <w:spacing w:after="0" w:line="240" w:lineRule="auto"/>
        <w:rPr>
          <w:rFonts w:ascii="Source Sans Pro" w:eastAsia="Times New Roman" w:hAnsi="Source Sans Pro" w:cs="Arial"/>
          <w:color w:val="1F1F1F"/>
          <w:sz w:val="21"/>
          <w:szCs w:val="21"/>
        </w:rPr>
      </w:pPr>
      <w:r w:rsidRPr="00697A2C">
        <w:rPr>
          <w:rFonts w:ascii="Source Sans Pro" w:eastAsia="Times New Roman" w:hAnsi="Source Sans Pro" w:cs="Arial"/>
          <w:color w:val="1F1F1F"/>
          <w:sz w:val="21"/>
          <w:szCs w:val="21"/>
        </w:rPr>
        <w:t>Remove stop words like "and, is, a, on, etc."</w:t>
      </w:r>
    </w:p>
    <w:p w14:paraId="3344C78F" w14:textId="77777777" w:rsidR="00697A2C" w:rsidRPr="00697A2C" w:rsidRDefault="00697A2C" w:rsidP="00697A2C">
      <w:pPr>
        <w:numPr>
          <w:ilvl w:val="0"/>
          <w:numId w:val="1"/>
        </w:numPr>
        <w:shd w:val="clear" w:color="auto" w:fill="FFFFFF"/>
        <w:spacing w:after="0" w:line="240" w:lineRule="auto"/>
        <w:rPr>
          <w:rFonts w:ascii="Source Sans Pro" w:eastAsia="Times New Roman" w:hAnsi="Source Sans Pro" w:cs="Arial"/>
          <w:color w:val="1F1F1F"/>
          <w:sz w:val="21"/>
          <w:szCs w:val="21"/>
        </w:rPr>
      </w:pPr>
      <w:r w:rsidRPr="00697A2C">
        <w:rPr>
          <w:rFonts w:ascii="Source Sans Pro" w:eastAsia="Times New Roman" w:hAnsi="Source Sans Pro" w:cs="Arial"/>
          <w:color w:val="1F1F1F"/>
          <w:sz w:val="21"/>
          <w:szCs w:val="21"/>
        </w:rPr>
        <w:t xml:space="preserve">Stemming- or convert every word to its stem. Like dancer, dancing, danced, becomes 'danc'. You can use porter stemmer to take care of this. </w:t>
      </w:r>
    </w:p>
    <w:p w14:paraId="70A89509" w14:textId="77777777" w:rsidR="00697A2C" w:rsidRPr="00697A2C" w:rsidRDefault="00697A2C" w:rsidP="00697A2C">
      <w:pPr>
        <w:numPr>
          <w:ilvl w:val="0"/>
          <w:numId w:val="1"/>
        </w:numPr>
        <w:shd w:val="clear" w:color="auto" w:fill="FFFFFF"/>
        <w:spacing w:after="0" w:line="240" w:lineRule="auto"/>
        <w:rPr>
          <w:rFonts w:ascii="Source Sans Pro" w:eastAsia="Times New Roman" w:hAnsi="Source Sans Pro" w:cs="Arial"/>
          <w:color w:val="1F1F1F"/>
          <w:sz w:val="21"/>
          <w:szCs w:val="21"/>
        </w:rPr>
      </w:pPr>
      <w:r w:rsidRPr="00697A2C">
        <w:rPr>
          <w:rFonts w:ascii="Source Sans Pro" w:eastAsia="Times New Roman" w:hAnsi="Source Sans Pro" w:cs="Arial"/>
          <w:color w:val="1F1F1F"/>
          <w:sz w:val="21"/>
          <w:szCs w:val="21"/>
        </w:rPr>
        <w:t xml:space="preserve">Convert all your words to lower case. </w:t>
      </w:r>
    </w:p>
    <w:p w14:paraId="0E6A5D2E" w14:textId="77777777" w:rsidR="00697A2C" w:rsidRPr="00697A2C" w:rsidRDefault="00697A2C" w:rsidP="00697A2C">
      <w:pPr>
        <w:shd w:val="clear" w:color="auto" w:fill="FFFFFF"/>
        <w:spacing w:after="240" w:line="240" w:lineRule="auto"/>
        <w:rPr>
          <w:rFonts w:ascii="Source Sans Pro" w:eastAsia="Times New Roman" w:hAnsi="Source Sans Pro" w:cs="Arial"/>
          <w:color w:val="1F1F1F"/>
          <w:sz w:val="21"/>
          <w:szCs w:val="21"/>
        </w:rPr>
      </w:pPr>
      <w:r w:rsidRPr="00697A2C">
        <w:rPr>
          <w:rFonts w:ascii="Source Sans Pro" w:eastAsia="Times New Roman" w:hAnsi="Source Sans Pro" w:cs="Arial"/>
          <w:color w:val="1F1F1F"/>
          <w:sz w:val="21"/>
          <w:szCs w:val="21"/>
        </w:rPr>
        <w:t>For example the following tweet "@YMourri and @AndrewYNg are tuning a GREAT AI model at https://deeplearning.ai!!!" after preprocessing become</w:t>
      </w:r>
    </w:p>
    <w:p w14:paraId="15610020" w14:textId="42FEC823" w:rsidR="001B7E8E" w:rsidRDefault="00697A2C">
      <w:r>
        <w:rPr>
          <w:noProof/>
        </w:rPr>
        <w:drawing>
          <wp:inline distT="0" distB="0" distL="0" distR="0" wp14:anchorId="31072599" wp14:editId="5854A9B1">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32050"/>
                    </a:xfrm>
                    <a:prstGeom prst="rect">
                      <a:avLst/>
                    </a:prstGeom>
                  </pic:spPr>
                </pic:pic>
              </a:graphicData>
            </a:graphic>
          </wp:inline>
        </w:drawing>
      </w:r>
    </w:p>
    <w:p w14:paraId="4350C294" w14:textId="4A5CB9EB" w:rsidR="00697A2C" w:rsidRDefault="00697A2C">
      <w:pPr>
        <w:rPr>
          <w:rFonts w:ascii="Source Sans Pro" w:hAnsi="Source Sans Pro"/>
          <w:color w:val="1F1F1F"/>
          <w:shd w:val="clear" w:color="auto" w:fill="FFFFFF"/>
        </w:rPr>
      </w:pPr>
      <w:r>
        <w:rPr>
          <w:rStyle w:val="mopen"/>
          <w:color w:val="1F1F1F"/>
          <w:sz w:val="29"/>
          <w:szCs w:val="29"/>
          <w:shd w:val="clear" w:color="auto" w:fill="FFFFFF"/>
        </w:rPr>
        <w:t>[</w:t>
      </w:r>
      <w:r>
        <w:rPr>
          <w:rStyle w:val="mord"/>
          <w:rFonts w:ascii="KaTeX_Math" w:hAnsi="KaTeX_Math"/>
          <w:i/>
          <w:iCs/>
          <w:color w:val="1F1F1F"/>
          <w:sz w:val="29"/>
          <w:szCs w:val="29"/>
          <w:shd w:val="clear" w:color="auto" w:fill="FFFFFF"/>
        </w:rPr>
        <w:t>tun</w:t>
      </w:r>
      <w:r>
        <w:rPr>
          <w:rStyle w:val="mpunct"/>
          <w:color w:val="1F1F1F"/>
          <w:sz w:val="29"/>
          <w:szCs w:val="29"/>
          <w:shd w:val="clear" w:color="auto" w:fill="FFFFFF"/>
        </w:rPr>
        <w:t>,</w:t>
      </w:r>
      <w:r>
        <w:rPr>
          <w:rStyle w:val="mord"/>
          <w:rFonts w:ascii="KaTeX_Math" w:hAnsi="KaTeX_Math"/>
          <w:i/>
          <w:iCs/>
          <w:color w:val="1F1F1F"/>
          <w:sz w:val="29"/>
          <w:szCs w:val="29"/>
          <w:shd w:val="clear" w:color="auto" w:fill="FFFFFF"/>
        </w:rPr>
        <w:t>great</w:t>
      </w:r>
      <w:r>
        <w:rPr>
          <w:rStyle w:val="mpunct"/>
          <w:color w:val="1F1F1F"/>
          <w:sz w:val="29"/>
          <w:szCs w:val="29"/>
          <w:shd w:val="clear" w:color="auto" w:fill="FFFFFF"/>
        </w:rPr>
        <w:t>,</w:t>
      </w:r>
      <w:r>
        <w:rPr>
          <w:rStyle w:val="mord"/>
          <w:rFonts w:ascii="KaTeX_Math" w:hAnsi="KaTeX_Math"/>
          <w:i/>
          <w:iCs/>
          <w:color w:val="1F1F1F"/>
          <w:sz w:val="29"/>
          <w:szCs w:val="29"/>
          <w:shd w:val="clear" w:color="auto" w:fill="FFFFFF"/>
        </w:rPr>
        <w:t>ai</w:t>
      </w:r>
      <w:r>
        <w:rPr>
          <w:rStyle w:val="mpunct"/>
          <w:color w:val="1F1F1F"/>
          <w:sz w:val="29"/>
          <w:szCs w:val="29"/>
          <w:shd w:val="clear" w:color="auto" w:fill="FFFFFF"/>
        </w:rPr>
        <w:t>,</w:t>
      </w:r>
      <w:r>
        <w:rPr>
          <w:rStyle w:val="mord"/>
          <w:rFonts w:ascii="KaTeX_Math" w:hAnsi="KaTeX_Math"/>
          <w:i/>
          <w:iCs/>
          <w:color w:val="1F1F1F"/>
          <w:sz w:val="29"/>
          <w:szCs w:val="29"/>
          <w:shd w:val="clear" w:color="auto" w:fill="FFFFFF"/>
        </w:rPr>
        <w:t>model</w:t>
      </w:r>
      <w:r>
        <w:rPr>
          <w:rStyle w:val="mclose"/>
          <w:color w:val="1F1F1F"/>
          <w:sz w:val="29"/>
          <w:szCs w:val="29"/>
          <w:shd w:val="clear" w:color="auto" w:fill="FFFFFF"/>
        </w:rPr>
        <w:t>]</w:t>
      </w:r>
      <w:r>
        <w:rPr>
          <w:rFonts w:ascii="Source Sans Pro" w:hAnsi="Source Sans Pro"/>
          <w:color w:val="1F1F1F"/>
          <w:shd w:val="clear" w:color="auto" w:fill="FFFFFF"/>
        </w:rPr>
        <w:t>. Hence you can see how we eliminated handles, tokenized it into words, removed stop words, performed stemming, and converted everything to lower case.</w:t>
      </w:r>
    </w:p>
    <w:p w14:paraId="62554143" w14:textId="55EA2279" w:rsidR="009D1182" w:rsidRDefault="009D1182">
      <w:pPr>
        <w:rPr>
          <w:rFonts w:ascii="Source Sans Pro" w:hAnsi="Source Sans Pro"/>
          <w:color w:val="1F1F1F"/>
          <w:shd w:val="clear" w:color="auto" w:fill="FFFFFF"/>
        </w:rPr>
      </w:pPr>
    </w:p>
    <w:p w14:paraId="3F0891ED" w14:textId="77777777" w:rsidR="009E6511" w:rsidRPr="009E6511" w:rsidRDefault="009E6511" w:rsidP="009E6511">
      <w:pPr>
        <w:spacing w:line="240" w:lineRule="auto"/>
        <w:outlineLvl w:val="0"/>
        <w:rPr>
          <w:rFonts w:ascii="Source Sans Pro" w:eastAsia="Times New Roman" w:hAnsi="Source Sans Pro" w:cs="Times New Roman"/>
          <w:color w:val="1F1F1F"/>
          <w:spacing w:val="-2"/>
          <w:kern w:val="36"/>
          <w:sz w:val="48"/>
          <w:szCs w:val="48"/>
        </w:rPr>
      </w:pPr>
      <w:r w:rsidRPr="009E6511">
        <w:rPr>
          <w:rFonts w:ascii="Source Sans Pro" w:eastAsia="Times New Roman" w:hAnsi="Source Sans Pro" w:cs="Times New Roman"/>
          <w:color w:val="1F1F1F"/>
          <w:spacing w:val="-2"/>
          <w:kern w:val="36"/>
          <w:sz w:val="48"/>
          <w:szCs w:val="48"/>
        </w:rPr>
        <w:t>Logistic Regression Overview</w:t>
      </w:r>
    </w:p>
    <w:p w14:paraId="46D31653" w14:textId="77777777" w:rsidR="009E6511" w:rsidRPr="009E6511" w:rsidRDefault="009E6511" w:rsidP="009E6511">
      <w:pPr>
        <w:shd w:val="clear" w:color="auto" w:fill="FFFFFF"/>
        <w:spacing w:after="240" w:line="240" w:lineRule="auto"/>
        <w:rPr>
          <w:rFonts w:ascii="Source Sans Pro" w:eastAsia="Times New Roman" w:hAnsi="Source Sans Pro" w:cs="Times New Roman"/>
          <w:color w:val="1F1F1F"/>
          <w:sz w:val="24"/>
          <w:szCs w:val="24"/>
        </w:rPr>
      </w:pPr>
      <w:r w:rsidRPr="009E6511">
        <w:rPr>
          <w:rFonts w:ascii="Source Sans Pro" w:eastAsia="Times New Roman" w:hAnsi="Source Sans Pro" w:cs="Times New Roman"/>
          <w:color w:val="1F1F1F"/>
          <w:sz w:val="24"/>
          <w:szCs w:val="24"/>
        </w:rPr>
        <w:t xml:space="preserve">Logistic regression makes use of the sigmoid function which outputs a probability between 0 and 1. The sigmoid function with some weight parameter </w:t>
      </w:r>
      <w:r w:rsidRPr="009E6511">
        <w:rPr>
          <w:rFonts w:ascii="Times New Roman" w:eastAsia="Times New Roman" w:hAnsi="Times New Roman" w:cs="Times New Roman"/>
          <w:color w:val="1F1F1F"/>
          <w:sz w:val="29"/>
          <w:szCs w:val="29"/>
          <w:bdr w:val="none" w:sz="0" w:space="0" w:color="auto" w:frame="1"/>
        </w:rPr>
        <w:t>\theta</w:t>
      </w:r>
      <w:r w:rsidRPr="009E6511">
        <w:rPr>
          <w:rFonts w:ascii="KaTeX_Math" w:eastAsia="Times New Roman" w:hAnsi="KaTeX_Math" w:cs="Times New Roman"/>
          <w:i/>
          <w:iCs/>
          <w:color w:val="1F1F1F"/>
          <w:sz w:val="29"/>
          <w:szCs w:val="29"/>
        </w:rPr>
        <w:t>θ</w:t>
      </w:r>
      <w:r w:rsidRPr="009E6511">
        <w:rPr>
          <w:rFonts w:ascii="Source Sans Pro" w:eastAsia="Times New Roman" w:hAnsi="Source Sans Pro" w:cs="Times New Roman"/>
          <w:color w:val="1F1F1F"/>
          <w:sz w:val="24"/>
          <w:szCs w:val="24"/>
        </w:rPr>
        <w:t xml:space="preserve"> and some input </w:t>
      </w:r>
      <w:r w:rsidRPr="009E6511">
        <w:rPr>
          <w:rFonts w:ascii="Times New Roman" w:eastAsia="Times New Roman" w:hAnsi="Times New Roman" w:cs="Times New Roman"/>
          <w:color w:val="1F1F1F"/>
          <w:sz w:val="29"/>
          <w:szCs w:val="29"/>
          <w:bdr w:val="none" w:sz="0" w:space="0" w:color="auto" w:frame="1"/>
        </w:rPr>
        <w:t>x^{(i)}</w:t>
      </w:r>
      <w:r w:rsidRPr="009E6511">
        <w:rPr>
          <w:rFonts w:ascii="KaTeX_Math" w:eastAsia="Times New Roman" w:hAnsi="KaTeX_Math" w:cs="Times New Roman"/>
          <w:i/>
          <w:iCs/>
          <w:color w:val="1F1F1F"/>
          <w:sz w:val="29"/>
          <w:szCs w:val="29"/>
        </w:rPr>
        <w:t>x</w:t>
      </w:r>
      <w:r w:rsidRPr="009E6511">
        <w:rPr>
          <w:rFonts w:ascii="Times New Roman" w:eastAsia="Times New Roman" w:hAnsi="Times New Roman" w:cs="Times New Roman"/>
          <w:color w:val="1F1F1F"/>
          <w:sz w:val="20"/>
          <w:szCs w:val="20"/>
        </w:rPr>
        <w:t>(</w:t>
      </w:r>
      <w:r w:rsidRPr="009E6511">
        <w:rPr>
          <w:rFonts w:ascii="KaTeX_Math" w:eastAsia="Times New Roman" w:hAnsi="KaTeX_Math" w:cs="Times New Roman"/>
          <w:i/>
          <w:iCs/>
          <w:color w:val="1F1F1F"/>
          <w:sz w:val="20"/>
          <w:szCs w:val="20"/>
        </w:rPr>
        <w:t>i</w:t>
      </w:r>
      <w:r w:rsidRPr="009E6511">
        <w:rPr>
          <w:rFonts w:ascii="Times New Roman" w:eastAsia="Times New Roman" w:hAnsi="Times New Roman" w:cs="Times New Roman"/>
          <w:color w:val="1F1F1F"/>
          <w:sz w:val="20"/>
          <w:szCs w:val="20"/>
        </w:rPr>
        <w:t>)</w:t>
      </w:r>
      <w:r w:rsidRPr="009E6511">
        <w:rPr>
          <w:rFonts w:ascii="Source Sans Pro" w:eastAsia="Times New Roman" w:hAnsi="Source Sans Pro" w:cs="Times New Roman"/>
          <w:color w:val="1F1F1F"/>
          <w:sz w:val="24"/>
          <w:szCs w:val="24"/>
        </w:rPr>
        <w:t xml:space="preserve"> is defined as follows. </w:t>
      </w:r>
    </w:p>
    <w:p w14:paraId="2B0C5734" w14:textId="7D35A206" w:rsidR="009E6511" w:rsidRPr="009E6511" w:rsidRDefault="009E6511" w:rsidP="009E6511">
      <w:pPr>
        <w:spacing w:after="0" w:line="240" w:lineRule="auto"/>
        <w:rPr>
          <w:rFonts w:ascii="Times New Roman" w:eastAsia="Times New Roman" w:hAnsi="Times New Roman" w:cs="Times New Roman"/>
          <w:sz w:val="24"/>
          <w:szCs w:val="24"/>
        </w:rPr>
      </w:pPr>
      <w:r w:rsidRPr="009E6511">
        <w:rPr>
          <w:rFonts w:ascii="Times New Roman" w:eastAsia="Times New Roman" w:hAnsi="Times New Roman" w:cs="Times New Roman"/>
          <w:noProof/>
          <w:sz w:val="24"/>
          <w:szCs w:val="24"/>
        </w:rPr>
        <w:lastRenderedPageBreak/>
        <w:drawing>
          <wp:inline distT="0" distB="0" distL="0" distR="0" wp14:anchorId="0BF303F0" wp14:editId="4991E61C">
            <wp:extent cx="5943600" cy="2690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90495"/>
                    </a:xfrm>
                    <a:prstGeom prst="rect">
                      <a:avLst/>
                    </a:prstGeom>
                    <a:noFill/>
                    <a:ln>
                      <a:noFill/>
                    </a:ln>
                  </pic:spPr>
                </pic:pic>
              </a:graphicData>
            </a:graphic>
          </wp:inline>
        </w:drawing>
      </w:r>
    </w:p>
    <w:p w14:paraId="137A32B2" w14:textId="77777777" w:rsidR="009E6511" w:rsidRPr="009E6511" w:rsidRDefault="009E6511" w:rsidP="009E6511">
      <w:pPr>
        <w:shd w:val="clear" w:color="auto" w:fill="FFFFFF"/>
        <w:spacing w:after="240" w:line="240" w:lineRule="auto"/>
        <w:rPr>
          <w:rFonts w:ascii="Source Sans Pro" w:eastAsia="Times New Roman" w:hAnsi="Source Sans Pro" w:cs="Times New Roman"/>
          <w:color w:val="1F1F1F"/>
          <w:sz w:val="24"/>
          <w:szCs w:val="24"/>
        </w:rPr>
      </w:pPr>
      <w:r w:rsidRPr="009E6511">
        <w:rPr>
          <w:rFonts w:ascii="Source Sans Pro" w:eastAsia="Times New Roman" w:hAnsi="Source Sans Pro" w:cs="Times New Roman"/>
          <w:color w:val="1F1F1F"/>
          <w:sz w:val="24"/>
          <w:szCs w:val="24"/>
        </w:rPr>
        <w:t xml:space="preserve">Note that as </w:t>
      </w:r>
      <w:r w:rsidRPr="009E6511">
        <w:rPr>
          <w:rFonts w:ascii="Times New Roman" w:eastAsia="Times New Roman" w:hAnsi="Times New Roman" w:cs="Times New Roman"/>
          <w:color w:val="1F1F1F"/>
          <w:sz w:val="29"/>
          <w:szCs w:val="29"/>
          <w:bdr w:val="none" w:sz="0" w:space="0" w:color="auto" w:frame="1"/>
        </w:rPr>
        <w:t>\theta^Tx^{(i)}</w:t>
      </w:r>
      <w:r w:rsidRPr="009E6511">
        <w:rPr>
          <w:rFonts w:ascii="KaTeX_Math" w:eastAsia="Times New Roman" w:hAnsi="KaTeX_Math" w:cs="Times New Roman"/>
          <w:i/>
          <w:iCs/>
          <w:color w:val="1F1F1F"/>
          <w:sz w:val="29"/>
          <w:szCs w:val="29"/>
        </w:rPr>
        <w:t>θ</w:t>
      </w:r>
      <w:r w:rsidRPr="009E6511">
        <w:rPr>
          <w:rFonts w:ascii="KaTeX_Math" w:eastAsia="Times New Roman" w:hAnsi="KaTeX_Math" w:cs="Times New Roman"/>
          <w:i/>
          <w:iCs/>
          <w:color w:val="1F1F1F"/>
          <w:sz w:val="20"/>
          <w:szCs w:val="20"/>
        </w:rPr>
        <w:t>T</w:t>
      </w:r>
      <w:r w:rsidRPr="009E6511">
        <w:rPr>
          <w:rFonts w:ascii="KaTeX_Math" w:eastAsia="Times New Roman" w:hAnsi="KaTeX_Math" w:cs="Times New Roman"/>
          <w:i/>
          <w:iCs/>
          <w:color w:val="1F1F1F"/>
          <w:sz w:val="29"/>
          <w:szCs w:val="29"/>
        </w:rPr>
        <w:t>x</w:t>
      </w:r>
      <w:r w:rsidRPr="009E6511">
        <w:rPr>
          <w:rFonts w:ascii="Times New Roman" w:eastAsia="Times New Roman" w:hAnsi="Times New Roman" w:cs="Times New Roman"/>
          <w:color w:val="1F1F1F"/>
          <w:sz w:val="20"/>
          <w:szCs w:val="20"/>
        </w:rPr>
        <w:t>(</w:t>
      </w:r>
      <w:r w:rsidRPr="009E6511">
        <w:rPr>
          <w:rFonts w:ascii="KaTeX_Math" w:eastAsia="Times New Roman" w:hAnsi="KaTeX_Math" w:cs="Times New Roman"/>
          <w:i/>
          <w:iCs/>
          <w:color w:val="1F1F1F"/>
          <w:sz w:val="20"/>
          <w:szCs w:val="20"/>
        </w:rPr>
        <w:t>i</w:t>
      </w:r>
      <w:r w:rsidRPr="009E6511">
        <w:rPr>
          <w:rFonts w:ascii="Times New Roman" w:eastAsia="Times New Roman" w:hAnsi="Times New Roman" w:cs="Times New Roman"/>
          <w:color w:val="1F1F1F"/>
          <w:sz w:val="20"/>
          <w:szCs w:val="20"/>
        </w:rPr>
        <w:t>)</w:t>
      </w:r>
      <w:r w:rsidRPr="009E6511">
        <w:rPr>
          <w:rFonts w:ascii="Source Sans Pro" w:eastAsia="Times New Roman" w:hAnsi="Source Sans Pro" w:cs="Times New Roman"/>
          <w:color w:val="1F1F1F"/>
          <w:sz w:val="24"/>
          <w:szCs w:val="24"/>
        </w:rPr>
        <w:t xml:space="preserve"> gets closer and closer to </w:t>
      </w:r>
      <w:r w:rsidRPr="009E6511">
        <w:rPr>
          <w:rFonts w:ascii="Times New Roman" w:eastAsia="Times New Roman" w:hAnsi="Times New Roman" w:cs="Times New Roman"/>
          <w:color w:val="1F1F1F"/>
          <w:sz w:val="29"/>
          <w:szCs w:val="29"/>
          <w:bdr w:val="none" w:sz="0" w:space="0" w:color="auto" w:frame="1"/>
        </w:rPr>
        <w:t>-\infty</w:t>
      </w:r>
      <w:r w:rsidRPr="009E6511">
        <w:rPr>
          <w:rFonts w:ascii="Times New Roman" w:eastAsia="Times New Roman" w:hAnsi="Times New Roman" w:cs="Times New Roman"/>
          <w:color w:val="1F1F1F"/>
          <w:sz w:val="29"/>
          <w:szCs w:val="29"/>
        </w:rPr>
        <w:t>−∞</w:t>
      </w:r>
      <w:r w:rsidRPr="009E6511">
        <w:rPr>
          <w:rFonts w:ascii="Source Sans Pro" w:eastAsia="Times New Roman" w:hAnsi="Source Sans Pro" w:cs="Times New Roman"/>
          <w:color w:val="1F1F1F"/>
          <w:sz w:val="24"/>
          <w:szCs w:val="24"/>
        </w:rPr>
        <w:t xml:space="preserve"> the denominator of the sigmoid function gets larger and larger and as a result, the sigmoid gets closer to </w:t>
      </w:r>
      <w:r w:rsidRPr="009E6511">
        <w:rPr>
          <w:rFonts w:ascii="Times New Roman" w:eastAsia="Times New Roman" w:hAnsi="Times New Roman" w:cs="Times New Roman"/>
          <w:color w:val="1F1F1F"/>
          <w:sz w:val="29"/>
          <w:szCs w:val="29"/>
          <w:bdr w:val="none" w:sz="0" w:space="0" w:color="auto" w:frame="1"/>
        </w:rPr>
        <w:t>0</w:t>
      </w:r>
      <w:r w:rsidRPr="009E6511">
        <w:rPr>
          <w:rFonts w:ascii="Times New Roman" w:eastAsia="Times New Roman" w:hAnsi="Times New Roman" w:cs="Times New Roman"/>
          <w:color w:val="1F1F1F"/>
          <w:sz w:val="29"/>
          <w:szCs w:val="29"/>
        </w:rPr>
        <w:t>0</w:t>
      </w:r>
      <w:r w:rsidRPr="009E6511">
        <w:rPr>
          <w:rFonts w:ascii="Source Sans Pro" w:eastAsia="Times New Roman" w:hAnsi="Source Sans Pro" w:cs="Times New Roman"/>
          <w:color w:val="1F1F1F"/>
          <w:sz w:val="24"/>
          <w:szCs w:val="24"/>
        </w:rPr>
        <w:t xml:space="preserve">. On the other hand, as </w:t>
      </w:r>
      <w:r w:rsidRPr="009E6511">
        <w:rPr>
          <w:rFonts w:ascii="Times New Roman" w:eastAsia="Times New Roman" w:hAnsi="Times New Roman" w:cs="Times New Roman"/>
          <w:color w:val="1F1F1F"/>
          <w:sz w:val="29"/>
          <w:szCs w:val="29"/>
          <w:bdr w:val="none" w:sz="0" w:space="0" w:color="auto" w:frame="1"/>
        </w:rPr>
        <w:t>\theta^Tx^{(i)}</w:t>
      </w:r>
      <w:r w:rsidRPr="009E6511">
        <w:rPr>
          <w:rFonts w:ascii="KaTeX_Math" w:eastAsia="Times New Roman" w:hAnsi="KaTeX_Math" w:cs="Times New Roman"/>
          <w:i/>
          <w:iCs/>
          <w:color w:val="1F1F1F"/>
          <w:sz w:val="29"/>
          <w:szCs w:val="29"/>
        </w:rPr>
        <w:t>θ</w:t>
      </w:r>
      <w:r w:rsidRPr="009E6511">
        <w:rPr>
          <w:rFonts w:ascii="KaTeX_Math" w:eastAsia="Times New Roman" w:hAnsi="KaTeX_Math" w:cs="Times New Roman"/>
          <w:i/>
          <w:iCs/>
          <w:color w:val="1F1F1F"/>
          <w:sz w:val="20"/>
          <w:szCs w:val="20"/>
        </w:rPr>
        <w:t>T</w:t>
      </w:r>
      <w:r w:rsidRPr="009E6511">
        <w:rPr>
          <w:rFonts w:ascii="KaTeX_Math" w:eastAsia="Times New Roman" w:hAnsi="KaTeX_Math" w:cs="Times New Roman"/>
          <w:i/>
          <w:iCs/>
          <w:color w:val="1F1F1F"/>
          <w:sz w:val="29"/>
          <w:szCs w:val="29"/>
        </w:rPr>
        <w:t>x</w:t>
      </w:r>
      <w:r w:rsidRPr="009E6511">
        <w:rPr>
          <w:rFonts w:ascii="Times New Roman" w:eastAsia="Times New Roman" w:hAnsi="Times New Roman" w:cs="Times New Roman"/>
          <w:color w:val="1F1F1F"/>
          <w:sz w:val="20"/>
          <w:szCs w:val="20"/>
        </w:rPr>
        <w:t>(</w:t>
      </w:r>
      <w:r w:rsidRPr="009E6511">
        <w:rPr>
          <w:rFonts w:ascii="KaTeX_Math" w:eastAsia="Times New Roman" w:hAnsi="KaTeX_Math" w:cs="Times New Roman"/>
          <w:i/>
          <w:iCs/>
          <w:color w:val="1F1F1F"/>
          <w:sz w:val="20"/>
          <w:szCs w:val="20"/>
        </w:rPr>
        <w:t>i</w:t>
      </w:r>
      <w:r w:rsidRPr="009E6511">
        <w:rPr>
          <w:rFonts w:ascii="Times New Roman" w:eastAsia="Times New Roman" w:hAnsi="Times New Roman" w:cs="Times New Roman"/>
          <w:color w:val="1F1F1F"/>
          <w:sz w:val="20"/>
          <w:szCs w:val="20"/>
        </w:rPr>
        <w:t>)</w:t>
      </w:r>
      <w:r w:rsidRPr="009E6511">
        <w:rPr>
          <w:rFonts w:ascii="Source Sans Pro" w:eastAsia="Times New Roman" w:hAnsi="Source Sans Pro" w:cs="Times New Roman"/>
          <w:color w:val="1F1F1F"/>
          <w:sz w:val="24"/>
          <w:szCs w:val="24"/>
        </w:rPr>
        <w:t xml:space="preserve"> gets closer and closer to </w:t>
      </w:r>
      <w:r w:rsidRPr="009E6511">
        <w:rPr>
          <w:rFonts w:ascii="Times New Roman" w:eastAsia="Times New Roman" w:hAnsi="Times New Roman" w:cs="Times New Roman"/>
          <w:color w:val="1F1F1F"/>
          <w:sz w:val="29"/>
          <w:szCs w:val="29"/>
          <w:bdr w:val="none" w:sz="0" w:space="0" w:color="auto" w:frame="1"/>
        </w:rPr>
        <w:t>\infty</w:t>
      </w:r>
      <w:r w:rsidRPr="009E6511">
        <w:rPr>
          <w:rFonts w:ascii="Times New Roman" w:eastAsia="Times New Roman" w:hAnsi="Times New Roman" w:cs="Times New Roman"/>
          <w:color w:val="1F1F1F"/>
          <w:sz w:val="29"/>
          <w:szCs w:val="29"/>
        </w:rPr>
        <w:t>∞</w:t>
      </w:r>
      <w:r w:rsidRPr="009E6511">
        <w:rPr>
          <w:rFonts w:ascii="Source Sans Pro" w:eastAsia="Times New Roman" w:hAnsi="Source Sans Pro" w:cs="Times New Roman"/>
          <w:color w:val="1F1F1F"/>
          <w:sz w:val="24"/>
          <w:szCs w:val="24"/>
        </w:rPr>
        <w:t xml:space="preserve"> the denominator of the sigmoid function gets closer to 1 and as a result the sigmoid also gets closer to </w:t>
      </w:r>
      <w:r w:rsidRPr="009E6511">
        <w:rPr>
          <w:rFonts w:ascii="Times New Roman" w:eastAsia="Times New Roman" w:hAnsi="Times New Roman" w:cs="Times New Roman"/>
          <w:color w:val="1F1F1F"/>
          <w:sz w:val="29"/>
          <w:szCs w:val="29"/>
          <w:bdr w:val="none" w:sz="0" w:space="0" w:color="auto" w:frame="1"/>
        </w:rPr>
        <w:t>1</w:t>
      </w:r>
      <w:r w:rsidRPr="009E6511">
        <w:rPr>
          <w:rFonts w:ascii="Times New Roman" w:eastAsia="Times New Roman" w:hAnsi="Times New Roman" w:cs="Times New Roman"/>
          <w:color w:val="1F1F1F"/>
          <w:sz w:val="29"/>
          <w:szCs w:val="29"/>
        </w:rPr>
        <w:t>1</w:t>
      </w:r>
      <w:r w:rsidRPr="009E6511">
        <w:rPr>
          <w:rFonts w:ascii="Source Sans Pro" w:eastAsia="Times New Roman" w:hAnsi="Source Sans Pro" w:cs="Times New Roman"/>
          <w:color w:val="1F1F1F"/>
          <w:sz w:val="24"/>
          <w:szCs w:val="24"/>
        </w:rPr>
        <w:t xml:space="preserve">. </w:t>
      </w:r>
    </w:p>
    <w:p w14:paraId="51F7911B" w14:textId="77777777" w:rsidR="009E6511" w:rsidRPr="009E6511" w:rsidRDefault="009E6511" w:rsidP="009E6511">
      <w:pPr>
        <w:shd w:val="clear" w:color="auto" w:fill="FFFFFF"/>
        <w:spacing w:after="240" w:line="240" w:lineRule="auto"/>
        <w:rPr>
          <w:rFonts w:ascii="Source Sans Pro" w:eastAsia="Times New Roman" w:hAnsi="Source Sans Pro" w:cs="Times New Roman"/>
          <w:color w:val="1F1F1F"/>
          <w:sz w:val="24"/>
          <w:szCs w:val="24"/>
        </w:rPr>
      </w:pPr>
      <w:r w:rsidRPr="009E6511">
        <w:rPr>
          <w:rFonts w:ascii="Source Sans Pro" w:eastAsia="Times New Roman" w:hAnsi="Source Sans Pro" w:cs="Times New Roman"/>
          <w:color w:val="1F1F1F"/>
          <w:sz w:val="24"/>
          <w:szCs w:val="24"/>
        </w:rPr>
        <w:t xml:space="preserve">Now given a tweet, you can transform it into a vector and run it through your sigmoid function to get a prediction as follows: </w:t>
      </w:r>
    </w:p>
    <w:p w14:paraId="123968FB" w14:textId="3EE2A091" w:rsidR="007A5CA8" w:rsidRDefault="009E6511" w:rsidP="009E6511">
      <w:r w:rsidRPr="009E6511">
        <w:rPr>
          <w:rFonts w:ascii="Times New Roman" w:eastAsia="Times New Roman" w:hAnsi="Times New Roman" w:cs="Times New Roman"/>
          <w:noProof/>
          <w:sz w:val="24"/>
          <w:szCs w:val="24"/>
        </w:rPr>
        <w:drawing>
          <wp:inline distT="0" distB="0" distL="0" distR="0" wp14:anchorId="04EACEB4" wp14:editId="353BD5AD">
            <wp:extent cx="5943600" cy="2599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99055"/>
                    </a:xfrm>
                    <a:prstGeom prst="rect">
                      <a:avLst/>
                    </a:prstGeom>
                    <a:noFill/>
                    <a:ln>
                      <a:noFill/>
                    </a:ln>
                  </pic:spPr>
                </pic:pic>
              </a:graphicData>
            </a:graphic>
          </wp:inline>
        </w:drawing>
      </w:r>
    </w:p>
    <w:p w14:paraId="76D3FD0D" w14:textId="77777777" w:rsidR="0080177D" w:rsidRPr="0080177D" w:rsidRDefault="0080177D" w:rsidP="0080177D">
      <w:pPr>
        <w:spacing w:line="240" w:lineRule="auto"/>
        <w:outlineLvl w:val="0"/>
        <w:rPr>
          <w:rFonts w:ascii="Source Sans Pro" w:eastAsia="Times New Roman" w:hAnsi="Source Sans Pro" w:cs="Times New Roman"/>
          <w:color w:val="1F1F1F"/>
          <w:spacing w:val="-2"/>
          <w:kern w:val="36"/>
          <w:sz w:val="48"/>
          <w:szCs w:val="48"/>
        </w:rPr>
      </w:pPr>
      <w:r w:rsidRPr="0080177D">
        <w:rPr>
          <w:rFonts w:ascii="Source Sans Pro" w:eastAsia="Times New Roman" w:hAnsi="Source Sans Pro" w:cs="Times New Roman"/>
          <w:color w:val="1F1F1F"/>
          <w:spacing w:val="-2"/>
          <w:kern w:val="36"/>
          <w:sz w:val="48"/>
          <w:szCs w:val="48"/>
        </w:rPr>
        <w:t>Logistic Regression: Training</w:t>
      </w:r>
    </w:p>
    <w:p w14:paraId="3D9FD28F" w14:textId="77777777" w:rsidR="0080177D" w:rsidRPr="0080177D" w:rsidRDefault="0080177D" w:rsidP="0080177D">
      <w:pPr>
        <w:shd w:val="clear" w:color="auto" w:fill="FFFFFF"/>
        <w:spacing w:after="240" w:line="240" w:lineRule="auto"/>
        <w:rPr>
          <w:rFonts w:ascii="Source Sans Pro" w:eastAsia="Times New Roman" w:hAnsi="Source Sans Pro" w:cs="Times New Roman"/>
          <w:color w:val="1F1F1F"/>
          <w:sz w:val="24"/>
          <w:szCs w:val="24"/>
        </w:rPr>
      </w:pPr>
      <w:r w:rsidRPr="0080177D">
        <w:rPr>
          <w:rFonts w:ascii="Source Sans Pro" w:eastAsia="Times New Roman" w:hAnsi="Source Sans Pro" w:cs="Times New Roman"/>
          <w:color w:val="1F1F1F"/>
          <w:sz w:val="24"/>
          <w:szCs w:val="24"/>
        </w:rPr>
        <w:t>To train your logistic regression function, you will do the following:</w:t>
      </w:r>
    </w:p>
    <w:p w14:paraId="375D9516" w14:textId="47A45930" w:rsidR="0080177D" w:rsidRPr="0080177D" w:rsidRDefault="0080177D" w:rsidP="0080177D">
      <w:pPr>
        <w:spacing w:after="0" w:line="240" w:lineRule="auto"/>
        <w:rPr>
          <w:rFonts w:ascii="Times New Roman" w:eastAsia="Times New Roman" w:hAnsi="Times New Roman" w:cs="Times New Roman"/>
          <w:sz w:val="24"/>
          <w:szCs w:val="24"/>
        </w:rPr>
      </w:pPr>
      <w:r w:rsidRPr="0080177D">
        <w:rPr>
          <w:rFonts w:ascii="Times New Roman" w:eastAsia="Times New Roman" w:hAnsi="Times New Roman" w:cs="Times New Roman"/>
          <w:noProof/>
          <w:sz w:val="24"/>
          <w:szCs w:val="24"/>
        </w:rPr>
        <w:lastRenderedPageBreak/>
        <w:drawing>
          <wp:inline distT="0" distB="0" distL="0" distR="0" wp14:anchorId="735310A9" wp14:editId="4C111D78">
            <wp:extent cx="5943600" cy="3809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09365"/>
                    </a:xfrm>
                    <a:prstGeom prst="rect">
                      <a:avLst/>
                    </a:prstGeom>
                    <a:noFill/>
                    <a:ln>
                      <a:noFill/>
                    </a:ln>
                  </pic:spPr>
                </pic:pic>
              </a:graphicData>
            </a:graphic>
          </wp:inline>
        </w:drawing>
      </w:r>
    </w:p>
    <w:p w14:paraId="1C2D3E5E" w14:textId="77777777" w:rsidR="0080177D" w:rsidRPr="0080177D" w:rsidRDefault="0080177D" w:rsidP="0080177D">
      <w:pPr>
        <w:shd w:val="clear" w:color="auto" w:fill="FFFFFF"/>
        <w:spacing w:after="240" w:line="240" w:lineRule="auto"/>
        <w:rPr>
          <w:rFonts w:ascii="Source Sans Pro" w:eastAsia="Times New Roman" w:hAnsi="Source Sans Pro" w:cs="Times New Roman"/>
          <w:color w:val="1F1F1F"/>
          <w:sz w:val="24"/>
          <w:szCs w:val="24"/>
        </w:rPr>
      </w:pPr>
      <w:r w:rsidRPr="0080177D">
        <w:rPr>
          <w:rFonts w:ascii="Source Sans Pro" w:eastAsia="Times New Roman" w:hAnsi="Source Sans Pro" w:cs="Times New Roman"/>
          <w:color w:val="1F1F1F"/>
          <w:sz w:val="24"/>
          <w:szCs w:val="24"/>
        </w:rPr>
        <w:t xml:space="preserve">You initialize your parameter </w:t>
      </w:r>
      <w:r w:rsidRPr="0080177D">
        <w:rPr>
          <w:rFonts w:ascii="Times New Roman" w:eastAsia="Times New Roman" w:hAnsi="Times New Roman" w:cs="Times New Roman"/>
          <w:color w:val="1F1F1F"/>
          <w:sz w:val="29"/>
          <w:szCs w:val="29"/>
          <w:bdr w:val="none" w:sz="0" w:space="0" w:color="auto" w:frame="1"/>
        </w:rPr>
        <w:t>\theta</w:t>
      </w:r>
      <w:r w:rsidRPr="0080177D">
        <w:rPr>
          <w:rFonts w:ascii="KaTeX_Math" w:eastAsia="Times New Roman" w:hAnsi="KaTeX_Math" w:cs="Times New Roman"/>
          <w:i/>
          <w:iCs/>
          <w:color w:val="1F1F1F"/>
          <w:sz w:val="29"/>
          <w:szCs w:val="29"/>
        </w:rPr>
        <w:t>θ</w:t>
      </w:r>
      <w:r w:rsidRPr="0080177D">
        <w:rPr>
          <w:rFonts w:ascii="Source Sans Pro" w:eastAsia="Times New Roman" w:hAnsi="Source Sans Pro" w:cs="Times New Roman"/>
          <w:color w:val="1F1F1F"/>
          <w:sz w:val="24"/>
          <w:szCs w:val="24"/>
        </w:rPr>
        <w:t xml:space="preserve">, that you can use in your sigmoid, you then compute the gradient that you will use to update </w:t>
      </w:r>
      <w:r w:rsidRPr="0080177D">
        <w:rPr>
          <w:rFonts w:ascii="Times New Roman" w:eastAsia="Times New Roman" w:hAnsi="Times New Roman" w:cs="Times New Roman"/>
          <w:color w:val="1F1F1F"/>
          <w:sz w:val="29"/>
          <w:szCs w:val="29"/>
          <w:bdr w:val="none" w:sz="0" w:space="0" w:color="auto" w:frame="1"/>
        </w:rPr>
        <w:t>\theta</w:t>
      </w:r>
      <w:r w:rsidRPr="0080177D">
        <w:rPr>
          <w:rFonts w:ascii="KaTeX_Math" w:eastAsia="Times New Roman" w:hAnsi="KaTeX_Math" w:cs="Times New Roman"/>
          <w:i/>
          <w:iCs/>
          <w:color w:val="1F1F1F"/>
          <w:sz w:val="29"/>
          <w:szCs w:val="29"/>
        </w:rPr>
        <w:t>θ</w:t>
      </w:r>
      <w:r w:rsidRPr="0080177D">
        <w:rPr>
          <w:rFonts w:ascii="Source Sans Pro" w:eastAsia="Times New Roman" w:hAnsi="Source Sans Pro" w:cs="Times New Roman"/>
          <w:color w:val="1F1F1F"/>
          <w:sz w:val="24"/>
          <w:szCs w:val="24"/>
        </w:rPr>
        <w:t xml:space="preserve">, and then calculate the cost. You keep doing so until good enough. </w:t>
      </w:r>
    </w:p>
    <w:p w14:paraId="0EBE59AB" w14:textId="77777777" w:rsidR="0080177D" w:rsidRPr="0080177D" w:rsidRDefault="0080177D" w:rsidP="0080177D">
      <w:pPr>
        <w:shd w:val="clear" w:color="auto" w:fill="FFFFFF"/>
        <w:spacing w:after="240" w:line="240" w:lineRule="auto"/>
        <w:rPr>
          <w:rFonts w:ascii="Source Sans Pro" w:eastAsia="Times New Roman" w:hAnsi="Source Sans Pro" w:cs="Times New Roman"/>
          <w:color w:val="1F1F1F"/>
          <w:sz w:val="24"/>
          <w:szCs w:val="24"/>
        </w:rPr>
      </w:pPr>
      <w:r w:rsidRPr="0080177D">
        <w:rPr>
          <w:rFonts w:ascii="unset" w:eastAsia="Times New Roman" w:hAnsi="unset" w:cs="Times New Roman"/>
          <w:b/>
          <w:bCs/>
          <w:color w:val="1F1F1F"/>
          <w:sz w:val="24"/>
          <w:szCs w:val="24"/>
        </w:rPr>
        <w:t xml:space="preserve">Note: </w:t>
      </w:r>
      <w:r w:rsidRPr="0080177D">
        <w:rPr>
          <w:rFonts w:ascii="Source Sans Pro" w:eastAsia="Times New Roman" w:hAnsi="Source Sans Pro" w:cs="Times New Roman"/>
          <w:color w:val="1F1F1F"/>
          <w:sz w:val="24"/>
          <w:szCs w:val="24"/>
        </w:rPr>
        <w:t xml:space="preserve">If you do not know what a gradient is, don't worry about it. I will show you what it is at then end of this week in an optional reading. In a nutshell, the gradient allows you to learn what </w:t>
      </w:r>
      <w:r w:rsidRPr="0080177D">
        <w:rPr>
          <w:rFonts w:ascii="Times New Roman" w:eastAsia="Times New Roman" w:hAnsi="Times New Roman" w:cs="Times New Roman"/>
          <w:color w:val="1F1F1F"/>
          <w:sz w:val="29"/>
          <w:szCs w:val="29"/>
          <w:bdr w:val="none" w:sz="0" w:space="0" w:color="auto" w:frame="1"/>
        </w:rPr>
        <w:t>\theta</w:t>
      </w:r>
      <w:r w:rsidRPr="0080177D">
        <w:rPr>
          <w:rFonts w:ascii="KaTeX_Math" w:eastAsia="Times New Roman" w:hAnsi="KaTeX_Math" w:cs="Times New Roman"/>
          <w:i/>
          <w:iCs/>
          <w:color w:val="1F1F1F"/>
          <w:sz w:val="29"/>
          <w:szCs w:val="29"/>
        </w:rPr>
        <w:t>θ</w:t>
      </w:r>
      <w:r w:rsidRPr="0080177D">
        <w:rPr>
          <w:rFonts w:ascii="Source Sans Pro" w:eastAsia="Times New Roman" w:hAnsi="Source Sans Pro" w:cs="Times New Roman"/>
          <w:color w:val="1F1F1F"/>
          <w:sz w:val="24"/>
          <w:szCs w:val="24"/>
        </w:rPr>
        <w:t xml:space="preserve"> is so that you can predict your tweet sentiment accurately. </w:t>
      </w:r>
    </w:p>
    <w:p w14:paraId="3782AD78" w14:textId="77777777" w:rsidR="0080177D" w:rsidRPr="0080177D" w:rsidRDefault="0080177D" w:rsidP="0080177D">
      <w:pPr>
        <w:shd w:val="clear" w:color="auto" w:fill="FFFFFF"/>
        <w:spacing w:after="240" w:line="240" w:lineRule="auto"/>
        <w:rPr>
          <w:rFonts w:ascii="Source Sans Pro" w:eastAsia="Times New Roman" w:hAnsi="Source Sans Pro" w:cs="Times New Roman"/>
          <w:color w:val="1F1F1F"/>
          <w:sz w:val="24"/>
          <w:szCs w:val="24"/>
        </w:rPr>
      </w:pPr>
      <w:r w:rsidRPr="0080177D">
        <w:rPr>
          <w:rFonts w:ascii="Source Sans Pro" w:eastAsia="Times New Roman" w:hAnsi="Source Sans Pro" w:cs="Times New Roman"/>
          <w:color w:val="1F1F1F"/>
          <w:sz w:val="24"/>
          <w:szCs w:val="24"/>
        </w:rPr>
        <w:t xml:space="preserve">Usually you keep training until the cost converges. If you were to plot the number of iterations versus the cost, you should see something like this: </w:t>
      </w:r>
    </w:p>
    <w:p w14:paraId="2B459ED9" w14:textId="0B992772" w:rsidR="0080177D" w:rsidRPr="0080177D" w:rsidRDefault="0080177D" w:rsidP="0080177D">
      <w:pPr>
        <w:spacing w:after="0" w:line="240" w:lineRule="auto"/>
        <w:rPr>
          <w:rFonts w:ascii="Times New Roman" w:eastAsia="Times New Roman" w:hAnsi="Times New Roman" w:cs="Times New Roman"/>
          <w:sz w:val="24"/>
          <w:szCs w:val="24"/>
        </w:rPr>
      </w:pPr>
      <w:r w:rsidRPr="0080177D">
        <w:rPr>
          <w:rFonts w:ascii="Times New Roman" w:eastAsia="Times New Roman" w:hAnsi="Times New Roman" w:cs="Times New Roman"/>
          <w:noProof/>
          <w:sz w:val="24"/>
          <w:szCs w:val="24"/>
        </w:rPr>
        <w:drawing>
          <wp:inline distT="0" distB="0" distL="0" distR="0" wp14:anchorId="54B31FB3" wp14:editId="0B0CF82A">
            <wp:extent cx="5943600" cy="2340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40610"/>
                    </a:xfrm>
                    <a:prstGeom prst="rect">
                      <a:avLst/>
                    </a:prstGeom>
                    <a:noFill/>
                    <a:ln>
                      <a:noFill/>
                    </a:ln>
                  </pic:spPr>
                </pic:pic>
              </a:graphicData>
            </a:graphic>
          </wp:inline>
        </w:drawing>
      </w:r>
    </w:p>
    <w:p w14:paraId="6924DED4" w14:textId="77777777" w:rsidR="005F47AE" w:rsidRPr="005F47AE" w:rsidRDefault="005F47AE" w:rsidP="005F47AE">
      <w:pPr>
        <w:spacing w:line="240" w:lineRule="auto"/>
        <w:outlineLvl w:val="0"/>
        <w:rPr>
          <w:rFonts w:ascii="Source Sans Pro" w:eastAsia="Times New Roman" w:hAnsi="Source Sans Pro" w:cs="Times New Roman"/>
          <w:color w:val="1F1F1F"/>
          <w:spacing w:val="-2"/>
          <w:kern w:val="36"/>
          <w:sz w:val="48"/>
          <w:szCs w:val="48"/>
        </w:rPr>
      </w:pPr>
      <w:r w:rsidRPr="005F47AE">
        <w:rPr>
          <w:rFonts w:ascii="Source Sans Pro" w:eastAsia="Times New Roman" w:hAnsi="Source Sans Pro" w:cs="Times New Roman"/>
          <w:color w:val="1F1F1F"/>
          <w:spacing w:val="-2"/>
          <w:kern w:val="36"/>
          <w:sz w:val="48"/>
          <w:szCs w:val="48"/>
        </w:rPr>
        <w:lastRenderedPageBreak/>
        <w:t>Logistic Regression: Testing</w:t>
      </w:r>
    </w:p>
    <w:p w14:paraId="468561C7" w14:textId="77777777" w:rsidR="005F47AE" w:rsidRPr="005F47AE" w:rsidRDefault="005F47AE" w:rsidP="005F47AE">
      <w:pPr>
        <w:shd w:val="clear" w:color="auto" w:fill="FFFFFF"/>
        <w:spacing w:after="240" w:line="240" w:lineRule="auto"/>
        <w:rPr>
          <w:rFonts w:ascii="Source Sans Pro" w:eastAsia="Times New Roman" w:hAnsi="Source Sans Pro" w:cs="Times New Roman"/>
          <w:color w:val="1F1F1F"/>
          <w:sz w:val="24"/>
          <w:szCs w:val="24"/>
        </w:rPr>
      </w:pPr>
      <w:r w:rsidRPr="005F47AE">
        <w:rPr>
          <w:rFonts w:ascii="Source Sans Pro" w:eastAsia="Times New Roman" w:hAnsi="Source Sans Pro" w:cs="Times New Roman"/>
          <w:color w:val="1F1F1F"/>
          <w:sz w:val="24"/>
          <w:szCs w:val="24"/>
        </w:rPr>
        <w:t xml:space="preserve">To test your model, you would run a subset of your data, known as the validation set, on your model to get predictions. The predictions are the outputs of the sigmoid function. If the output is </w:t>
      </w:r>
      <w:r w:rsidRPr="005F47AE">
        <w:rPr>
          <w:rFonts w:ascii="Times New Roman" w:eastAsia="Times New Roman" w:hAnsi="Times New Roman" w:cs="Times New Roman"/>
          <w:color w:val="1F1F1F"/>
          <w:sz w:val="29"/>
          <w:szCs w:val="29"/>
          <w:bdr w:val="none" w:sz="0" w:space="0" w:color="auto" w:frame="1"/>
        </w:rPr>
        <w:t xml:space="preserve">\geq =0.5 </w:t>
      </w:r>
      <w:r w:rsidRPr="005F47AE">
        <w:rPr>
          <w:rFonts w:ascii="Times New Roman" w:eastAsia="Times New Roman" w:hAnsi="Times New Roman" w:cs="Times New Roman"/>
          <w:color w:val="1F1F1F"/>
          <w:sz w:val="29"/>
          <w:szCs w:val="29"/>
        </w:rPr>
        <w:t>≥=0.5</w:t>
      </w:r>
      <w:r w:rsidRPr="005F47AE">
        <w:rPr>
          <w:rFonts w:ascii="Source Sans Pro" w:eastAsia="Times New Roman" w:hAnsi="Source Sans Pro" w:cs="Times New Roman"/>
          <w:color w:val="1F1F1F"/>
          <w:sz w:val="24"/>
          <w:szCs w:val="24"/>
        </w:rPr>
        <w:t xml:space="preserve">, you would assign it to a positive class. Otherwise, you would assign it to a negative class. </w:t>
      </w:r>
    </w:p>
    <w:p w14:paraId="0604E551" w14:textId="374288E5" w:rsidR="005F47AE" w:rsidRPr="005F47AE" w:rsidRDefault="005F47AE" w:rsidP="005F47AE">
      <w:pPr>
        <w:spacing w:after="0" w:line="240" w:lineRule="auto"/>
        <w:rPr>
          <w:rFonts w:ascii="Times New Roman" w:eastAsia="Times New Roman" w:hAnsi="Times New Roman" w:cs="Times New Roman"/>
          <w:sz w:val="24"/>
          <w:szCs w:val="24"/>
        </w:rPr>
      </w:pPr>
      <w:r w:rsidRPr="005F47AE">
        <w:rPr>
          <w:rFonts w:ascii="Times New Roman" w:eastAsia="Times New Roman" w:hAnsi="Times New Roman" w:cs="Times New Roman"/>
          <w:noProof/>
          <w:sz w:val="24"/>
          <w:szCs w:val="24"/>
        </w:rPr>
        <w:drawing>
          <wp:inline distT="0" distB="0" distL="0" distR="0" wp14:anchorId="35AD9F32" wp14:editId="3A004421">
            <wp:extent cx="5943600" cy="17506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50695"/>
                    </a:xfrm>
                    <a:prstGeom prst="rect">
                      <a:avLst/>
                    </a:prstGeom>
                    <a:noFill/>
                    <a:ln>
                      <a:noFill/>
                    </a:ln>
                  </pic:spPr>
                </pic:pic>
              </a:graphicData>
            </a:graphic>
          </wp:inline>
        </w:drawing>
      </w:r>
    </w:p>
    <w:p w14:paraId="04DDF59F" w14:textId="77777777" w:rsidR="005F47AE" w:rsidRPr="005F47AE" w:rsidRDefault="005F47AE" w:rsidP="005F47AE">
      <w:pPr>
        <w:shd w:val="clear" w:color="auto" w:fill="FFFFFF"/>
        <w:spacing w:after="240" w:line="240" w:lineRule="auto"/>
        <w:rPr>
          <w:rFonts w:ascii="Source Sans Pro" w:eastAsia="Times New Roman" w:hAnsi="Source Sans Pro" w:cs="Times New Roman"/>
          <w:color w:val="1F1F1F"/>
          <w:sz w:val="24"/>
          <w:szCs w:val="24"/>
        </w:rPr>
      </w:pPr>
      <w:r w:rsidRPr="005F47AE">
        <w:rPr>
          <w:rFonts w:ascii="Source Sans Pro" w:eastAsia="Times New Roman" w:hAnsi="Source Sans Pro" w:cs="Times New Roman"/>
          <w:color w:val="1F1F1F"/>
          <w:sz w:val="24"/>
          <w:szCs w:val="24"/>
        </w:rPr>
        <w:t xml:space="preserve">In the video, I briefly mentioned </w:t>
      </w:r>
      <w:r w:rsidRPr="005F47AE">
        <w:rPr>
          <w:rFonts w:ascii="Times New Roman" w:eastAsia="Times New Roman" w:hAnsi="Times New Roman" w:cs="Times New Roman"/>
          <w:color w:val="1F1F1F"/>
          <w:sz w:val="29"/>
          <w:szCs w:val="29"/>
          <w:bdr w:val="none" w:sz="0" w:space="0" w:color="auto" w:frame="1"/>
        </w:rPr>
        <w:t>X</w:t>
      </w:r>
      <w:r w:rsidRPr="005F47AE">
        <w:rPr>
          <w:rFonts w:ascii="KaTeX_Math" w:eastAsia="Times New Roman" w:hAnsi="KaTeX_Math" w:cs="Times New Roman"/>
          <w:i/>
          <w:iCs/>
          <w:color w:val="1F1F1F"/>
          <w:sz w:val="29"/>
          <w:szCs w:val="29"/>
        </w:rPr>
        <w:t>X</w:t>
      </w:r>
      <w:r w:rsidRPr="005F47AE">
        <w:rPr>
          <w:rFonts w:ascii="Source Sans Pro" w:eastAsia="Times New Roman" w:hAnsi="Source Sans Pro" w:cs="Times New Roman"/>
          <w:color w:val="1F1F1F"/>
          <w:sz w:val="24"/>
          <w:szCs w:val="24"/>
        </w:rPr>
        <w:t xml:space="preserve"> validation. In reality, given your </w:t>
      </w:r>
      <w:r w:rsidRPr="005F47AE">
        <w:rPr>
          <w:rFonts w:ascii="Times New Roman" w:eastAsia="Times New Roman" w:hAnsi="Times New Roman" w:cs="Times New Roman"/>
          <w:color w:val="1F1F1F"/>
          <w:sz w:val="29"/>
          <w:szCs w:val="29"/>
          <w:bdr w:val="none" w:sz="0" w:space="0" w:color="auto" w:frame="1"/>
        </w:rPr>
        <w:t>X</w:t>
      </w:r>
      <w:r w:rsidRPr="005F47AE">
        <w:rPr>
          <w:rFonts w:ascii="KaTeX_Math" w:eastAsia="Times New Roman" w:hAnsi="KaTeX_Math" w:cs="Times New Roman"/>
          <w:i/>
          <w:iCs/>
          <w:color w:val="1F1F1F"/>
          <w:sz w:val="29"/>
          <w:szCs w:val="29"/>
        </w:rPr>
        <w:t>X</w:t>
      </w:r>
      <w:r w:rsidRPr="005F47AE">
        <w:rPr>
          <w:rFonts w:ascii="Source Sans Pro" w:eastAsia="Times New Roman" w:hAnsi="Source Sans Pro" w:cs="Times New Roman"/>
          <w:color w:val="1F1F1F"/>
          <w:sz w:val="24"/>
          <w:szCs w:val="24"/>
        </w:rPr>
        <w:t xml:space="preserve"> data you would usually split it into three components. </w:t>
      </w:r>
      <w:r w:rsidRPr="005F47AE">
        <w:rPr>
          <w:rFonts w:ascii="Times New Roman" w:eastAsia="Times New Roman" w:hAnsi="Times New Roman" w:cs="Times New Roman"/>
          <w:color w:val="1F1F1F"/>
          <w:sz w:val="29"/>
          <w:szCs w:val="29"/>
          <w:bdr w:val="none" w:sz="0" w:space="0" w:color="auto" w:frame="1"/>
        </w:rPr>
        <w:t>X_{train}, X_{val}, X_{test}</w:t>
      </w:r>
      <w:r w:rsidRPr="005F47AE">
        <w:rPr>
          <w:rFonts w:ascii="KaTeX_Math" w:eastAsia="Times New Roman" w:hAnsi="KaTeX_Math" w:cs="Times New Roman"/>
          <w:i/>
          <w:iCs/>
          <w:color w:val="1F1F1F"/>
          <w:sz w:val="29"/>
          <w:szCs w:val="29"/>
        </w:rPr>
        <w:t>X</w:t>
      </w:r>
      <w:r w:rsidRPr="005F47AE">
        <w:rPr>
          <w:rFonts w:ascii="KaTeX_Math" w:eastAsia="Times New Roman" w:hAnsi="KaTeX_Math" w:cs="Times New Roman"/>
          <w:i/>
          <w:iCs/>
          <w:color w:val="1F1F1F"/>
          <w:sz w:val="20"/>
          <w:szCs w:val="20"/>
        </w:rPr>
        <w:t>train</w:t>
      </w:r>
      <w:r w:rsidRPr="005F47AE">
        <w:rPr>
          <w:rFonts w:ascii="Times New Roman" w:eastAsia="Times New Roman" w:hAnsi="Times New Roman" w:cs="Times New Roman"/>
          <w:color w:val="1F1F1F"/>
          <w:sz w:val="2"/>
          <w:szCs w:val="2"/>
        </w:rPr>
        <w:t>​</w:t>
      </w:r>
      <w:r w:rsidRPr="005F47AE">
        <w:rPr>
          <w:rFonts w:ascii="Times New Roman" w:eastAsia="Times New Roman" w:hAnsi="Times New Roman" w:cs="Times New Roman"/>
          <w:color w:val="1F1F1F"/>
          <w:sz w:val="29"/>
          <w:szCs w:val="29"/>
        </w:rPr>
        <w:t>,</w:t>
      </w:r>
      <w:r w:rsidRPr="005F47AE">
        <w:rPr>
          <w:rFonts w:ascii="KaTeX_Math" w:eastAsia="Times New Roman" w:hAnsi="KaTeX_Math" w:cs="Times New Roman"/>
          <w:i/>
          <w:iCs/>
          <w:color w:val="1F1F1F"/>
          <w:sz w:val="29"/>
          <w:szCs w:val="29"/>
        </w:rPr>
        <w:t>X</w:t>
      </w:r>
      <w:r w:rsidRPr="005F47AE">
        <w:rPr>
          <w:rFonts w:ascii="KaTeX_Math" w:eastAsia="Times New Roman" w:hAnsi="KaTeX_Math" w:cs="Times New Roman"/>
          <w:i/>
          <w:iCs/>
          <w:color w:val="1F1F1F"/>
          <w:sz w:val="20"/>
          <w:szCs w:val="20"/>
        </w:rPr>
        <w:t>val</w:t>
      </w:r>
      <w:r w:rsidRPr="005F47AE">
        <w:rPr>
          <w:rFonts w:ascii="Times New Roman" w:eastAsia="Times New Roman" w:hAnsi="Times New Roman" w:cs="Times New Roman"/>
          <w:color w:val="1F1F1F"/>
          <w:sz w:val="2"/>
          <w:szCs w:val="2"/>
        </w:rPr>
        <w:t>​</w:t>
      </w:r>
      <w:r w:rsidRPr="005F47AE">
        <w:rPr>
          <w:rFonts w:ascii="Times New Roman" w:eastAsia="Times New Roman" w:hAnsi="Times New Roman" w:cs="Times New Roman"/>
          <w:color w:val="1F1F1F"/>
          <w:sz w:val="29"/>
          <w:szCs w:val="29"/>
        </w:rPr>
        <w:t>,</w:t>
      </w:r>
      <w:r w:rsidRPr="005F47AE">
        <w:rPr>
          <w:rFonts w:ascii="KaTeX_Math" w:eastAsia="Times New Roman" w:hAnsi="KaTeX_Math" w:cs="Times New Roman"/>
          <w:i/>
          <w:iCs/>
          <w:color w:val="1F1F1F"/>
          <w:sz w:val="29"/>
          <w:szCs w:val="29"/>
        </w:rPr>
        <w:t>X</w:t>
      </w:r>
      <w:r w:rsidRPr="005F47AE">
        <w:rPr>
          <w:rFonts w:ascii="KaTeX_Math" w:eastAsia="Times New Roman" w:hAnsi="KaTeX_Math" w:cs="Times New Roman"/>
          <w:i/>
          <w:iCs/>
          <w:color w:val="1F1F1F"/>
          <w:sz w:val="20"/>
          <w:szCs w:val="20"/>
        </w:rPr>
        <w:t>test</w:t>
      </w:r>
      <w:r w:rsidRPr="005F47AE">
        <w:rPr>
          <w:rFonts w:ascii="Times New Roman" w:eastAsia="Times New Roman" w:hAnsi="Times New Roman" w:cs="Times New Roman"/>
          <w:color w:val="1F1F1F"/>
          <w:sz w:val="2"/>
          <w:szCs w:val="2"/>
        </w:rPr>
        <w:t>​</w:t>
      </w:r>
      <w:r w:rsidRPr="005F47AE">
        <w:rPr>
          <w:rFonts w:ascii="Source Sans Pro" w:eastAsia="Times New Roman" w:hAnsi="Source Sans Pro" w:cs="Times New Roman"/>
          <w:color w:val="1F1F1F"/>
          <w:sz w:val="24"/>
          <w:szCs w:val="24"/>
        </w:rPr>
        <w:t xml:space="preserve">. The distribution usually varies depending on the size of your data set. However, an </w:t>
      </w:r>
      <w:r w:rsidRPr="005F47AE">
        <w:rPr>
          <w:rFonts w:ascii="Times New Roman" w:eastAsia="Times New Roman" w:hAnsi="Times New Roman" w:cs="Times New Roman"/>
          <w:color w:val="1F1F1F"/>
          <w:sz w:val="29"/>
          <w:szCs w:val="29"/>
          <w:bdr w:val="none" w:sz="0" w:space="0" w:color="auto" w:frame="1"/>
        </w:rPr>
        <w:t>80,10,10</w:t>
      </w:r>
      <w:r w:rsidRPr="005F47AE">
        <w:rPr>
          <w:rFonts w:ascii="Times New Roman" w:eastAsia="Times New Roman" w:hAnsi="Times New Roman" w:cs="Times New Roman"/>
          <w:color w:val="1F1F1F"/>
          <w:sz w:val="29"/>
          <w:szCs w:val="29"/>
        </w:rPr>
        <w:t>80,10,10</w:t>
      </w:r>
      <w:r w:rsidRPr="005F47AE">
        <w:rPr>
          <w:rFonts w:ascii="Source Sans Pro" w:eastAsia="Times New Roman" w:hAnsi="Source Sans Pro" w:cs="Times New Roman"/>
          <w:color w:val="1F1F1F"/>
          <w:sz w:val="24"/>
          <w:szCs w:val="24"/>
        </w:rPr>
        <w:t xml:space="preserve"> split usually works fine. </w:t>
      </w:r>
    </w:p>
    <w:p w14:paraId="52249A25" w14:textId="77777777" w:rsidR="005F47AE" w:rsidRPr="005F47AE" w:rsidRDefault="005F47AE" w:rsidP="005F47AE">
      <w:pPr>
        <w:shd w:val="clear" w:color="auto" w:fill="FFFFFF"/>
        <w:spacing w:after="240" w:line="240" w:lineRule="auto"/>
        <w:rPr>
          <w:rFonts w:ascii="Source Sans Pro" w:eastAsia="Times New Roman" w:hAnsi="Source Sans Pro" w:cs="Times New Roman"/>
          <w:color w:val="1F1F1F"/>
          <w:sz w:val="24"/>
          <w:szCs w:val="24"/>
        </w:rPr>
      </w:pPr>
      <w:r w:rsidRPr="005F47AE">
        <w:rPr>
          <w:rFonts w:ascii="Source Sans Pro" w:eastAsia="Times New Roman" w:hAnsi="Source Sans Pro" w:cs="Times New Roman"/>
          <w:color w:val="1F1F1F"/>
          <w:sz w:val="24"/>
          <w:szCs w:val="24"/>
        </w:rPr>
        <w:t xml:space="preserve">To compute accuracy, you solve the following equation: </w:t>
      </w:r>
    </w:p>
    <w:p w14:paraId="613A5EEC" w14:textId="5276C394" w:rsidR="005F47AE" w:rsidRPr="005F47AE" w:rsidRDefault="005F47AE" w:rsidP="005F47AE">
      <w:pPr>
        <w:spacing w:after="0" w:line="240" w:lineRule="auto"/>
        <w:rPr>
          <w:rFonts w:ascii="Times New Roman" w:eastAsia="Times New Roman" w:hAnsi="Times New Roman" w:cs="Times New Roman"/>
          <w:sz w:val="24"/>
          <w:szCs w:val="24"/>
        </w:rPr>
      </w:pPr>
      <w:r w:rsidRPr="005F47AE">
        <w:rPr>
          <w:rFonts w:ascii="Times New Roman" w:eastAsia="Times New Roman" w:hAnsi="Times New Roman" w:cs="Times New Roman"/>
          <w:noProof/>
          <w:sz w:val="24"/>
          <w:szCs w:val="24"/>
        </w:rPr>
        <w:drawing>
          <wp:inline distT="0" distB="0" distL="0" distR="0" wp14:anchorId="60C10D37" wp14:editId="3B2D432C">
            <wp:extent cx="5943600" cy="692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92785"/>
                    </a:xfrm>
                    <a:prstGeom prst="rect">
                      <a:avLst/>
                    </a:prstGeom>
                    <a:noFill/>
                    <a:ln>
                      <a:noFill/>
                    </a:ln>
                  </pic:spPr>
                </pic:pic>
              </a:graphicData>
            </a:graphic>
          </wp:inline>
        </w:drawing>
      </w:r>
    </w:p>
    <w:p w14:paraId="175869A4" w14:textId="77777777" w:rsidR="005F47AE" w:rsidRPr="005F47AE" w:rsidRDefault="005F47AE" w:rsidP="005F47AE">
      <w:pPr>
        <w:shd w:val="clear" w:color="auto" w:fill="FFFFFF"/>
        <w:spacing w:after="240" w:line="240" w:lineRule="auto"/>
        <w:rPr>
          <w:rFonts w:ascii="Source Sans Pro" w:eastAsia="Times New Roman" w:hAnsi="Source Sans Pro" w:cs="Times New Roman"/>
          <w:color w:val="1F1F1F"/>
          <w:sz w:val="24"/>
          <w:szCs w:val="24"/>
        </w:rPr>
      </w:pPr>
      <w:r w:rsidRPr="005F47AE">
        <w:rPr>
          <w:rFonts w:ascii="Source Sans Pro" w:eastAsia="Times New Roman" w:hAnsi="Source Sans Pro" w:cs="Times New Roman"/>
          <w:color w:val="1F1F1F"/>
          <w:sz w:val="24"/>
          <w:szCs w:val="24"/>
        </w:rPr>
        <w:t xml:space="preserve">In other words, you go over all your training examples, </w:t>
      </w:r>
      <w:r w:rsidRPr="005F47AE">
        <w:rPr>
          <w:rFonts w:ascii="Times New Roman" w:eastAsia="Times New Roman" w:hAnsi="Times New Roman" w:cs="Times New Roman"/>
          <w:color w:val="1F1F1F"/>
          <w:sz w:val="29"/>
          <w:szCs w:val="29"/>
          <w:bdr w:val="none" w:sz="0" w:space="0" w:color="auto" w:frame="1"/>
        </w:rPr>
        <w:t>m</w:t>
      </w:r>
      <w:r w:rsidRPr="005F47AE">
        <w:rPr>
          <w:rFonts w:ascii="KaTeX_Math" w:eastAsia="Times New Roman" w:hAnsi="KaTeX_Math" w:cs="Times New Roman"/>
          <w:i/>
          <w:iCs/>
          <w:color w:val="1F1F1F"/>
          <w:sz w:val="29"/>
          <w:szCs w:val="29"/>
        </w:rPr>
        <w:t>m</w:t>
      </w:r>
      <w:r w:rsidRPr="005F47AE">
        <w:rPr>
          <w:rFonts w:ascii="Source Sans Pro" w:eastAsia="Times New Roman" w:hAnsi="Source Sans Pro" w:cs="Times New Roman"/>
          <w:color w:val="1F1F1F"/>
          <w:sz w:val="24"/>
          <w:szCs w:val="24"/>
        </w:rPr>
        <w:t xml:space="preserve"> of them, and then for every prediction, if it was wright you add a one. You then divide by </w:t>
      </w:r>
      <w:r w:rsidRPr="005F47AE">
        <w:rPr>
          <w:rFonts w:ascii="Times New Roman" w:eastAsia="Times New Roman" w:hAnsi="Times New Roman" w:cs="Times New Roman"/>
          <w:color w:val="1F1F1F"/>
          <w:sz w:val="29"/>
          <w:szCs w:val="29"/>
          <w:bdr w:val="none" w:sz="0" w:space="0" w:color="auto" w:frame="1"/>
        </w:rPr>
        <w:t>m</w:t>
      </w:r>
      <w:r w:rsidRPr="005F47AE">
        <w:rPr>
          <w:rFonts w:ascii="KaTeX_Math" w:eastAsia="Times New Roman" w:hAnsi="KaTeX_Math" w:cs="Times New Roman"/>
          <w:i/>
          <w:iCs/>
          <w:color w:val="1F1F1F"/>
          <w:sz w:val="29"/>
          <w:szCs w:val="29"/>
        </w:rPr>
        <w:t>m</w:t>
      </w:r>
      <w:r w:rsidRPr="005F47AE">
        <w:rPr>
          <w:rFonts w:ascii="Source Sans Pro" w:eastAsia="Times New Roman" w:hAnsi="Source Sans Pro" w:cs="Times New Roman"/>
          <w:color w:val="1F1F1F"/>
          <w:sz w:val="24"/>
          <w:szCs w:val="24"/>
        </w:rPr>
        <w:t xml:space="preserve">. </w:t>
      </w:r>
    </w:p>
    <w:p w14:paraId="1736A2AF" w14:textId="3A4AD4AC" w:rsidR="0080177D" w:rsidRDefault="0080177D" w:rsidP="009E6511"/>
    <w:p w14:paraId="63CD94A9" w14:textId="60CD10DA" w:rsidR="007B2FAD" w:rsidRDefault="007B2FAD" w:rsidP="009E6511"/>
    <w:p w14:paraId="2EDABD76" w14:textId="77777777" w:rsidR="007B2FAD" w:rsidRDefault="007B2FAD" w:rsidP="007B2FAD">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Optional Logistic Regression: Cost Function</w:t>
      </w:r>
    </w:p>
    <w:p w14:paraId="18A31742"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This is an advanced optional reading where we delve into the details.. If you do not get the math, do not worry about it - you will be just fine by moving onto the next component. In this part, I will tell you about the intuition behind why the cost function is designed the way it is. I will then show you how to take the derivative of the logistic regression cost function to get the gradients.</w:t>
      </w:r>
    </w:p>
    <w:p w14:paraId="43C00C14"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 logistic regression cost function is defined as </w:t>
      </w:r>
    </w:p>
    <w:p w14:paraId="399C3195"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Style w:val="katex-mathml"/>
          <w:color w:val="1F1F1F"/>
          <w:sz w:val="25"/>
          <w:szCs w:val="25"/>
          <w:bdr w:val="none" w:sz="0" w:space="0" w:color="auto" w:frame="1"/>
        </w:rPr>
        <w:lastRenderedPageBreak/>
        <w:t>J(\theta)=-\frac{1}{m} \sum_{i=1}^{m}\left[y^{(i)} \log h\left(x^{(i)}, \theta\right)+\left(1-y^{(i)}\right) \log \left(1-h\left(x^{(i)}, \theta\right)\right)\right]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Style w:val="mrel"/>
          <w:color w:val="1F1F1F"/>
          <w:sz w:val="25"/>
          <w:szCs w:val="25"/>
        </w:rPr>
        <w:t>=</w:t>
      </w:r>
      <w:r>
        <w:rPr>
          <w:rStyle w:val="mord"/>
          <w:color w:val="1F1F1F"/>
          <w:sz w:val="25"/>
          <w:szCs w:val="25"/>
        </w:rPr>
        <w:t>−</w:t>
      </w:r>
      <w:r>
        <w:rPr>
          <w:rStyle w:val="mord"/>
          <w:rFonts w:ascii="KaTeX_Math" w:hAnsi="KaTeX_Math"/>
          <w:i/>
          <w:iCs/>
          <w:color w:val="1F1F1F"/>
          <w:sz w:val="18"/>
          <w:szCs w:val="18"/>
        </w:rPr>
        <w:t>m</w:t>
      </w:r>
      <w:r>
        <w:rPr>
          <w:rStyle w:val="mord"/>
          <w:color w:val="1F1F1F"/>
          <w:sz w:val="18"/>
          <w:szCs w:val="18"/>
        </w:rPr>
        <w:t>1</w:t>
      </w:r>
      <w:r>
        <w:rPr>
          <w:rStyle w:val="vlist-s"/>
          <w:color w:val="1F1F1F"/>
          <w:sz w:val="2"/>
          <w:szCs w:val="2"/>
        </w:rPr>
        <w:t>​</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color w:val="1F1F1F"/>
          <w:sz w:val="2"/>
          <w:szCs w:val="2"/>
        </w:rPr>
        <w:t>​</w:t>
      </w:r>
      <w:r>
        <w:rPr>
          <w:rStyle w:val="delimsizing"/>
          <w:rFonts w:ascii="KaTeX_Size1" w:hAnsi="KaTeX_Size1"/>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op"/>
          <w:color w:val="1F1F1F"/>
          <w:sz w:val="25"/>
          <w:szCs w:val="25"/>
        </w:rPr>
        <w:t>log</w:t>
      </w:r>
      <w:r>
        <w:rPr>
          <w:rStyle w:val="mord"/>
          <w:rFonts w:ascii="KaTeX_Math" w:hAnsi="KaTeX_Math"/>
          <w:i/>
          <w:iCs/>
          <w:color w:val="1F1F1F"/>
          <w:sz w:val="25"/>
          <w:szCs w:val="25"/>
        </w:rPr>
        <w:t>h</w:t>
      </w:r>
      <w:r>
        <w:rPr>
          <w:rStyle w:val="delimsizing"/>
          <w:rFonts w:ascii="KaTeX_Size1" w:hAnsi="KaTeX_Size1"/>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delimsizing"/>
          <w:rFonts w:ascii="KaTeX_Size1" w:hAnsi="KaTeX_Size1"/>
          <w:color w:val="1F1F1F"/>
          <w:sz w:val="25"/>
          <w:szCs w:val="25"/>
        </w:rPr>
        <w:t>)</w:t>
      </w:r>
      <w:r>
        <w:rPr>
          <w:rStyle w:val="mbin"/>
          <w:color w:val="1F1F1F"/>
          <w:sz w:val="25"/>
          <w:szCs w:val="25"/>
        </w:rPr>
        <w:t>+</w:t>
      </w:r>
      <w:r>
        <w:rPr>
          <w:rStyle w:val="delimsizing"/>
          <w:rFonts w:ascii="KaTeX_Size1" w:hAnsi="KaTeX_Size1"/>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delimsizing"/>
          <w:rFonts w:ascii="KaTeX_Size1" w:hAnsi="KaTeX_Size1"/>
          <w:color w:val="1F1F1F"/>
          <w:sz w:val="25"/>
          <w:szCs w:val="25"/>
        </w:rPr>
        <w:t>)</w:t>
      </w:r>
      <w:r>
        <w:rPr>
          <w:rStyle w:val="mop"/>
          <w:color w:val="1F1F1F"/>
          <w:sz w:val="25"/>
          <w:szCs w:val="25"/>
        </w:rPr>
        <w:t>log</w:t>
      </w:r>
      <w:r>
        <w:rPr>
          <w:rStyle w:val="delimsizing"/>
          <w:rFonts w:ascii="KaTeX_Size1" w:hAnsi="KaTeX_Size1"/>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delimsizing"/>
          <w:rFonts w:ascii="KaTeX_Size1" w:hAnsi="KaTeX_Size1"/>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delimsizing"/>
          <w:rFonts w:ascii="KaTeX_Size1" w:hAnsi="KaTeX_Size1"/>
          <w:color w:val="1F1F1F"/>
          <w:sz w:val="25"/>
          <w:szCs w:val="25"/>
        </w:rPr>
        <w:t>))]</w:t>
      </w:r>
    </w:p>
    <w:p w14:paraId="3827048F" w14:textId="734B6554" w:rsidR="007B2FAD" w:rsidRDefault="007B2FAD" w:rsidP="007B2FAD">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9507664" wp14:editId="2C87DD8E">
            <wp:extent cx="5943600" cy="2261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261235"/>
                    </a:xfrm>
                    <a:prstGeom prst="rect">
                      <a:avLst/>
                    </a:prstGeom>
                    <a:noFill/>
                    <a:ln>
                      <a:noFill/>
                    </a:ln>
                  </pic:spPr>
                </pic:pic>
              </a:graphicData>
            </a:graphic>
          </wp:inline>
        </w:drawing>
      </w:r>
    </w:p>
    <w:p w14:paraId="4BE6BD36"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As you can see in the picture above, if </w:t>
      </w:r>
      <w:r>
        <w:rPr>
          <w:rStyle w:val="katex-mathml"/>
          <w:color w:val="1F1F1F"/>
          <w:sz w:val="25"/>
          <w:szCs w:val="25"/>
          <w:bdr w:val="none" w:sz="0" w:space="0" w:color="auto" w:frame="1"/>
        </w:rPr>
        <w:t>y = 1</w:t>
      </w:r>
      <w:r>
        <w:rPr>
          <w:rStyle w:val="mord"/>
          <w:rFonts w:ascii="KaTeX_Math" w:hAnsi="KaTeX_Math"/>
          <w:i/>
          <w:iCs/>
          <w:color w:val="1F1F1F"/>
          <w:sz w:val="25"/>
          <w:szCs w:val="25"/>
        </w:rPr>
        <w:t>y</w:t>
      </w:r>
      <w:r>
        <w:rPr>
          <w:rStyle w:val="mrel"/>
          <w:color w:val="1F1F1F"/>
          <w:sz w:val="25"/>
          <w:szCs w:val="25"/>
        </w:rPr>
        <w:t>=</w:t>
      </w:r>
      <w:r>
        <w:rPr>
          <w:rStyle w:val="mord"/>
          <w:color w:val="1F1F1F"/>
          <w:sz w:val="25"/>
          <w:szCs w:val="25"/>
        </w:rPr>
        <w:t>1</w:t>
      </w:r>
      <w:r>
        <w:rPr>
          <w:rFonts w:ascii="Source Sans Pro" w:hAnsi="Source Sans Pro" w:cs="Arial"/>
          <w:color w:val="1F1F1F"/>
          <w:sz w:val="21"/>
          <w:szCs w:val="21"/>
        </w:rPr>
        <w:t xml:space="preserve"> and you predict something close to </w:t>
      </w:r>
      <w:r>
        <w:rPr>
          <w:rStyle w:val="katex-mathml"/>
          <w:color w:val="1F1F1F"/>
          <w:sz w:val="25"/>
          <w:szCs w:val="25"/>
          <w:bdr w:val="none" w:sz="0" w:space="0" w:color="auto" w:frame="1"/>
        </w:rPr>
        <w:t>0</w:t>
      </w:r>
      <w:r>
        <w:rPr>
          <w:rStyle w:val="mord"/>
          <w:color w:val="1F1F1F"/>
          <w:sz w:val="25"/>
          <w:szCs w:val="25"/>
        </w:rPr>
        <w:t>0</w:t>
      </w:r>
      <w:r>
        <w:rPr>
          <w:rFonts w:ascii="Source Sans Pro" w:hAnsi="Source Sans Pro" w:cs="Arial"/>
          <w:color w:val="1F1F1F"/>
          <w:sz w:val="21"/>
          <w:szCs w:val="21"/>
        </w:rPr>
        <w:t xml:space="preserve">, you get a cost close to </w:t>
      </w:r>
      <w:r>
        <w:rPr>
          <w:rStyle w:val="katex-mathml"/>
          <w:color w:val="1F1F1F"/>
          <w:sz w:val="25"/>
          <w:szCs w:val="25"/>
          <w:bdr w:val="none" w:sz="0" w:space="0" w:color="auto" w:frame="1"/>
        </w:rPr>
        <w:t>\infty</w:t>
      </w:r>
      <w:r>
        <w:rPr>
          <w:rStyle w:val="mord"/>
          <w:color w:val="1F1F1F"/>
          <w:sz w:val="25"/>
          <w:szCs w:val="25"/>
        </w:rPr>
        <w:t>∞</w:t>
      </w:r>
      <w:r>
        <w:rPr>
          <w:rFonts w:ascii="Source Sans Pro" w:hAnsi="Source Sans Pro" w:cs="Arial"/>
          <w:color w:val="1F1F1F"/>
          <w:sz w:val="21"/>
          <w:szCs w:val="21"/>
        </w:rPr>
        <w:t xml:space="preserve">. The same applies for then </w:t>
      </w:r>
      <w:r>
        <w:rPr>
          <w:rStyle w:val="katex-mathml"/>
          <w:color w:val="1F1F1F"/>
          <w:sz w:val="25"/>
          <w:szCs w:val="25"/>
          <w:bdr w:val="none" w:sz="0" w:space="0" w:color="auto" w:frame="1"/>
        </w:rPr>
        <w:t>y=0</w:t>
      </w:r>
      <w:r>
        <w:rPr>
          <w:rStyle w:val="mord"/>
          <w:rFonts w:ascii="KaTeX_Math" w:hAnsi="KaTeX_Math"/>
          <w:i/>
          <w:iCs/>
          <w:color w:val="1F1F1F"/>
          <w:sz w:val="25"/>
          <w:szCs w:val="25"/>
        </w:rPr>
        <w:t>y</w:t>
      </w:r>
      <w:r>
        <w:rPr>
          <w:rStyle w:val="mrel"/>
          <w:color w:val="1F1F1F"/>
          <w:sz w:val="25"/>
          <w:szCs w:val="25"/>
        </w:rPr>
        <w:t>=</w:t>
      </w:r>
      <w:r>
        <w:rPr>
          <w:rStyle w:val="mord"/>
          <w:color w:val="1F1F1F"/>
          <w:sz w:val="25"/>
          <w:szCs w:val="25"/>
        </w:rPr>
        <w:t>0</w:t>
      </w:r>
      <w:r>
        <w:rPr>
          <w:rFonts w:ascii="Source Sans Pro" w:hAnsi="Source Sans Pro" w:cs="Arial"/>
          <w:color w:val="1F1F1F"/>
          <w:sz w:val="21"/>
          <w:szCs w:val="21"/>
        </w:rPr>
        <w:t xml:space="preserve"> and you predict something close to </w:t>
      </w:r>
      <w:r>
        <w:rPr>
          <w:rStyle w:val="katex-mathml"/>
          <w:color w:val="1F1F1F"/>
          <w:sz w:val="25"/>
          <w:szCs w:val="25"/>
          <w:bdr w:val="none" w:sz="0" w:space="0" w:color="auto" w:frame="1"/>
        </w:rPr>
        <w:t>1</w:t>
      </w:r>
      <w:r>
        <w:rPr>
          <w:rStyle w:val="mord"/>
          <w:color w:val="1F1F1F"/>
          <w:sz w:val="25"/>
          <w:szCs w:val="25"/>
        </w:rPr>
        <w:t>1</w:t>
      </w:r>
      <w:r>
        <w:rPr>
          <w:rFonts w:ascii="Source Sans Pro" w:hAnsi="Source Sans Pro" w:cs="Arial"/>
          <w:color w:val="1F1F1F"/>
          <w:sz w:val="21"/>
          <w:szCs w:val="21"/>
        </w:rPr>
        <w:t xml:space="preserve">. On the other hand if you get a prediction equal to the label, you get a cost of 0. In either, case you are trying to minimize </w:t>
      </w:r>
      <w:r>
        <w:rPr>
          <w:rStyle w:val="katex-mathml"/>
          <w:color w:val="1F1F1F"/>
          <w:sz w:val="25"/>
          <w:szCs w:val="25"/>
          <w:bdr w:val="none" w:sz="0" w:space="0" w:color="auto" w:frame="1"/>
        </w:rPr>
        <w:t>J(\theta)</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Fonts w:ascii="Source Sans Pro" w:hAnsi="Source Sans Pro" w:cs="Arial"/>
          <w:color w:val="1F1F1F"/>
          <w:sz w:val="21"/>
          <w:szCs w:val="21"/>
        </w:rPr>
        <w:t xml:space="preserve">. </w:t>
      </w:r>
    </w:p>
    <w:p w14:paraId="6DF5A398" w14:textId="77777777" w:rsidR="007B2FAD" w:rsidRDefault="007B2FAD" w:rsidP="007B2FAD">
      <w:pPr>
        <w:pStyle w:val="Heading2"/>
        <w:shd w:val="clear" w:color="auto" w:fill="FFFFFF"/>
        <w:spacing w:before="0" w:after="240"/>
        <w:rPr>
          <w:rFonts w:ascii="Source Sans Pro" w:hAnsi="Source Sans Pro" w:cs="Arial"/>
          <w:color w:val="1F1F1F"/>
          <w:spacing w:val="-2"/>
          <w:sz w:val="36"/>
          <w:szCs w:val="36"/>
        </w:rPr>
      </w:pPr>
      <w:r>
        <w:rPr>
          <w:rFonts w:ascii="Source Sans Pro" w:hAnsi="Source Sans Pro" w:cs="Arial"/>
          <w:color w:val="1F1F1F"/>
          <w:spacing w:val="-2"/>
        </w:rPr>
        <w:t>Math Derivation</w:t>
      </w:r>
    </w:p>
    <w:p w14:paraId="0391FC67"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To show you why the cost function is designed that way, let us take a step back and write up a function that compresses the two cases into one case. </w:t>
      </w:r>
    </w:p>
    <w:p w14:paraId="128CAA67"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Style w:val="katex-mathml"/>
          <w:color w:val="1F1F1F"/>
          <w:sz w:val="25"/>
          <w:szCs w:val="25"/>
          <w:bdr w:val="none" w:sz="0" w:space="0" w:color="auto" w:frame="1"/>
        </w:rPr>
        <w:t>P(y | x^{(i)}, \theta ) = h(x^{(i)}, \theta)^{y^{(i)}} (1-h(x^{(i)}, \theta)^{(1-y^{(i)})}</w:t>
      </w:r>
      <w:r>
        <w:rPr>
          <w:rStyle w:val="mord"/>
          <w:rFonts w:ascii="KaTeX_Math" w:hAnsi="KaTeX_Math"/>
          <w:i/>
          <w:iCs/>
          <w:color w:val="1F1F1F"/>
          <w:sz w:val="25"/>
          <w:szCs w:val="25"/>
        </w:rPr>
        <w:t>P</w:t>
      </w:r>
      <w:r>
        <w:rPr>
          <w:rStyle w:val="mopen"/>
          <w:color w:val="1F1F1F"/>
          <w:sz w:val="25"/>
          <w:szCs w:val="25"/>
        </w:rPr>
        <w:t>(</w:t>
      </w:r>
      <w:r>
        <w:rPr>
          <w:rStyle w:val="mord"/>
          <w:rFonts w:ascii="KaTeX_Math" w:hAnsi="KaTeX_Math"/>
          <w:i/>
          <w:iCs/>
          <w:color w:val="1F1F1F"/>
          <w:sz w:val="25"/>
          <w:szCs w:val="25"/>
        </w:rPr>
        <w:t>y</w:t>
      </w:r>
      <w:r>
        <w:rPr>
          <w:rStyle w:val="mord"/>
          <w:rFonts w:ascii="Cambria Math" w:hAnsi="Cambria Math" w:cs="Cambria Math"/>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Style w:val="mrel"/>
          <w:color w:val="1F1F1F"/>
          <w:sz w:val="25"/>
          <w:szCs w:val="25"/>
        </w:rPr>
        <w:t>=</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Style w:val="mord"/>
          <w:rFonts w:ascii="KaTeX_Math" w:hAnsi="KaTeX_Math"/>
          <w:i/>
          <w:iCs/>
          <w:color w:val="1F1F1F"/>
          <w:sz w:val="18"/>
          <w:szCs w:val="18"/>
        </w:rPr>
        <w:t>y</w:t>
      </w:r>
      <w:r>
        <w:rPr>
          <w:rStyle w:val="mopen"/>
          <w:color w:val="1F1F1F"/>
          <w:sz w:val="13"/>
          <w:szCs w:val="13"/>
        </w:rPr>
        <w:t>(</w:t>
      </w:r>
      <w:r>
        <w:rPr>
          <w:rStyle w:val="mord"/>
          <w:rFonts w:ascii="KaTeX_Math" w:hAnsi="KaTeX_Math"/>
          <w:i/>
          <w:iCs/>
          <w:color w:val="1F1F1F"/>
          <w:sz w:val="13"/>
          <w:szCs w:val="13"/>
        </w:rPr>
        <w:t>i</w:t>
      </w:r>
      <w:r>
        <w:rPr>
          <w:rStyle w:val="mclose"/>
          <w:rFonts w:eastAsiaTheme="majorEastAsia"/>
          <w:color w:val="1F1F1F"/>
          <w:sz w:val="13"/>
          <w:szCs w:val="13"/>
        </w:rPr>
        <w:t>)</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Style w:val="mopen"/>
          <w:color w:val="1F1F1F"/>
          <w:sz w:val="18"/>
          <w:szCs w:val="18"/>
        </w:rPr>
        <w:t>(</w:t>
      </w:r>
      <w:r>
        <w:rPr>
          <w:rStyle w:val="mord"/>
          <w:color w:val="1F1F1F"/>
          <w:sz w:val="18"/>
          <w:szCs w:val="18"/>
        </w:rPr>
        <w:t>1</w:t>
      </w:r>
      <w:r>
        <w:rPr>
          <w:rStyle w:val="mbin"/>
          <w:color w:val="1F1F1F"/>
          <w:sz w:val="18"/>
          <w:szCs w:val="18"/>
        </w:rPr>
        <w:t>−</w:t>
      </w:r>
      <w:r>
        <w:rPr>
          <w:rStyle w:val="mord"/>
          <w:rFonts w:ascii="KaTeX_Math" w:hAnsi="KaTeX_Math"/>
          <w:i/>
          <w:iCs/>
          <w:color w:val="1F1F1F"/>
          <w:sz w:val="18"/>
          <w:szCs w:val="18"/>
        </w:rPr>
        <w:t>y</w:t>
      </w:r>
      <w:r>
        <w:rPr>
          <w:rStyle w:val="mopen"/>
          <w:color w:val="1F1F1F"/>
          <w:sz w:val="13"/>
          <w:szCs w:val="13"/>
        </w:rPr>
        <w:t>(</w:t>
      </w:r>
      <w:r>
        <w:rPr>
          <w:rStyle w:val="mord"/>
          <w:rFonts w:ascii="KaTeX_Math" w:hAnsi="KaTeX_Math"/>
          <w:i/>
          <w:iCs/>
          <w:color w:val="1F1F1F"/>
          <w:sz w:val="13"/>
          <w:szCs w:val="13"/>
        </w:rPr>
        <w:t>i</w:t>
      </w:r>
      <w:r>
        <w:rPr>
          <w:rStyle w:val="mclose"/>
          <w:rFonts w:eastAsiaTheme="majorEastAsia"/>
          <w:color w:val="1F1F1F"/>
          <w:sz w:val="13"/>
          <w:szCs w:val="13"/>
        </w:rPr>
        <w:t>)</w:t>
      </w:r>
      <w:r>
        <w:rPr>
          <w:rStyle w:val="mclose"/>
          <w:rFonts w:eastAsiaTheme="majorEastAsia"/>
          <w:color w:val="1F1F1F"/>
          <w:sz w:val="18"/>
          <w:szCs w:val="18"/>
        </w:rPr>
        <w:t>)</w:t>
      </w:r>
    </w:p>
    <w:p w14:paraId="3971E0A0"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From the above, you can see that when </w:t>
      </w:r>
      <w:r>
        <w:rPr>
          <w:rStyle w:val="katex-mathml"/>
          <w:color w:val="1F1F1F"/>
          <w:sz w:val="25"/>
          <w:szCs w:val="25"/>
          <w:bdr w:val="none" w:sz="0" w:space="0" w:color="auto" w:frame="1"/>
        </w:rPr>
        <w:t>y = 1</w:t>
      </w:r>
      <w:r>
        <w:rPr>
          <w:rStyle w:val="mord"/>
          <w:rFonts w:ascii="KaTeX_Math" w:hAnsi="KaTeX_Math"/>
          <w:i/>
          <w:iCs/>
          <w:color w:val="1F1F1F"/>
          <w:sz w:val="25"/>
          <w:szCs w:val="25"/>
        </w:rPr>
        <w:t>y</w:t>
      </w:r>
      <w:r>
        <w:rPr>
          <w:rStyle w:val="mrel"/>
          <w:color w:val="1F1F1F"/>
          <w:sz w:val="25"/>
          <w:szCs w:val="25"/>
        </w:rPr>
        <w:t>=</w:t>
      </w:r>
      <w:r>
        <w:rPr>
          <w:rStyle w:val="mord"/>
          <w:color w:val="1F1F1F"/>
          <w:sz w:val="25"/>
          <w:szCs w:val="25"/>
        </w:rPr>
        <w:t>1</w:t>
      </w:r>
      <w:r>
        <w:rPr>
          <w:rFonts w:ascii="Source Sans Pro" w:hAnsi="Source Sans Pro" w:cs="Arial"/>
          <w:color w:val="1F1F1F"/>
          <w:sz w:val="21"/>
          <w:szCs w:val="21"/>
        </w:rPr>
        <w:t xml:space="preserve">, you get </w:t>
      </w:r>
      <w:r>
        <w:rPr>
          <w:rStyle w:val="katex-mathml"/>
          <w:color w:val="1F1F1F"/>
          <w:sz w:val="25"/>
          <w:szCs w:val="25"/>
          <w:bdr w:val="none" w:sz="0" w:space="0" w:color="auto" w:frame="1"/>
        </w:rPr>
        <w:t>h( x^{(i)}, \theta)</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Fonts w:ascii="Source Sans Pro" w:hAnsi="Source Sans Pro" w:cs="Arial"/>
          <w:color w:val="1F1F1F"/>
          <w:sz w:val="21"/>
          <w:szCs w:val="21"/>
        </w:rPr>
        <w:t xml:space="preserve">, and when </w:t>
      </w:r>
      <w:r>
        <w:rPr>
          <w:rStyle w:val="katex-mathml"/>
          <w:color w:val="1F1F1F"/>
          <w:sz w:val="25"/>
          <w:szCs w:val="25"/>
          <w:bdr w:val="none" w:sz="0" w:space="0" w:color="auto" w:frame="1"/>
        </w:rPr>
        <w:t>y = 0</w:t>
      </w:r>
      <w:r>
        <w:rPr>
          <w:rStyle w:val="mord"/>
          <w:rFonts w:ascii="KaTeX_Math" w:hAnsi="KaTeX_Math"/>
          <w:i/>
          <w:iCs/>
          <w:color w:val="1F1F1F"/>
          <w:sz w:val="25"/>
          <w:szCs w:val="25"/>
        </w:rPr>
        <w:t>y</w:t>
      </w:r>
      <w:r>
        <w:rPr>
          <w:rStyle w:val="mrel"/>
          <w:color w:val="1F1F1F"/>
          <w:sz w:val="25"/>
          <w:szCs w:val="25"/>
        </w:rPr>
        <w:t>=</w:t>
      </w:r>
      <w:r>
        <w:rPr>
          <w:rStyle w:val="mord"/>
          <w:color w:val="1F1F1F"/>
          <w:sz w:val="25"/>
          <w:szCs w:val="25"/>
        </w:rPr>
        <w:t>0</w:t>
      </w:r>
      <w:r>
        <w:rPr>
          <w:rFonts w:ascii="Source Sans Pro" w:hAnsi="Source Sans Pro" w:cs="Arial"/>
          <w:color w:val="1F1F1F"/>
          <w:sz w:val="21"/>
          <w:szCs w:val="21"/>
        </w:rPr>
        <w:t xml:space="preserve">, you get </w:t>
      </w:r>
      <w:r>
        <w:rPr>
          <w:rStyle w:val="katex-mathml"/>
          <w:color w:val="1F1F1F"/>
          <w:sz w:val="25"/>
          <w:szCs w:val="25"/>
          <w:bdr w:val="none" w:sz="0" w:space="0" w:color="auto" w:frame="1"/>
        </w:rPr>
        <w:t>(1-h( x^{(i)}, \theta))</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Fonts w:ascii="Source Sans Pro" w:hAnsi="Source Sans Pro" w:cs="Arial"/>
          <w:color w:val="1F1F1F"/>
          <w:sz w:val="21"/>
          <w:szCs w:val="21"/>
        </w:rPr>
        <w:t xml:space="preserve">, which makes sense, since the two probabilities equal to 1. When </w:t>
      </w:r>
      <w:r>
        <w:rPr>
          <w:rStyle w:val="katex-mathml"/>
          <w:color w:val="1F1F1F"/>
          <w:sz w:val="25"/>
          <w:szCs w:val="25"/>
          <w:bdr w:val="none" w:sz="0" w:space="0" w:color="auto" w:frame="1"/>
        </w:rPr>
        <w:t>y=0</w:t>
      </w:r>
      <w:r>
        <w:rPr>
          <w:rStyle w:val="mord"/>
          <w:rFonts w:ascii="KaTeX_Math" w:hAnsi="KaTeX_Math"/>
          <w:i/>
          <w:iCs/>
          <w:color w:val="1F1F1F"/>
          <w:sz w:val="25"/>
          <w:szCs w:val="25"/>
        </w:rPr>
        <w:t>y</w:t>
      </w:r>
      <w:r>
        <w:rPr>
          <w:rStyle w:val="mrel"/>
          <w:color w:val="1F1F1F"/>
          <w:sz w:val="25"/>
          <w:szCs w:val="25"/>
        </w:rPr>
        <w:t>=</w:t>
      </w:r>
      <w:r>
        <w:rPr>
          <w:rStyle w:val="mord"/>
          <w:color w:val="1F1F1F"/>
          <w:sz w:val="25"/>
          <w:szCs w:val="25"/>
        </w:rPr>
        <w:t>0</w:t>
      </w:r>
      <w:r>
        <w:rPr>
          <w:rFonts w:ascii="Source Sans Pro" w:hAnsi="Source Sans Pro" w:cs="Arial"/>
          <w:color w:val="1F1F1F"/>
          <w:sz w:val="21"/>
          <w:szCs w:val="21"/>
        </w:rPr>
        <w:t xml:space="preserve">, you want </w:t>
      </w:r>
      <w:r>
        <w:rPr>
          <w:rStyle w:val="katex-mathml"/>
          <w:color w:val="1F1F1F"/>
          <w:sz w:val="25"/>
          <w:szCs w:val="25"/>
          <w:bdr w:val="none" w:sz="0" w:space="0" w:color="auto" w:frame="1"/>
        </w:rPr>
        <w:t>(1-h( x^{(i)}, \theta))</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Fonts w:ascii="Source Sans Pro" w:hAnsi="Source Sans Pro" w:cs="Arial"/>
          <w:color w:val="1F1F1F"/>
          <w:sz w:val="21"/>
          <w:szCs w:val="21"/>
        </w:rPr>
        <w:t xml:space="preserve"> to be close to </w:t>
      </w:r>
      <w:r>
        <w:rPr>
          <w:rStyle w:val="katex-mathml"/>
          <w:color w:val="1F1F1F"/>
          <w:sz w:val="25"/>
          <w:szCs w:val="25"/>
          <w:bdr w:val="none" w:sz="0" w:space="0" w:color="auto" w:frame="1"/>
        </w:rPr>
        <w:t>1</w:t>
      </w:r>
      <w:r>
        <w:rPr>
          <w:rStyle w:val="mord"/>
          <w:color w:val="1F1F1F"/>
          <w:sz w:val="25"/>
          <w:szCs w:val="25"/>
        </w:rPr>
        <w:t>1</w:t>
      </w:r>
      <w:r>
        <w:rPr>
          <w:rFonts w:ascii="Source Sans Pro" w:hAnsi="Source Sans Pro" w:cs="Arial"/>
          <w:color w:val="1F1F1F"/>
          <w:sz w:val="21"/>
          <w:szCs w:val="21"/>
        </w:rPr>
        <w:t xml:space="preserve">, which means that </w:t>
      </w:r>
      <w:r>
        <w:rPr>
          <w:rStyle w:val="katex-mathml"/>
          <w:color w:val="1F1F1F"/>
          <w:sz w:val="25"/>
          <w:szCs w:val="25"/>
          <w:bdr w:val="none" w:sz="0" w:space="0" w:color="auto" w:frame="1"/>
        </w:rPr>
        <w:t>h( x^{(i)})</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close"/>
          <w:rFonts w:eastAsiaTheme="majorEastAsia"/>
          <w:color w:val="1F1F1F"/>
          <w:sz w:val="25"/>
          <w:szCs w:val="25"/>
        </w:rPr>
        <w:t>)</w:t>
      </w:r>
      <w:r>
        <w:rPr>
          <w:rFonts w:ascii="Source Sans Pro" w:hAnsi="Source Sans Pro" w:cs="Arial"/>
          <w:color w:val="1F1F1F"/>
          <w:sz w:val="21"/>
          <w:szCs w:val="21"/>
        </w:rPr>
        <w:t xml:space="preserve"> needs to be close to </w:t>
      </w:r>
      <w:r>
        <w:rPr>
          <w:rStyle w:val="katex-mathml"/>
          <w:color w:val="1F1F1F"/>
          <w:sz w:val="25"/>
          <w:szCs w:val="25"/>
          <w:bdr w:val="none" w:sz="0" w:space="0" w:color="auto" w:frame="1"/>
        </w:rPr>
        <w:t>0</w:t>
      </w:r>
      <w:r>
        <w:rPr>
          <w:rStyle w:val="mord"/>
          <w:color w:val="1F1F1F"/>
          <w:sz w:val="25"/>
          <w:szCs w:val="25"/>
        </w:rPr>
        <w:t>0</w:t>
      </w:r>
      <w:r>
        <w:rPr>
          <w:rFonts w:ascii="Source Sans Pro" w:hAnsi="Source Sans Pro" w:cs="Arial"/>
          <w:color w:val="1F1F1F"/>
          <w:sz w:val="21"/>
          <w:szCs w:val="21"/>
        </w:rPr>
        <w:t xml:space="preserve">, and therefore </w:t>
      </w:r>
      <w:r>
        <w:rPr>
          <w:rStyle w:val="katex-mathml"/>
          <w:color w:val="1F1F1F"/>
          <w:sz w:val="25"/>
          <w:szCs w:val="25"/>
          <w:bdr w:val="none" w:sz="0" w:space="0" w:color="auto" w:frame="1"/>
        </w:rPr>
        <w:t>h( x^{(i)}, \theta)</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Fonts w:ascii="Source Sans Pro" w:hAnsi="Source Sans Pro" w:cs="Arial"/>
          <w:color w:val="1F1F1F"/>
          <w:sz w:val="21"/>
          <w:szCs w:val="21"/>
        </w:rPr>
        <w:t xml:space="preserve"> close to </w:t>
      </w:r>
      <w:r>
        <w:rPr>
          <w:rStyle w:val="katex-mathml"/>
          <w:color w:val="1F1F1F"/>
          <w:sz w:val="25"/>
          <w:szCs w:val="25"/>
          <w:bdr w:val="none" w:sz="0" w:space="0" w:color="auto" w:frame="1"/>
        </w:rPr>
        <w:t>1</w:t>
      </w:r>
      <w:r>
        <w:rPr>
          <w:rStyle w:val="mord"/>
          <w:color w:val="1F1F1F"/>
          <w:sz w:val="25"/>
          <w:szCs w:val="25"/>
        </w:rPr>
        <w:t>1</w:t>
      </w:r>
      <w:r>
        <w:rPr>
          <w:rFonts w:ascii="Source Sans Pro" w:hAnsi="Source Sans Pro" w:cs="Arial"/>
          <w:color w:val="1F1F1F"/>
          <w:sz w:val="21"/>
          <w:szCs w:val="21"/>
        </w:rPr>
        <w:t xml:space="preserve">. When </w:t>
      </w:r>
      <w:r>
        <w:rPr>
          <w:rStyle w:val="katex-mathml"/>
          <w:color w:val="1F1F1F"/>
          <w:sz w:val="25"/>
          <w:szCs w:val="25"/>
          <w:bdr w:val="none" w:sz="0" w:space="0" w:color="auto" w:frame="1"/>
        </w:rPr>
        <w:t>y=1</w:t>
      </w:r>
      <w:r>
        <w:rPr>
          <w:rStyle w:val="mord"/>
          <w:rFonts w:ascii="KaTeX_Math" w:hAnsi="KaTeX_Math"/>
          <w:i/>
          <w:iCs/>
          <w:color w:val="1F1F1F"/>
          <w:sz w:val="25"/>
          <w:szCs w:val="25"/>
        </w:rPr>
        <w:t>y</w:t>
      </w:r>
      <w:r>
        <w:rPr>
          <w:rStyle w:val="mrel"/>
          <w:color w:val="1F1F1F"/>
          <w:sz w:val="25"/>
          <w:szCs w:val="25"/>
        </w:rPr>
        <w:t>=</w:t>
      </w:r>
      <w:r>
        <w:rPr>
          <w:rStyle w:val="mord"/>
          <w:color w:val="1F1F1F"/>
          <w:sz w:val="25"/>
          <w:szCs w:val="25"/>
        </w:rPr>
        <w:t>1</w:t>
      </w:r>
      <w:r>
        <w:rPr>
          <w:rFonts w:ascii="Source Sans Pro" w:hAnsi="Source Sans Pro" w:cs="Arial"/>
          <w:color w:val="1F1F1F"/>
          <w:sz w:val="21"/>
          <w:szCs w:val="21"/>
        </w:rPr>
        <w:t xml:space="preserve">, you want </w:t>
      </w:r>
      <w:r>
        <w:rPr>
          <w:rStyle w:val="katex-mathml"/>
          <w:color w:val="1F1F1F"/>
          <w:sz w:val="25"/>
          <w:szCs w:val="25"/>
          <w:bdr w:val="none" w:sz="0" w:space="0" w:color="auto" w:frame="1"/>
        </w:rPr>
        <w:t>h( x^{(i)}, \theta)=1</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Style w:val="mrel"/>
          <w:color w:val="1F1F1F"/>
          <w:sz w:val="25"/>
          <w:szCs w:val="25"/>
        </w:rPr>
        <w:t>=</w:t>
      </w:r>
      <w:r>
        <w:rPr>
          <w:rStyle w:val="mord"/>
          <w:color w:val="1F1F1F"/>
          <w:sz w:val="25"/>
          <w:szCs w:val="25"/>
        </w:rPr>
        <w:t>1</w:t>
      </w:r>
      <w:r>
        <w:rPr>
          <w:rFonts w:ascii="Source Sans Pro" w:hAnsi="Source Sans Pro" w:cs="Arial"/>
          <w:color w:val="1F1F1F"/>
          <w:sz w:val="21"/>
          <w:szCs w:val="21"/>
        </w:rPr>
        <w:t>.</w:t>
      </w:r>
    </w:p>
    <w:p w14:paraId="60C31E3C"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Now we want to find a way to model the entire data set and not just one example. To do so, we will define the likelihood as follows: </w:t>
      </w:r>
    </w:p>
    <w:p w14:paraId="386BC1E8"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Style w:val="katex-mathml"/>
          <w:color w:val="1F1F1F"/>
          <w:sz w:val="25"/>
          <w:szCs w:val="25"/>
          <w:bdr w:val="none" w:sz="0" w:space="0" w:color="auto" w:frame="1"/>
        </w:rPr>
        <w:t>L(\theta) = \prod_{i=1}^m h(\theta, x^{(i)})^{y^{(i)}} (1-h(\theta, x^{(i)}))^{(1-y^{(i)})}</w:t>
      </w:r>
      <w:r>
        <w:rPr>
          <w:rStyle w:val="mord"/>
          <w:rFonts w:ascii="KaTeX_Math" w:hAnsi="KaTeX_Math"/>
          <w:i/>
          <w:iCs/>
          <w:color w:val="1F1F1F"/>
          <w:sz w:val="25"/>
          <w:szCs w:val="25"/>
        </w:rPr>
        <w:t>L</w:t>
      </w:r>
      <w:r>
        <w:rPr>
          <w:rStyle w:val="mopen"/>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Style w:val="mrel"/>
          <w:color w:val="1F1F1F"/>
          <w:sz w:val="25"/>
          <w:szCs w:val="25"/>
        </w:rPr>
        <w:t>=</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color w:val="1F1F1F"/>
          <w:sz w:val="2"/>
          <w:szCs w:val="2"/>
        </w:rPr>
        <w:t>​</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θ</w:t>
      </w:r>
      <w:r>
        <w:rPr>
          <w:rStyle w:val="mpunct"/>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close"/>
          <w:rFonts w:eastAsiaTheme="majorEastAsia"/>
          <w:color w:val="1F1F1F"/>
          <w:sz w:val="25"/>
          <w:szCs w:val="25"/>
        </w:rPr>
        <w:t>)</w:t>
      </w:r>
      <w:r>
        <w:rPr>
          <w:rStyle w:val="mord"/>
          <w:rFonts w:ascii="KaTeX_Math" w:hAnsi="KaTeX_Math"/>
          <w:i/>
          <w:iCs/>
          <w:color w:val="1F1F1F"/>
          <w:sz w:val="18"/>
          <w:szCs w:val="18"/>
        </w:rPr>
        <w:t>y</w:t>
      </w:r>
      <w:r>
        <w:rPr>
          <w:rStyle w:val="mopen"/>
          <w:color w:val="1F1F1F"/>
          <w:sz w:val="13"/>
          <w:szCs w:val="13"/>
        </w:rPr>
        <w:t>(</w:t>
      </w:r>
      <w:r>
        <w:rPr>
          <w:rStyle w:val="mord"/>
          <w:rFonts w:ascii="KaTeX_Math" w:hAnsi="KaTeX_Math"/>
          <w:i/>
          <w:iCs/>
          <w:color w:val="1F1F1F"/>
          <w:sz w:val="13"/>
          <w:szCs w:val="13"/>
        </w:rPr>
        <w:t>i</w:t>
      </w:r>
      <w:r>
        <w:rPr>
          <w:rStyle w:val="mclose"/>
          <w:rFonts w:eastAsiaTheme="majorEastAsia"/>
          <w:color w:val="1F1F1F"/>
          <w:sz w:val="13"/>
          <w:szCs w:val="13"/>
        </w:rPr>
        <w:t>)</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θ</w:t>
      </w:r>
      <w:r>
        <w:rPr>
          <w:rStyle w:val="mpunct"/>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close"/>
          <w:rFonts w:eastAsiaTheme="majorEastAsia"/>
          <w:color w:val="1F1F1F"/>
          <w:sz w:val="25"/>
          <w:szCs w:val="25"/>
        </w:rPr>
        <w:t>))</w:t>
      </w:r>
      <w:r>
        <w:rPr>
          <w:rStyle w:val="mopen"/>
          <w:color w:val="1F1F1F"/>
          <w:sz w:val="18"/>
          <w:szCs w:val="18"/>
        </w:rPr>
        <w:t>(</w:t>
      </w:r>
      <w:r>
        <w:rPr>
          <w:rStyle w:val="mord"/>
          <w:color w:val="1F1F1F"/>
          <w:sz w:val="18"/>
          <w:szCs w:val="18"/>
        </w:rPr>
        <w:t>1</w:t>
      </w:r>
      <w:r>
        <w:rPr>
          <w:rStyle w:val="mbin"/>
          <w:color w:val="1F1F1F"/>
          <w:sz w:val="18"/>
          <w:szCs w:val="18"/>
        </w:rPr>
        <w:t>−</w:t>
      </w:r>
      <w:r>
        <w:rPr>
          <w:rStyle w:val="mord"/>
          <w:rFonts w:ascii="KaTeX_Math" w:hAnsi="KaTeX_Math"/>
          <w:i/>
          <w:iCs/>
          <w:color w:val="1F1F1F"/>
          <w:sz w:val="18"/>
          <w:szCs w:val="18"/>
        </w:rPr>
        <w:t>y</w:t>
      </w:r>
      <w:r>
        <w:rPr>
          <w:rStyle w:val="mopen"/>
          <w:color w:val="1F1F1F"/>
          <w:sz w:val="13"/>
          <w:szCs w:val="13"/>
        </w:rPr>
        <w:t>(</w:t>
      </w:r>
      <w:r>
        <w:rPr>
          <w:rStyle w:val="mord"/>
          <w:rFonts w:ascii="KaTeX_Math" w:hAnsi="KaTeX_Math"/>
          <w:i/>
          <w:iCs/>
          <w:color w:val="1F1F1F"/>
          <w:sz w:val="13"/>
          <w:szCs w:val="13"/>
        </w:rPr>
        <w:t>i</w:t>
      </w:r>
      <w:r>
        <w:rPr>
          <w:rStyle w:val="mclose"/>
          <w:rFonts w:eastAsiaTheme="majorEastAsia"/>
          <w:color w:val="1F1F1F"/>
          <w:sz w:val="13"/>
          <w:szCs w:val="13"/>
        </w:rPr>
        <w:t>)</w:t>
      </w:r>
      <w:r>
        <w:rPr>
          <w:rStyle w:val="mclose"/>
          <w:rFonts w:eastAsiaTheme="majorEastAsia"/>
          <w:color w:val="1F1F1F"/>
          <w:sz w:val="18"/>
          <w:szCs w:val="18"/>
        </w:rPr>
        <w:t>)</w:t>
      </w:r>
    </w:p>
    <w:p w14:paraId="18FAC085"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 </w:t>
      </w:r>
      <w:r>
        <w:rPr>
          <w:rStyle w:val="katex-mathml"/>
          <w:color w:val="1F1F1F"/>
          <w:sz w:val="25"/>
          <w:szCs w:val="25"/>
          <w:bdr w:val="none" w:sz="0" w:space="0" w:color="auto" w:frame="1"/>
        </w:rPr>
        <w:t>\prod</w:t>
      </w:r>
      <w:r>
        <w:rPr>
          <w:rStyle w:val="mop"/>
          <w:rFonts w:ascii="KaTeX_Size1" w:hAnsi="KaTeX_Size1"/>
          <w:color w:val="1F1F1F"/>
          <w:sz w:val="25"/>
          <w:szCs w:val="25"/>
        </w:rPr>
        <w:t>∏</w:t>
      </w:r>
      <w:r>
        <w:rPr>
          <w:rFonts w:ascii="Source Sans Pro" w:hAnsi="Source Sans Pro" w:cs="Arial"/>
          <w:color w:val="1F1F1F"/>
          <w:sz w:val="21"/>
          <w:szCs w:val="21"/>
        </w:rPr>
        <w:t xml:space="preserve"> symbol tells you that you are multiplying the terms together and not adding them. Note that if we mess up the classification of one example, we end up messing up the overall likelihood score, which is exactly what we intended. We want to fit a model to the entire dataset where all data points are related. One issue is that as </w:t>
      </w:r>
      <w:r>
        <w:rPr>
          <w:rStyle w:val="katex-mathml"/>
          <w:color w:val="1F1F1F"/>
          <w:sz w:val="25"/>
          <w:szCs w:val="25"/>
          <w:bdr w:val="none" w:sz="0" w:space="0" w:color="auto" w:frame="1"/>
        </w:rPr>
        <w:t>m</w:t>
      </w:r>
      <w:r>
        <w:rPr>
          <w:rStyle w:val="mord"/>
          <w:rFonts w:ascii="KaTeX_Math" w:hAnsi="KaTeX_Math"/>
          <w:i/>
          <w:iCs/>
          <w:color w:val="1F1F1F"/>
          <w:sz w:val="25"/>
          <w:szCs w:val="25"/>
        </w:rPr>
        <w:t>m</w:t>
      </w:r>
      <w:r>
        <w:rPr>
          <w:rFonts w:ascii="Source Sans Pro" w:hAnsi="Source Sans Pro" w:cs="Arial"/>
          <w:color w:val="1F1F1F"/>
          <w:sz w:val="21"/>
          <w:szCs w:val="21"/>
        </w:rPr>
        <w:t xml:space="preserve"> gets larger, what happens to </w:t>
      </w:r>
      <w:r>
        <w:rPr>
          <w:rStyle w:val="katex-mathml"/>
          <w:color w:val="1F1F1F"/>
          <w:sz w:val="25"/>
          <w:szCs w:val="25"/>
          <w:bdr w:val="none" w:sz="0" w:space="0" w:color="auto" w:frame="1"/>
        </w:rPr>
        <w:t>L(\theta)</w:t>
      </w:r>
      <w:r>
        <w:rPr>
          <w:rStyle w:val="mord"/>
          <w:rFonts w:ascii="KaTeX_Math" w:hAnsi="KaTeX_Math"/>
          <w:i/>
          <w:iCs/>
          <w:color w:val="1F1F1F"/>
          <w:sz w:val="25"/>
          <w:szCs w:val="25"/>
        </w:rPr>
        <w:t>L</w:t>
      </w:r>
      <w:r>
        <w:rPr>
          <w:rStyle w:val="mopen"/>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Fonts w:ascii="Source Sans Pro" w:hAnsi="Source Sans Pro" w:cs="Arial"/>
          <w:color w:val="1F1F1F"/>
          <w:sz w:val="21"/>
          <w:szCs w:val="21"/>
        </w:rPr>
        <w:t xml:space="preserve">? It goes close to zero, because both </w:t>
      </w:r>
      <w:r>
        <w:rPr>
          <w:rFonts w:ascii="Source Sans Pro" w:hAnsi="Source Sans Pro" w:cs="Arial"/>
          <w:color w:val="1F1F1F"/>
          <w:sz w:val="21"/>
          <w:szCs w:val="21"/>
        </w:rPr>
        <w:lastRenderedPageBreak/>
        <w:t xml:space="preserve">numbers </w:t>
      </w:r>
      <w:r>
        <w:rPr>
          <w:rStyle w:val="katex-mathml"/>
          <w:color w:val="1F1F1F"/>
          <w:sz w:val="25"/>
          <w:szCs w:val="25"/>
          <w:bdr w:val="none" w:sz="0" w:space="0" w:color="auto" w:frame="1"/>
        </w:rPr>
        <w:t>h(x^{(i)}, \theta)</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Fonts w:ascii="Source Sans Pro" w:hAnsi="Source Sans Pro" w:cs="Arial"/>
          <w:color w:val="1F1F1F"/>
          <w:sz w:val="21"/>
          <w:szCs w:val="21"/>
        </w:rPr>
        <w:t xml:space="preserve"> and </w:t>
      </w:r>
      <w:r>
        <w:rPr>
          <w:rStyle w:val="katex-mathml"/>
          <w:color w:val="1F1F1F"/>
          <w:sz w:val="25"/>
          <w:szCs w:val="25"/>
          <w:bdr w:val="none" w:sz="0" w:space="0" w:color="auto" w:frame="1"/>
        </w:rPr>
        <w:t>(1-h(x^{(i)}, \theta))</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Fonts w:ascii="Source Sans Pro" w:hAnsi="Source Sans Pro" w:cs="Arial"/>
          <w:color w:val="1F1F1F"/>
          <w:sz w:val="21"/>
          <w:szCs w:val="21"/>
        </w:rPr>
        <w:t xml:space="preserve"> are bounded between </w:t>
      </w:r>
      <w:r>
        <w:rPr>
          <w:rStyle w:val="katex-mathml"/>
          <w:color w:val="1F1F1F"/>
          <w:sz w:val="25"/>
          <w:szCs w:val="25"/>
          <w:bdr w:val="none" w:sz="0" w:space="0" w:color="auto" w:frame="1"/>
        </w:rPr>
        <w:t>0</w:t>
      </w:r>
      <w:r>
        <w:rPr>
          <w:rStyle w:val="mord"/>
          <w:color w:val="1F1F1F"/>
          <w:sz w:val="25"/>
          <w:szCs w:val="25"/>
        </w:rPr>
        <w:t>0</w:t>
      </w:r>
      <w:r>
        <w:rPr>
          <w:rFonts w:ascii="Source Sans Pro" w:hAnsi="Source Sans Pro" w:cs="Arial"/>
          <w:color w:val="1F1F1F"/>
          <w:sz w:val="21"/>
          <w:szCs w:val="21"/>
        </w:rPr>
        <w:t xml:space="preserve"> and </w:t>
      </w:r>
      <w:r>
        <w:rPr>
          <w:rStyle w:val="katex-mathml"/>
          <w:color w:val="1F1F1F"/>
          <w:sz w:val="25"/>
          <w:szCs w:val="25"/>
          <w:bdr w:val="none" w:sz="0" w:space="0" w:color="auto" w:frame="1"/>
        </w:rPr>
        <w:t>1</w:t>
      </w:r>
      <w:r>
        <w:rPr>
          <w:rStyle w:val="mord"/>
          <w:color w:val="1F1F1F"/>
          <w:sz w:val="25"/>
          <w:szCs w:val="25"/>
        </w:rPr>
        <w:t>1</w:t>
      </w:r>
      <w:r>
        <w:rPr>
          <w:rFonts w:ascii="Source Sans Pro" w:hAnsi="Source Sans Pro" w:cs="Arial"/>
          <w:color w:val="1F1F1F"/>
          <w:sz w:val="21"/>
          <w:szCs w:val="21"/>
        </w:rPr>
        <w:t xml:space="preserve">. Since we are trying to maximize </w:t>
      </w:r>
      <w:r>
        <w:rPr>
          <w:rStyle w:val="katex-mathml"/>
          <w:color w:val="1F1F1F"/>
          <w:sz w:val="25"/>
          <w:szCs w:val="25"/>
          <w:bdr w:val="none" w:sz="0" w:space="0" w:color="auto" w:frame="1"/>
        </w:rPr>
        <w:t>h(\theta, x^{(i)})</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θ</w:t>
      </w:r>
      <w:r>
        <w:rPr>
          <w:rStyle w:val="mpunct"/>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close"/>
          <w:rFonts w:eastAsiaTheme="majorEastAsia"/>
          <w:color w:val="1F1F1F"/>
          <w:sz w:val="25"/>
          <w:szCs w:val="25"/>
        </w:rPr>
        <w:t>)</w:t>
      </w:r>
      <w:r>
        <w:rPr>
          <w:rFonts w:ascii="Source Sans Pro" w:hAnsi="Source Sans Pro" w:cs="Arial"/>
          <w:color w:val="1F1F1F"/>
          <w:sz w:val="21"/>
          <w:szCs w:val="21"/>
        </w:rPr>
        <w:t xml:space="preserve"> if </w:t>
      </w:r>
      <w:r>
        <w:rPr>
          <w:rStyle w:val="katex-mathml"/>
          <w:color w:val="1F1F1F"/>
          <w:sz w:val="25"/>
          <w:szCs w:val="25"/>
          <w:bdr w:val="none" w:sz="0" w:space="0" w:color="auto" w:frame="1"/>
        </w:rPr>
        <w:t>y =1</w:t>
      </w:r>
      <w:r>
        <w:rPr>
          <w:rStyle w:val="mord"/>
          <w:rFonts w:ascii="KaTeX_Math" w:hAnsi="KaTeX_Math"/>
          <w:i/>
          <w:iCs/>
          <w:color w:val="1F1F1F"/>
          <w:sz w:val="25"/>
          <w:szCs w:val="25"/>
        </w:rPr>
        <w:t>y</w:t>
      </w:r>
      <w:r>
        <w:rPr>
          <w:rStyle w:val="mrel"/>
          <w:color w:val="1F1F1F"/>
          <w:sz w:val="25"/>
          <w:szCs w:val="25"/>
        </w:rPr>
        <w:t>=</w:t>
      </w:r>
      <w:r>
        <w:rPr>
          <w:rStyle w:val="mord"/>
          <w:color w:val="1F1F1F"/>
          <w:sz w:val="25"/>
          <w:szCs w:val="25"/>
        </w:rPr>
        <w:t>1</w:t>
      </w:r>
      <w:r>
        <w:rPr>
          <w:rFonts w:ascii="Source Sans Pro" w:hAnsi="Source Sans Pro" w:cs="Arial"/>
          <w:color w:val="1F1F1F"/>
          <w:sz w:val="21"/>
          <w:szCs w:val="21"/>
        </w:rPr>
        <w:t xml:space="preserve">, and minimize </w:t>
      </w:r>
      <w:r>
        <w:rPr>
          <w:rStyle w:val="katex-mathml"/>
          <w:color w:val="1F1F1F"/>
          <w:sz w:val="25"/>
          <w:szCs w:val="25"/>
          <w:bdr w:val="none" w:sz="0" w:space="0" w:color="auto" w:frame="1"/>
        </w:rPr>
        <w:t>h(\theta, x^{(i)})</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θ</w:t>
      </w:r>
      <w:r>
        <w:rPr>
          <w:rStyle w:val="mpunct"/>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close"/>
          <w:rFonts w:eastAsiaTheme="majorEastAsia"/>
          <w:color w:val="1F1F1F"/>
          <w:sz w:val="25"/>
          <w:szCs w:val="25"/>
        </w:rPr>
        <w:t>)</w:t>
      </w:r>
      <w:r>
        <w:rPr>
          <w:rFonts w:ascii="Source Sans Pro" w:hAnsi="Source Sans Pro" w:cs="Arial"/>
          <w:color w:val="1F1F1F"/>
          <w:sz w:val="21"/>
          <w:szCs w:val="21"/>
        </w:rPr>
        <w:t xml:space="preserve"> if </w:t>
      </w:r>
      <w:r>
        <w:rPr>
          <w:rStyle w:val="katex-mathml"/>
          <w:color w:val="1F1F1F"/>
          <w:sz w:val="25"/>
          <w:szCs w:val="25"/>
          <w:bdr w:val="none" w:sz="0" w:space="0" w:color="auto" w:frame="1"/>
        </w:rPr>
        <w:t>y =0</w:t>
      </w:r>
      <w:r>
        <w:rPr>
          <w:rStyle w:val="mord"/>
          <w:rFonts w:ascii="KaTeX_Math" w:hAnsi="KaTeX_Math"/>
          <w:i/>
          <w:iCs/>
          <w:color w:val="1F1F1F"/>
          <w:sz w:val="25"/>
          <w:szCs w:val="25"/>
        </w:rPr>
        <w:t>y</w:t>
      </w:r>
      <w:r>
        <w:rPr>
          <w:rStyle w:val="mrel"/>
          <w:color w:val="1F1F1F"/>
          <w:sz w:val="25"/>
          <w:szCs w:val="25"/>
        </w:rPr>
        <w:t>=</w:t>
      </w:r>
      <w:r>
        <w:rPr>
          <w:rStyle w:val="mord"/>
          <w:color w:val="1F1F1F"/>
          <w:sz w:val="25"/>
          <w:szCs w:val="25"/>
        </w:rPr>
        <w:t>0</w:t>
      </w:r>
      <w:r>
        <w:rPr>
          <w:rFonts w:ascii="Source Sans Pro" w:hAnsi="Source Sans Pro" w:cs="Arial"/>
          <w:color w:val="1F1F1F"/>
          <w:sz w:val="21"/>
          <w:szCs w:val="21"/>
        </w:rPr>
        <w:t xml:space="preserve"> in </w:t>
      </w:r>
      <w:r>
        <w:rPr>
          <w:rStyle w:val="katex-mathml"/>
          <w:color w:val="1F1F1F"/>
          <w:sz w:val="25"/>
          <w:szCs w:val="25"/>
          <w:bdr w:val="none" w:sz="0" w:space="0" w:color="auto" w:frame="1"/>
        </w:rPr>
        <w:t>L(\theta)</w:t>
      </w:r>
      <w:r>
        <w:rPr>
          <w:rStyle w:val="mord"/>
          <w:rFonts w:ascii="KaTeX_Math" w:hAnsi="KaTeX_Math"/>
          <w:i/>
          <w:iCs/>
          <w:color w:val="1F1F1F"/>
          <w:sz w:val="25"/>
          <w:szCs w:val="25"/>
        </w:rPr>
        <w:t>L</w:t>
      </w:r>
      <w:r>
        <w:rPr>
          <w:rStyle w:val="mopen"/>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Fonts w:ascii="Source Sans Pro" w:hAnsi="Source Sans Pro" w:cs="Arial"/>
          <w:color w:val="1F1F1F"/>
          <w:sz w:val="21"/>
          <w:szCs w:val="21"/>
        </w:rPr>
        <w:t xml:space="preserve">, we can introduce the log and just maximize the log of the function. (We are maximizing the same function just in a different space). Introducing the </w:t>
      </w:r>
      <w:r>
        <w:rPr>
          <w:rStyle w:val="katex-mathml"/>
          <w:color w:val="1F1F1F"/>
          <w:sz w:val="25"/>
          <w:szCs w:val="25"/>
          <w:bdr w:val="none" w:sz="0" w:space="0" w:color="auto" w:frame="1"/>
        </w:rPr>
        <w:t>\log</w:t>
      </w:r>
      <w:r>
        <w:rPr>
          <w:rStyle w:val="mop"/>
          <w:color w:val="1F1F1F"/>
          <w:sz w:val="25"/>
          <w:szCs w:val="25"/>
        </w:rPr>
        <w:t>log</w:t>
      </w:r>
      <w:r>
        <w:rPr>
          <w:rFonts w:ascii="Source Sans Pro" w:hAnsi="Source Sans Pro" w:cs="Arial"/>
          <w:color w:val="1F1F1F"/>
          <w:sz w:val="21"/>
          <w:szCs w:val="21"/>
        </w:rPr>
        <w:t xml:space="preserve">, allows us to write the </w:t>
      </w:r>
      <w:r>
        <w:rPr>
          <w:rStyle w:val="katex-mathml"/>
          <w:color w:val="1F1F1F"/>
          <w:sz w:val="25"/>
          <w:szCs w:val="25"/>
          <w:bdr w:val="none" w:sz="0" w:space="0" w:color="auto" w:frame="1"/>
        </w:rPr>
        <w:t>\log</w:t>
      </w:r>
      <w:r>
        <w:rPr>
          <w:rStyle w:val="mop"/>
          <w:color w:val="1F1F1F"/>
          <w:sz w:val="25"/>
          <w:szCs w:val="25"/>
        </w:rPr>
        <w:t>log</w:t>
      </w:r>
      <w:r>
        <w:rPr>
          <w:rFonts w:ascii="Source Sans Pro" w:hAnsi="Source Sans Pro" w:cs="Arial"/>
          <w:color w:val="1F1F1F"/>
          <w:sz w:val="21"/>
          <w:szCs w:val="21"/>
        </w:rPr>
        <w:t xml:space="preserve"> of a product as the sum of each </w:t>
      </w:r>
      <w:r>
        <w:rPr>
          <w:rStyle w:val="katex-mathml"/>
          <w:color w:val="1F1F1F"/>
          <w:sz w:val="25"/>
          <w:szCs w:val="25"/>
          <w:bdr w:val="none" w:sz="0" w:space="0" w:color="auto" w:frame="1"/>
        </w:rPr>
        <w:t>\log</w:t>
      </w:r>
      <w:r>
        <w:rPr>
          <w:rStyle w:val="mop"/>
          <w:color w:val="1F1F1F"/>
          <w:sz w:val="25"/>
          <w:szCs w:val="25"/>
        </w:rPr>
        <w:t>log</w:t>
      </w:r>
      <w:r>
        <w:rPr>
          <w:rFonts w:ascii="Source Sans Pro" w:hAnsi="Source Sans Pro" w:cs="Arial"/>
          <w:color w:val="1F1F1F"/>
          <w:sz w:val="21"/>
          <w:szCs w:val="21"/>
        </w:rPr>
        <w:t xml:space="preserve">. Here are two identities that will come in handy: </w:t>
      </w:r>
    </w:p>
    <w:p w14:paraId="66B85C9F"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Style w:val="katex-mathml"/>
          <w:color w:val="1F1F1F"/>
          <w:sz w:val="25"/>
          <w:szCs w:val="25"/>
          <w:bdr w:val="none" w:sz="0" w:space="0" w:color="auto" w:frame="1"/>
        </w:rPr>
        <w:t xml:space="preserve">\log a*b*c = \log a + \log b + \log c </w:t>
      </w:r>
      <w:r>
        <w:rPr>
          <w:rStyle w:val="mop"/>
          <w:color w:val="1F1F1F"/>
          <w:sz w:val="25"/>
          <w:szCs w:val="25"/>
        </w:rPr>
        <w:t>log</w:t>
      </w:r>
      <w:r>
        <w:rPr>
          <w:rStyle w:val="mord"/>
          <w:rFonts w:ascii="KaTeX_Math" w:hAnsi="KaTeX_Math"/>
          <w:i/>
          <w:iCs/>
          <w:color w:val="1F1F1F"/>
          <w:sz w:val="25"/>
          <w:szCs w:val="25"/>
        </w:rPr>
        <w:t>a</w:t>
      </w:r>
      <w:r>
        <w:rPr>
          <w:rStyle w:val="mbin"/>
          <w:rFonts w:ascii="Cambria Math" w:hAnsi="Cambria Math" w:cs="Cambria Math"/>
          <w:color w:val="1F1F1F"/>
          <w:sz w:val="25"/>
          <w:szCs w:val="25"/>
        </w:rPr>
        <w:t>∗</w:t>
      </w:r>
      <w:r>
        <w:rPr>
          <w:rStyle w:val="mord"/>
          <w:rFonts w:ascii="KaTeX_Math" w:hAnsi="KaTeX_Math"/>
          <w:i/>
          <w:iCs/>
          <w:color w:val="1F1F1F"/>
          <w:sz w:val="25"/>
          <w:szCs w:val="25"/>
        </w:rPr>
        <w:t>b</w:t>
      </w:r>
      <w:r>
        <w:rPr>
          <w:rStyle w:val="mbin"/>
          <w:rFonts w:ascii="Cambria Math" w:hAnsi="Cambria Math" w:cs="Cambria Math"/>
          <w:color w:val="1F1F1F"/>
          <w:sz w:val="25"/>
          <w:szCs w:val="25"/>
        </w:rPr>
        <w:t>∗</w:t>
      </w:r>
      <w:r>
        <w:rPr>
          <w:rStyle w:val="mord"/>
          <w:rFonts w:ascii="KaTeX_Math" w:hAnsi="KaTeX_Math"/>
          <w:i/>
          <w:iCs/>
          <w:color w:val="1F1F1F"/>
          <w:sz w:val="25"/>
          <w:szCs w:val="25"/>
        </w:rPr>
        <w:t>c</w:t>
      </w:r>
      <w:r>
        <w:rPr>
          <w:rStyle w:val="mrel"/>
          <w:color w:val="1F1F1F"/>
          <w:sz w:val="25"/>
          <w:szCs w:val="25"/>
        </w:rPr>
        <w:t>=</w:t>
      </w:r>
      <w:r>
        <w:rPr>
          <w:rStyle w:val="mop"/>
          <w:color w:val="1F1F1F"/>
          <w:sz w:val="25"/>
          <w:szCs w:val="25"/>
        </w:rPr>
        <w:t>log</w:t>
      </w:r>
      <w:r>
        <w:rPr>
          <w:rStyle w:val="mord"/>
          <w:rFonts w:ascii="KaTeX_Math" w:hAnsi="KaTeX_Math"/>
          <w:i/>
          <w:iCs/>
          <w:color w:val="1F1F1F"/>
          <w:sz w:val="25"/>
          <w:szCs w:val="25"/>
        </w:rPr>
        <w:t>a</w:t>
      </w:r>
      <w:r>
        <w:rPr>
          <w:rStyle w:val="mbin"/>
          <w:color w:val="1F1F1F"/>
          <w:sz w:val="25"/>
          <w:szCs w:val="25"/>
        </w:rPr>
        <w:t>+</w:t>
      </w:r>
      <w:r>
        <w:rPr>
          <w:rStyle w:val="mop"/>
          <w:color w:val="1F1F1F"/>
          <w:sz w:val="25"/>
          <w:szCs w:val="25"/>
        </w:rPr>
        <w:t>log</w:t>
      </w:r>
      <w:r>
        <w:rPr>
          <w:rStyle w:val="mord"/>
          <w:rFonts w:ascii="KaTeX_Math" w:hAnsi="KaTeX_Math"/>
          <w:i/>
          <w:iCs/>
          <w:color w:val="1F1F1F"/>
          <w:sz w:val="25"/>
          <w:szCs w:val="25"/>
        </w:rPr>
        <w:t>b</w:t>
      </w:r>
      <w:r>
        <w:rPr>
          <w:rStyle w:val="mbin"/>
          <w:color w:val="1F1F1F"/>
          <w:sz w:val="25"/>
          <w:szCs w:val="25"/>
        </w:rPr>
        <w:t>+</w:t>
      </w:r>
      <w:r>
        <w:rPr>
          <w:rStyle w:val="mop"/>
          <w:color w:val="1F1F1F"/>
          <w:sz w:val="25"/>
          <w:szCs w:val="25"/>
        </w:rPr>
        <w:t>log</w:t>
      </w:r>
      <w:r>
        <w:rPr>
          <w:rStyle w:val="mord"/>
          <w:rFonts w:ascii="KaTeX_Math" w:hAnsi="KaTeX_Math"/>
          <w:i/>
          <w:iCs/>
          <w:color w:val="1F1F1F"/>
          <w:sz w:val="25"/>
          <w:szCs w:val="25"/>
        </w:rPr>
        <w:t>c</w:t>
      </w:r>
    </w:p>
    <w:p w14:paraId="49C62357"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Style w:val="katex-mathml"/>
          <w:color w:val="1F1F1F"/>
          <w:sz w:val="25"/>
          <w:szCs w:val="25"/>
          <w:bdr w:val="none" w:sz="0" w:space="0" w:color="auto" w:frame="1"/>
        </w:rPr>
        <w:t xml:space="preserve">\log a^b = b \log a </w:t>
      </w:r>
      <w:r>
        <w:rPr>
          <w:rStyle w:val="mop"/>
          <w:color w:val="1F1F1F"/>
          <w:sz w:val="25"/>
          <w:szCs w:val="25"/>
        </w:rPr>
        <w:t>log</w:t>
      </w:r>
      <w:r>
        <w:rPr>
          <w:rStyle w:val="mord"/>
          <w:rFonts w:ascii="KaTeX_Math" w:hAnsi="KaTeX_Math"/>
          <w:i/>
          <w:iCs/>
          <w:color w:val="1F1F1F"/>
          <w:sz w:val="25"/>
          <w:szCs w:val="25"/>
        </w:rPr>
        <w:t>a</w:t>
      </w:r>
      <w:r>
        <w:rPr>
          <w:rStyle w:val="mord"/>
          <w:rFonts w:ascii="KaTeX_Math" w:hAnsi="KaTeX_Math"/>
          <w:i/>
          <w:iCs/>
          <w:color w:val="1F1F1F"/>
          <w:sz w:val="18"/>
          <w:szCs w:val="18"/>
        </w:rPr>
        <w:t>b</w:t>
      </w:r>
      <w:r>
        <w:rPr>
          <w:rStyle w:val="mrel"/>
          <w:color w:val="1F1F1F"/>
          <w:sz w:val="25"/>
          <w:szCs w:val="25"/>
        </w:rPr>
        <w:t>=</w:t>
      </w:r>
      <w:r>
        <w:rPr>
          <w:rStyle w:val="mord"/>
          <w:rFonts w:ascii="KaTeX_Math" w:hAnsi="KaTeX_Math"/>
          <w:i/>
          <w:iCs/>
          <w:color w:val="1F1F1F"/>
          <w:sz w:val="25"/>
          <w:szCs w:val="25"/>
        </w:rPr>
        <w:t>b</w:t>
      </w:r>
      <w:r>
        <w:rPr>
          <w:rStyle w:val="mop"/>
          <w:color w:val="1F1F1F"/>
          <w:sz w:val="25"/>
          <w:szCs w:val="25"/>
        </w:rPr>
        <w:t>log</w:t>
      </w:r>
      <w:r>
        <w:rPr>
          <w:rStyle w:val="mord"/>
          <w:rFonts w:ascii="KaTeX_Math" w:hAnsi="KaTeX_Math"/>
          <w:i/>
          <w:iCs/>
          <w:color w:val="1F1F1F"/>
          <w:sz w:val="25"/>
          <w:szCs w:val="25"/>
        </w:rPr>
        <w:t>a</w:t>
      </w:r>
    </w:p>
    <w:p w14:paraId="5146A9CE"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Given the two identities above, we can rewrite the equation as follows: </w:t>
      </w:r>
    </w:p>
    <w:p w14:paraId="1EED1E94"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Style w:val="katex-mathml"/>
          <w:color w:val="1F1F1F"/>
          <w:sz w:val="25"/>
          <w:szCs w:val="25"/>
          <w:bdr w:val="none" w:sz="0" w:space="0" w:color="auto" w:frame="1"/>
        </w:rPr>
        <w:t xml:space="preserve">\max_{h(x^{(i)}, \theta )} \log L(\theta) = \log \prod_{i=1}^m h(x^{(i)}, \theta)^{y^{(i)}} (1-h(x^{(i)}, \theta)^{(1-y^{(i)})} </w:t>
      </w:r>
      <w:r>
        <w:rPr>
          <w:rStyle w:val="mop"/>
          <w:color w:val="1F1F1F"/>
          <w:sz w:val="25"/>
          <w:szCs w:val="25"/>
        </w:rPr>
        <w:t>max</w:t>
      </w:r>
      <w:r>
        <w:rPr>
          <w:rStyle w:val="mord"/>
          <w:rFonts w:ascii="KaTeX_Math" w:hAnsi="KaTeX_Math"/>
          <w:i/>
          <w:iCs/>
          <w:color w:val="1F1F1F"/>
          <w:sz w:val="18"/>
          <w:szCs w:val="18"/>
        </w:rPr>
        <w:t>h</w:t>
      </w:r>
      <w:r>
        <w:rPr>
          <w:rStyle w:val="mopen"/>
          <w:color w:val="1F1F1F"/>
          <w:sz w:val="18"/>
          <w:szCs w:val="18"/>
        </w:rPr>
        <w:t>(</w:t>
      </w:r>
      <w:r>
        <w:rPr>
          <w:rStyle w:val="mord"/>
          <w:rFonts w:ascii="KaTeX_Math" w:hAnsi="KaTeX_Math"/>
          <w:i/>
          <w:iCs/>
          <w:color w:val="1F1F1F"/>
          <w:sz w:val="18"/>
          <w:szCs w:val="18"/>
        </w:rPr>
        <w:t>x</w:t>
      </w:r>
      <w:r>
        <w:rPr>
          <w:rStyle w:val="mopen"/>
          <w:color w:val="1F1F1F"/>
          <w:sz w:val="13"/>
          <w:szCs w:val="13"/>
        </w:rPr>
        <w:t>(</w:t>
      </w:r>
      <w:r>
        <w:rPr>
          <w:rStyle w:val="mord"/>
          <w:rFonts w:ascii="KaTeX_Math" w:hAnsi="KaTeX_Math"/>
          <w:i/>
          <w:iCs/>
          <w:color w:val="1F1F1F"/>
          <w:sz w:val="13"/>
          <w:szCs w:val="13"/>
        </w:rPr>
        <w:t>i</w:t>
      </w:r>
      <w:r>
        <w:rPr>
          <w:rStyle w:val="mclose"/>
          <w:rFonts w:eastAsiaTheme="majorEastAsia"/>
          <w:color w:val="1F1F1F"/>
          <w:sz w:val="13"/>
          <w:szCs w:val="13"/>
        </w:rPr>
        <w:t>)</w:t>
      </w:r>
      <w:r>
        <w:rPr>
          <w:rStyle w:val="mpunct"/>
          <w:color w:val="1F1F1F"/>
          <w:sz w:val="18"/>
          <w:szCs w:val="18"/>
        </w:rPr>
        <w:t>,</w:t>
      </w:r>
      <w:r>
        <w:rPr>
          <w:rStyle w:val="mord"/>
          <w:rFonts w:ascii="KaTeX_Math" w:hAnsi="KaTeX_Math"/>
          <w:i/>
          <w:iCs/>
          <w:color w:val="1F1F1F"/>
          <w:sz w:val="18"/>
          <w:szCs w:val="18"/>
        </w:rPr>
        <w:t>θ</w:t>
      </w:r>
      <w:r>
        <w:rPr>
          <w:rStyle w:val="mclose"/>
          <w:rFonts w:eastAsiaTheme="majorEastAsia"/>
          <w:color w:val="1F1F1F"/>
          <w:sz w:val="18"/>
          <w:szCs w:val="18"/>
        </w:rPr>
        <w:t>)</w:t>
      </w:r>
      <w:r>
        <w:rPr>
          <w:rStyle w:val="vlist-s"/>
          <w:color w:val="1F1F1F"/>
          <w:sz w:val="2"/>
          <w:szCs w:val="2"/>
        </w:rPr>
        <w:t>​</w:t>
      </w:r>
      <w:r>
        <w:rPr>
          <w:rStyle w:val="mop"/>
          <w:color w:val="1F1F1F"/>
          <w:sz w:val="25"/>
          <w:szCs w:val="25"/>
        </w:rPr>
        <w:t>log</w:t>
      </w:r>
      <w:r>
        <w:rPr>
          <w:rStyle w:val="mord"/>
          <w:rFonts w:ascii="KaTeX_Math" w:hAnsi="KaTeX_Math"/>
          <w:i/>
          <w:iCs/>
          <w:color w:val="1F1F1F"/>
          <w:sz w:val="25"/>
          <w:szCs w:val="25"/>
        </w:rPr>
        <w:t>L</w:t>
      </w:r>
      <w:r>
        <w:rPr>
          <w:rStyle w:val="mopen"/>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Style w:val="mrel"/>
          <w:color w:val="1F1F1F"/>
          <w:sz w:val="25"/>
          <w:szCs w:val="25"/>
        </w:rPr>
        <w:t>=</w:t>
      </w:r>
      <w:r>
        <w:rPr>
          <w:rStyle w:val="mop"/>
          <w:color w:val="1F1F1F"/>
          <w:sz w:val="25"/>
          <w:szCs w:val="25"/>
        </w:rPr>
        <w:t>log</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color w:val="1F1F1F"/>
          <w:sz w:val="2"/>
          <w:szCs w:val="2"/>
        </w:rPr>
        <w:t>​</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Style w:val="mord"/>
          <w:rFonts w:ascii="KaTeX_Math" w:hAnsi="KaTeX_Math"/>
          <w:i/>
          <w:iCs/>
          <w:color w:val="1F1F1F"/>
          <w:sz w:val="18"/>
          <w:szCs w:val="18"/>
        </w:rPr>
        <w:t>y</w:t>
      </w:r>
      <w:r>
        <w:rPr>
          <w:rStyle w:val="mopen"/>
          <w:color w:val="1F1F1F"/>
          <w:sz w:val="13"/>
          <w:szCs w:val="13"/>
        </w:rPr>
        <w:t>(</w:t>
      </w:r>
      <w:r>
        <w:rPr>
          <w:rStyle w:val="mord"/>
          <w:rFonts w:ascii="KaTeX_Math" w:hAnsi="KaTeX_Math"/>
          <w:i/>
          <w:iCs/>
          <w:color w:val="1F1F1F"/>
          <w:sz w:val="13"/>
          <w:szCs w:val="13"/>
        </w:rPr>
        <w:t>i</w:t>
      </w:r>
      <w:r>
        <w:rPr>
          <w:rStyle w:val="mclose"/>
          <w:rFonts w:eastAsiaTheme="majorEastAsia"/>
          <w:color w:val="1F1F1F"/>
          <w:sz w:val="13"/>
          <w:szCs w:val="13"/>
        </w:rPr>
        <w:t>)</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Style w:val="mopen"/>
          <w:color w:val="1F1F1F"/>
          <w:sz w:val="18"/>
          <w:szCs w:val="18"/>
        </w:rPr>
        <w:t>(</w:t>
      </w:r>
      <w:r>
        <w:rPr>
          <w:rStyle w:val="mord"/>
          <w:color w:val="1F1F1F"/>
          <w:sz w:val="18"/>
          <w:szCs w:val="18"/>
        </w:rPr>
        <w:t>1</w:t>
      </w:r>
      <w:r>
        <w:rPr>
          <w:rStyle w:val="mbin"/>
          <w:color w:val="1F1F1F"/>
          <w:sz w:val="18"/>
          <w:szCs w:val="18"/>
        </w:rPr>
        <w:t>−</w:t>
      </w:r>
      <w:r>
        <w:rPr>
          <w:rStyle w:val="mord"/>
          <w:rFonts w:ascii="KaTeX_Math" w:hAnsi="KaTeX_Math"/>
          <w:i/>
          <w:iCs/>
          <w:color w:val="1F1F1F"/>
          <w:sz w:val="18"/>
          <w:szCs w:val="18"/>
        </w:rPr>
        <w:t>y</w:t>
      </w:r>
      <w:r>
        <w:rPr>
          <w:rStyle w:val="mopen"/>
          <w:color w:val="1F1F1F"/>
          <w:sz w:val="13"/>
          <w:szCs w:val="13"/>
        </w:rPr>
        <w:t>(</w:t>
      </w:r>
      <w:r>
        <w:rPr>
          <w:rStyle w:val="mord"/>
          <w:rFonts w:ascii="KaTeX_Math" w:hAnsi="KaTeX_Math"/>
          <w:i/>
          <w:iCs/>
          <w:color w:val="1F1F1F"/>
          <w:sz w:val="13"/>
          <w:szCs w:val="13"/>
        </w:rPr>
        <w:t>i</w:t>
      </w:r>
      <w:r>
        <w:rPr>
          <w:rStyle w:val="mclose"/>
          <w:rFonts w:eastAsiaTheme="majorEastAsia"/>
          <w:color w:val="1F1F1F"/>
          <w:sz w:val="13"/>
          <w:szCs w:val="13"/>
        </w:rPr>
        <w:t>)</w:t>
      </w:r>
      <w:r>
        <w:rPr>
          <w:rStyle w:val="mclose"/>
          <w:rFonts w:eastAsiaTheme="majorEastAsia"/>
          <w:color w:val="1F1F1F"/>
          <w:sz w:val="18"/>
          <w:szCs w:val="18"/>
        </w:rPr>
        <w:t>)</w:t>
      </w:r>
    </w:p>
    <w:p w14:paraId="09BAC5F9"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Style w:val="katex-mathml"/>
          <w:color w:val="1F1F1F"/>
          <w:sz w:val="25"/>
          <w:szCs w:val="25"/>
          <w:bdr w:val="none" w:sz="0" w:space="0" w:color="auto" w:frame="1"/>
        </w:rPr>
        <w:t xml:space="preserve">= \sum_{i=1}^m \log h(x^{(i)}, \theta)^{y^{(i)}} (1-h(x^{(i)}, \theta)^{(1-y^{(i)})} </w:t>
      </w:r>
      <w:r>
        <w:rPr>
          <w:rStyle w:val="mrel"/>
          <w:color w:val="1F1F1F"/>
          <w:sz w:val="25"/>
          <w:szCs w:val="25"/>
        </w:rPr>
        <w:t>=</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color w:val="1F1F1F"/>
          <w:sz w:val="2"/>
          <w:szCs w:val="2"/>
        </w:rPr>
        <w:t>​</w:t>
      </w:r>
      <w:r>
        <w:rPr>
          <w:rStyle w:val="mop"/>
          <w:color w:val="1F1F1F"/>
          <w:sz w:val="25"/>
          <w:szCs w:val="25"/>
        </w:rPr>
        <w:t>log</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Style w:val="mord"/>
          <w:rFonts w:ascii="KaTeX_Math" w:hAnsi="KaTeX_Math"/>
          <w:i/>
          <w:iCs/>
          <w:color w:val="1F1F1F"/>
          <w:sz w:val="18"/>
          <w:szCs w:val="18"/>
        </w:rPr>
        <w:t>y</w:t>
      </w:r>
      <w:r>
        <w:rPr>
          <w:rStyle w:val="mopen"/>
          <w:color w:val="1F1F1F"/>
          <w:sz w:val="13"/>
          <w:szCs w:val="13"/>
        </w:rPr>
        <w:t>(</w:t>
      </w:r>
      <w:r>
        <w:rPr>
          <w:rStyle w:val="mord"/>
          <w:rFonts w:ascii="KaTeX_Math" w:hAnsi="KaTeX_Math"/>
          <w:i/>
          <w:iCs/>
          <w:color w:val="1F1F1F"/>
          <w:sz w:val="13"/>
          <w:szCs w:val="13"/>
        </w:rPr>
        <w:t>i</w:t>
      </w:r>
      <w:r>
        <w:rPr>
          <w:rStyle w:val="mclose"/>
          <w:rFonts w:eastAsiaTheme="majorEastAsia"/>
          <w:color w:val="1F1F1F"/>
          <w:sz w:val="13"/>
          <w:szCs w:val="13"/>
        </w:rPr>
        <w:t>)</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Style w:val="mopen"/>
          <w:color w:val="1F1F1F"/>
          <w:sz w:val="18"/>
          <w:szCs w:val="18"/>
        </w:rPr>
        <w:t>(</w:t>
      </w:r>
      <w:r>
        <w:rPr>
          <w:rStyle w:val="mord"/>
          <w:color w:val="1F1F1F"/>
          <w:sz w:val="18"/>
          <w:szCs w:val="18"/>
        </w:rPr>
        <w:t>1</w:t>
      </w:r>
      <w:r>
        <w:rPr>
          <w:rStyle w:val="mbin"/>
          <w:color w:val="1F1F1F"/>
          <w:sz w:val="18"/>
          <w:szCs w:val="18"/>
        </w:rPr>
        <w:t>−</w:t>
      </w:r>
      <w:r>
        <w:rPr>
          <w:rStyle w:val="mord"/>
          <w:rFonts w:ascii="KaTeX_Math" w:hAnsi="KaTeX_Math"/>
          <w:i/>
          <w:iCs/>
          <w:color w:val="1F1F1F"/>
          <w:sz w:val="18"/>
          <w:szCs w:val="18"/>
        </w:rPr>
        <w:t>y</w:t>
      </w:r>
      <w:r>
        <w:rPr>
          <w:rStyle w:val="mopen"/>
          <w:color w:val="1F1F1F"/>
          <w:sz w:val="13"/>
          <w:szCs w:val="13"/>
        </w:rPr>
        <w:t>(</w:t>
      </w:r>
      <w:r>
        <w:rPr>
          <w:rStyle w:val="mord"/>
          <w:rFonts w:ascii="KaTeX_Math" w:hAnsi="KaTeX_Math"/>
          <w:i/>
          <w:iCs/>
          <w:color w:val="1F1F1F"/>
          <w:sz w:val="13"/>
          <w:szCs w:val="13"/>
        </w:rPr>
        <w:t>i</w:t>
      </w:r>
      <w:r>
        <w:rPr>
          <w:rStyle w:val="mclose"/>
          <w:rFonts w:eastAsiaTheme="majorEastAsia"/>
          <w:color w:val="1F1F1F"/>
          <w:sz w:val="13"/>
          <w:szCs w:val="13"/>
        </w:rPr>
        <w:t>)</w:t>
      </w:r>
      <w:r>
        <w:rPr>
          <w:rStyle w:val="mclose"/>
          <w:rFonts w:eastAsiaTheme="majorEastAsia"/>
          <w:color w:val="1F1F1F"/>
          <w:sz w:val="18"/>
          <w:szCs w:val="18"/>
        </w:rPr>
        <w:t>)</w:t>
      </w:r>
    </w:p>
    <w:p w14:paraId="5D498964"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Style w:val="katex-mathml"/>
          <w:color w:val="1F1F1F"/>
          <w:sz w:val="25"/>
          <w:szCs w:val="25"/>
          <w:bdr w:val="none" w:sz="0" w:space="0" w:color="auto" w:frame="1"/>
        </w:rPr>
        <w:t xml:space="preserve">= \sum_{i=1}^m \log h(x^{(i)}, \theta)^{y^{(i)}} + \log (1-h(x^{(i)}, \theta)^{(1-y^{(i)})} </w:t>
      </w:r>
      <w:r>
        <w:rPr>
          <w:rStyle w:val="mrel"/>
          <w:color w:val="1F1F1F"/>
          <w:sz w:val="25"/>
          <w:szCs w:val="25"/>
        </w:rPr>
        <w:t>=</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color w:val="1F1F1F"/>
          <w:sz w:val="2"/>
          <w:szCs w:val="2"/>
        </w:rPr>
        <w:t>​</w:t>
      </w:r>
      <w:r>
        <w:rPr>
          <w:rStyle w:val="mop"/>
          <w:color w:val="1F1F1F"/>
          <w:sz w:val="25"/>
          <w:szCs w:val="25"/>
        </w:rPr>
        <w:t>log</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Style w:val="mord"/>
          <w:rFonts w:ascii="KaTeX_Math" w:hAnsi="KaTeX_Math"/>
          <w:i/>
          <w:iCs/>
          <w:color w:val="1F1F1F"/>
          <w:sz w:val="18"/>
          <w:szCs w:val="18"/>
        </w:rPr>
        <w:t>y</w:t>
      </w:r>
      <w:r>
        <w:rPr>
          <w:rStyle w:val="mopen"/>
          <w:color w:val="1F1F1F"/>
          <w:sz w:val="13"/>
          <w:szCs w:val="13"/>
        </w:rPr>
        <w:t>(</w:t>
      </w:r>
      <w:r>
        <w:rPr>
          <w:rStyle w:val="mord"/>
          <w:rFonts w:ascii="KaTeX_Math" w:hAnsi="KaTeX_Math"/>
          <w:i/>
          <w:iCs/>
          <w:color w:val="1F1F1F"/>
          <w:sz w:val="13"/>
          <w:szCs w:val="13"/>
        </w:rPr>
        <w:t>i</w:t>
      </w:r>
      <w:r>
        <w:rPr>
          <w:rStyle w:val="mclose"/>
          <w:rFonts w:eastAsiaTheme="majorEastAsia"/>
          <w:color w:val="1F1F1F"/>
          <w:sz w:val="13"/>
          <w:szCs w:val="13"/>
        </w:rPr>
        <w:t>)</w:t>
      </w:r>
      <w:r>
        <w:rPr>
          <w:rStyle w:val="mbin"/>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Style w:val="mopen"/>
          <w:color w:val="1F1F1F"/>
          <w:sz w:val="18"/>
          <w:szCs w:val="18"/>
        </w:rPr>
        <w:t>(</w:t>
      </w:r>
      <w:r>
        <w:rPr>
          <w:rStyle w:val="mord"/>
          <w:color w:val="1F1F1F"/>
          <w:sz w:val="18"/>
          <w:szCs w:val="18"/>
        </w:rPr>
        <w:t>1</w:t>
      </w:r>
      <w:r>
        <w:rPr>
          <w:rStyle w:val="mbin"/>
          <w:color w:val="1F1F1F"/>
          <w:sz w:val="18"/>
          <w:szCs w:val="18"/>
        </w:rPr>
        <w:t>−</w:t>
      </w:r>
      <w:r>
        <w:rPr>
          <w:rStyle w:val="mord"/>
          <w:rFonts w:ascii="KaTeX_Math" w:hAnsi="KaTeX_Math"/>
          <w:i/>
          <w:iCs/>
          <w:color w:val="1F1F1F"/>
          <w:sz w:val="18"/>
          <w:szCs w:val="18"/>
        </w:rPr>
        <w:t>y</w:t>
      </w:r>
      <w:r>
        <w:rPr>
          <w:rStyle w:val="mopen"/>
          <w:color w:val="1F1F1F"/>
          <w:sz w:val="13"/>
          <w:szCs w:val="13"/>
        </w:rPr>
        <w:t>(</w:t>
      </w:r>
      <w:r>
        <w:rPr>
          <w:rStyle w:val="mord"/>
          <w:rFonts w:ascii="KaTeX_Math" w:hAnsi="KaTeX_Math"/>
          <w:i/>
          <w:iCs/>
          <w:color w:val="1F1F1F"/>
          <w:sz w:val="13"/>
          <w:szCs w:val="13"/>
        </w:rPr>
        <w:t>i</w:t>
      </w:r>
      <w:r>
        <w:rPr>
          <w:rStyle w:val="mclose"/>
          <w:rFonts w:eastAsiaTheme="majorEastAsia"/>
          <w:color w:val="1F1F1F"/>
          <w:sz w:val="13"/>
          <w:szCs w:val="13"/>
        </w:rPr>
        <w:t>)</w:t>
      </w:r>
      <w:r>
        <w:rPr>
          <w:rStyle w:val="mclose"/>
          <w:rFonts w:eastAsiaTheme="majorEastAsia"/>
          <w:color w:val="1F1F1F"/>
          <w:sz w:val="18"/>
          <w:szCs w:val="18"/>
        </w:rPr>
        <w:t>)</w:t>
      </w:r>
    </w:p>
    <w:p w14:paraId="6928BA69"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Style w:val="katex-mathml"/>
          <w:color w:val="1F1F1F"/>
          <w:sz w:val="25"/>
          <w:szCs w:val="25"/>
          <w:bdr w:val="none" w:sz="0" w:space="0" w:color="auto" w:frame="1"/>
        </w:rPr>
        <w:t>= \sum_{i=1}^m y^{(i)} \log h(x^{(i)}, \theta)+ (1-y^{(i)}) \log (1-h(x^{(i)}, \theta))</w:t>
      </w:r>
      <w:r>
        <w:rPr>
          <w:rStyle w:val="mrel"/>
          <w:color w:val="1F1F1F"/>
          <w:sz w:val="25"/>
          <w:szCs w:val="25"/>
        </w:rPr>
        <w:t>=</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color w:val="1F1F1F"/>
          <w:sz w:val="2"/>
          <w:szCs w:val="2"/>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op"/>
          <w:color w:val="1F1F1F"/>
          <w:sz w:val="25"/>
          <w:szCs w:val="25"/>
        </w:rPr>
        <w:t>log</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Style w:val="mbin"/>
          <w:color w:val="1F1F1F"/>
          <w:sz w:val="25"/>
          <w:szCs w:val="25"/>
        </w:rPr>
        <w:t>+</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close"/>
          <w:rFonts w:eastAsiaTheme="majorEastAsia"/>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p>
    <w:p w14:paraId="5A843C5D"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Hence, we now divide by </w:t>
      </w:r>
      <w:r>
        <w:rPr>
          <w:rStyle w:val="katex-mathml"/>
          <w:color w:val="1F1F1F"/>
          <w:sz w:val="25"/>
          <w:szCs w:val="25"/>
          <w:bdr w:val="none" w:sz="0" w:space="0" w:color="auto" w:frame="1"/>
        </w:rPr>
        <w:t>m</w:t>
      </w:r>
      <w:r>
        <w:rPr>
          <w:rStyle w:val="mord"/>
          <w:rFonts w:ascii="KaTeX_Math" w:hAnsi="KaTeX_Math"/>
          <w:i/>
          <w:iCs/>
          <w:color w:val="1F1F1F"/>
          <w:sz w:val="25"/>
          <w:szCs w:val="25"/>
        </w:rPr>
        <w:t>m</w:t>
      </w:r>
      <w:r>
        <w:rPr>
          <w:rFonts w:ascii="Source Sans Pro" w:hAnsi="Source Sans Pro" w:cs="Arial"/>
          <w:color w:val="1F1F1F"/>
          <w:sz w:val="21"/>
          <w:szCs w:val="21"/>
        </w:rPr>
        <w:t xml:space="preserve">, because we want to see the average cost. </w:t>
      </w:r>
    </w:p>
    <w:p w14:paraId="1E0C9D0B"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Style w:val="katex-mathml"/>
          <w:color w:val="1F1F1F"/>
          <w:sz w:val="25"/>
          <w:szCs w:val="25"/>
          <w:bdr w:val="none" w:sz="0" w:space="0" w:color="auto" w:frame="1"/>
        </w:rPr>
        <w:t>\frac {1}{m} \sum_{i=1}^m y^{(i)} \log h(x^{(i)}, \theta) + (1-y^{(i)}) \log (1- h(x^{(i)}, \theta))</w:t>
      </w:r>
      <w:r>
        <w:rPr>
          <w:rStyle w:val="mord"/>
          <w:rFonts w:ascii="KaTeX_Math" w:hAnsi="KaTeX_Math"/>
          <w:i/>
          <w:iCs/>
          <w:color w:val="1F1F1F"/>
          <w:sz w:val="18"/>
          <w:szCs w:val="18"/>
        </w:rPr>
        <w:t>m</w:t>
      </w:r>
      <w:r>
        <w:rPr>
          <w:rStyle w:val="mord"/>
          <w:color w:val="1F1F1F"/>
          <w:sz w:val="18"/>
          <w:szCs w:val="18"/>
        </w:rPr>
        <w:t>1</w:t>
      </w:r>
      <w:r>
        <w:rPr>
          <w:rStyle w:val="vlist-s"/>
          <w:color w:val="1F1F1F"/>
          <w:sz w:val="2"/>
          <w:szCs w:val="2"/>
        </w:rPr>
        <w:t>​</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color w:val="1F1F1F"/>
          <w:sz w:val="2"/>
          <w:szCs w:val="2"/>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op"/>
          <w:color w:val="1F1F1F"/>
          <w:sz w:val="25"/>
          <w:szCs w:val="25"/>
        </w:rPr>
        <w:t>log</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Style w:val="mbin"/>
          <w:color w:val="1F1F1F"/>
          <w:sz w:val="25"/>
          <w:szCs w:val="25"/>
        </w:rPr>
        <w:t>+</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close"/>
          <w:rFonts w:eastAsiaTheme="majorEastAsia"/>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p>
    <w:p w14:paraId="64F17FFE"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Remember that we were maximizing </w:t>
      </w:r>
      <w:r>
        <w:rPr>
          <w:rStyle w:val="katex-mathml"/>
          <w:color w:val="1F1F1F"/>
          <w:sz w:val="25"/>
          <w:szCs w:val="25"/>
          <w:bdr w:val="none" w:sz="0" w:space="0" w:color="auto" w:frame="1"/>
        </w:rPr>
        <w:t>h(\theta, x^{(i)})</w:t>
      </w:r>
      <w:r>
        <w:rPr>
          <w:rStyle w:val="mord"/>
          <w:rFonts w:ascii="KaTeX_Math" w:hAnsi="KaTeX_Math"/>
          <w:i/>
          <w:iCs/>
          <w:color w:val="1F1F1F"/>
          <w:sz w:val="25"/>
          <w:szCs w:val="25"/>
        </w:rPr>
        <w:t>h</w:t>
      </w:r>
      <w:r>
        <w:rPr>
          <w:rStyle w:val="mopen"/>
          <w:color w:val="1F1F1F"/>
          <w:sz w:val="25"/>
          <w:szCs w:val="25"/>
        </w:rPr>
        <w:t>(</w:t>
      </w:r>
      <w:r>
        <w:rPr>
          <w:rStyle w:val="mord"/>
          <w:rFonts w:ascii="KaTeX_Math" w:hAnsi="KaTeX_Math"/>
          <w:i/>
          <w:iCs/>
          <w:color w:val="1F1F1F"/>
          <w:sz w:val="25"/>
          <w:szCs w:val="25"/>
        </w:rPr>
        <w:t>θ</w:t>
      </w:r>
      <w:r>
        <w:rPr>
          <w:rStyle w:val="mpunct"/>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close"/>
          <w:rFonts w:eastAsiaTheme="majorEastAsia"/>
          <w:color w:val="1F1F1F"/>
          <w:sz w:val="25"/>
          <w:szCs w:val="25"/>
        </w:rPr>
        <w:t>)</w:t>
      </w:r>
      <w:r>
        <w:rPr>
          <w:rFonts w:ascii="Source Sans Pro" w:hAnsi="Source Sans Pro" w:cs="Arial"/>
          <w:color w:val="1F1F1F"/>
          <w:sz w:val="21"/>
          <w:szCs w:val="21"/>
        </w:rPr>
        <w:t xml:space="preserve"> in the equation above. It turns out that maximizing an equation is the same as minimizing its negative. Think of </w:t>
      </w:r>
      <w:r>
        <w:rPr>
          <w:rStyle w:val="katex-mathml"/>
          <w:color w:val="1F1F1F"/>
          <w:sz w:val="25"/>
          <w:szCs w:val="25"/>
          <w:bdr w:val="none" w:sz="0" w:space="0" w:color="auto" w:frame="1"/>
        </w:rPr>
        <w:t>x^2</w:t>
      </w:r>
      <w:r>
        <w:rPr>
          <w:rStyle w:val="mord"/>
          <w:rFonts w:ascii="KaTeX_Math" w:hAnsi="KaTeX_Math"/>
          <w:i/>
          <w:iCs/>
          <w:color w:val="1F1F1F"/>
          <w:sz w:val="25"/>
          <w:szCs w:val="25"/>
        </w:rPr>
        <w:t>x</w:t>
      </w:r>
      <w:r>
        <w:rPr>
          <w:rStyle w:val="mord"/>
          <w:color w:val="1F1F1F"/>
          <w:sz w:val="18"/>
          <w:szCs w:val="18"/>
        </w:rPr>
        <w:t>2</w:t>
      </w:r>
      <w:r>
        <w:rPr>
          <w:rFonts w:ascii="Source Sans Pro" w:hAnsi="Source Sans Pro" w:cs="Arial"/>
          <w:color w:val="1F1F1F"/>
          <w:sz w:val="21"/>
          <w:szCs w:val="21"/>
        </w:rPr>
        <w:t xml:space="preserve">, feel free to plot it to see that for you yourself. Hence we add a negative sign and we end up minimizing the cost function as follows. </w:t>
      </w:r>
    </w:p>
    <w:p w14:paraId="1FC81AAD"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Style w:val="katex-mathml"/>
          <w:color w:val="1F1F1F"/>
          <w:sz w:val="25"/>
          <w:szCs w:val="25"/>
          <w:bdr w:val="none" w:sz="0" w:space="0" w:color="auto" w:frame="1"/>
        </w:rPr>
        <w:t>J(\theta)=-\frac{1}{m} \sum_{i=1}^{m}\left[y^{(i)} \log h\left(x^{(i)}, \theta\right)+\left(1-y^{(i)}\right) \log \left(1-h\left(x^{(i)}, \theta\right)\right)\right]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Style w:val="mrel"/>
          <w:color w:val="1F1F1F"/>
          <w:sz w:val="25"/>
          <w:szCs w:val="25"/>
        </w:rPr>
        <w:t>=</w:t>
      </w:r>
      <w:r>
        <w:rPr>
          <w:rStyle w:val="mord"/>
          <w:color w:val="1F1F1F"/>
          <w:sz w:val="25"/>
          <w:szCs w:val="25"/>
        </w:rPr>
        <w:t>−</w:t>
      </w:r>
      <w:r>
        <w:rPr>
          <w:rStyle w:val="mord"/>
          <w:rFonts w:ascii="KaTeX_Math" w:hAnsi="KaTeX_Math"/>
          <w:i/>
          <w:iCs/>
          <w:color w:val="1F1F1F"/>
          <w:sz w:val="18"/>
          <w:szCs w:val="18"/>
        </w:rPr>
        <w:t>m</w:t>
      </w:r>
      <w:r>
        <w:rPr>
          <w:rStyle w:val="mord"/>
          <w:color w:val="1F1F1F"/>
          <w:sz w:val="18"/>
          <w:szCs w:val="18"/>
        </w:rPr>
        <w:t>1</w:t>
      </w:r>
      <w:r>
        <w:rPr>
          <w:rStyle w:val="vlist-s"/>
          <w:color w:val="1F1F1F"/>
          <w:sz w:val="2"/>
          <w:szCs w:val="2"/>
        </w:rPr>
        <w:t>​</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color w:val="1F1F1F"/>
          <w:sz w:val="2"/>
          <w:szCs w:val="2"/>
        </w:rPr>
        <w:t>​</w:t>
      </w:r>
      <w:r>
        <w:rPr>
          <w:rStyle w:val="delimsizing"/>
          <w:rFonts w:ascii="KaTeX_Size1" w:hAnsi="KaTeX_Size1"/>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op"/>
          <w:color w:val="1F1F1F"/>
          <w:sz w:val="25"/>
          <w:szCs w:val="25"/>
        </w:rPr>
        <w:t>log</w:t>
      </w:r>
      <w:r>
        <w:rPr>
          <w:rStyle w:val="mord"/>
          <w:rFonts w:ascii="KaTeX_Math" w:hAnsi="KaTeX_Math"/>
          <w:i/>
          <w:iCs/>
          <w:color w:val="1F1F1F"/>
          <w:sz w:val="25"/>
          <w:szCs w:val="25"/>
        </w:rPr>
        <w:t>h</w:t>
      </w:r>
      <w:r>
        <w:rPr>
          <w:rStyle w:val="delimsizing"/>
          <w:rFonts w:ascii="KaTeX_Size1" w:hAnsi="KaTeX_Size1"/>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delimsizing"/>
          <w:rFonts w:ascii="KaTeX_Size1" w:hAnsi="KaTeX_Size1"/>
          <w:color w:val="1F1F1F"/>
          <w:sz w:val="25"/>
          <w:szCs w:val="25"/>
        </w:rPr>
        <w:t>)</w:t>
      </w:r>
      <w:r>
        <w:rPr>
          <w:rStyle w:val="mbin"/>
          <w:color w:val="1F1F1F"/>
          <w:sz w:val="25"/>
          <w:szCs w:val="25"/>
        </w:rPr>
        <w:t>+</w:t>
      </w:r>
      <w:r>
        <w:rPr>
          <w:rStyle w:val="delimsizing"/>
          <w:rFonts w:ascii="KaTeX_Size1" w:hAnsi="KaTeX_Size1"/>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delimsizing"/>
          <w:rFonts w:ascii="KaTeX_Size1" w:hAnsi="KaTeX_Size1"/>
          <w:color w:val="1F1F1F"/>
          <w:sz w:val="25"/>
          <w:szCs w:val="25"/>
        </w:rPr>
        <w:t>)</w:t>
      </w:r>
      <w:r>
        <w:rPr>
          <w:rStyle w:val="mop"/>
          <w:color w:val="1F1F1F"/>
          <w:sz w:val="25"/>
          <w:szCs w:val="25"/>
        </w:rPr>
        <w:t>log</w:t>
      </w:r>
      <w:r>
        <w:rPr>
          <w:rStyle w:val="delimsizing"/>
          <w:rFonts w:ascii="KaTeX_Size1" w:hAnsi="KaTeX_Size1"/>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delimsizing"/>
          <w:rFonts w:ascii="KaTeX_Size1" w:hAnsi="KaTeX_Size1"/>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punct"/>
          <w:color w:val="1F1F1F"/>
          <w:sz w:val="25"/>
          <w:szCs w:val="25"/>
        </w:rPr>
        <w:t>,</w:t>
      </w:r>
      <w:r>
        <w:rPr>
          <w:rStyle w:val="mord"/>
          <w:rFonts w:ascii="KaTeX_Math" w:hAnsi="KaTeX_Math"/>
          <w:i/>
          <w:iCs/>
          <w:color w:val="1F1F1F"/>
          <w:sz w:val="25"/>
          <w:szCs w:val="25"/>
        </w:rPr>
        <w:t>θ</w:t>
      </w:r>
      <w:r>
        <w:rPr>
          <w:rStyle w:val="delimsizing"/>
          <w:rFonts w:ascii="KaTeX_Size1" w:hAnsi="KaTeX_Size1"/>
          <w:color w:val="1F1F1F"/>
          <w:sz w:val="25"/>
          <w:szCs w:val="25"/>
        </w:rPr>
        <w:t>))]</w:t>
      </w:r>
    </w:p>
    <w:p w14:paraId="5AB42BCC" w14:textId="77777777" w:rsidR="007B2FAD" w:rsidRDefault="007B2FAD" w:rsidP="007B2FAD">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 vectorized implementation is:</w:t>
      </w:r>
    </w:p>
    <w:tbl>
      <w:tblPr>
        <w:tblW w:w="11850" w:type="dxa"/>
        <w:tblBorders>
          <w:top w:val="single" w:sz="6" w:space="0" w:color="E5E7E8"/>
          <w:left w:val="single" w:sz="6" w:space="0" w:color="E5E7E8"/>
          <w:bottom w:val="single" w:sz="6" w:space="0" w:color="E5E7E8"/>
          <w:right w:val="single" w:sz="6" w:space="0" w:color="E5E7E8"/>
        </w:tblBorders>
        <w:tblCellMar>
          <w:top w:w="15" w:type="dxa"/>
          <w:left w:w="15" w:type="dxa"/>
          <w:bottom w:w="15" w:type="dxa"/>
          <w:right w:w="15" w:type="dxa"/>
        </w:tblCellMar>
        <w:tblLook w:val="04A0" w:firstRow="1" w:lastRow="0" w:firstColumn="1" w:lastColumn="0" w:noHBand="0" w:noVBand="1"/>
      </w:tblPr>
      <w:tblGrid>
        <w:gridCol w:w="11850"/>
      </w:tblGrid>
      <w:tr w:rsidR="007B2FAD" w14:paraId="3F2FD9DE" w14:textId="77777777" w:rsidTr="007B2FAD">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122E054" w14:textId="77777777" w:rsidR="007B2FAD" w:rsidRDefault="007B2FAD">
            <w:pPr>
              <w:pStyle w:val="NormalWeb"/>
              <w:spacing w:before="0" w:beforeAutospacing="0" w:after="0" w:afterAutospacing="0"/>
              <w:rPr>
                <w:rStyle w:val="mo"/>
                <w:rFonts w:ascii="MathJax_Main" w:hAnsi="MathJax_Main"/>
                <w:sz w:val="29"/>
                <w:szCs w:val="29"/>
                <w:bdr w:val="none" w:sz="0" w:space="0" w:color="auto" w:frame="1"/>
              </w:rPr>
            </w:pPr>
            <w:r>
              <w:rPr>
                <w:rStyle w:val="mi"/>
                <w:rFonts w:ascii="MathJax_Math" w:hAnsi="MathJax_Math"/>
                <w:i/>
                <w:iCs/>
                <w:sz w:val="29"/>
                <w:szCs w:val="29"/>
                <w:bdr w:val="none" w:sz="0" w:space="0" w:color="auto" w:frame="1"/>
              </w:rPr>
              <w:t>h</w:t>
            </w:r>
            <w:r>
              <w:rPr>
                <w:rStyle w:val="mo"/>
                <w:rFonts w:ascii="MathJax_Main" w:hAnsi="MathJax_Main"/>
                <w:sz w:val="29"/>
                <w:szCs w:val="29"/>
                <w:bdr w:val="none" w:sz="0" w:space="0" w:color="auto" w:frame="1"/>
              </w:rPr>
              <w:t>=</w:t>
            </w:r>
            <w:r>
              <w:rPr>
                <w:rStyle w:val="mi"/>
                <w:rFonts w:ascii="MathJax_Math" w:hAnsi="MathJax_Math"/>
                <w:i/>
                <w:iCs/>
                <w:sz w:val="29"/>
                <w:szCs w:val="29"/>
                <w:bdr w:val="none" w:sz="0" w:space="0" w:color="auto" w:frame="1"/>
              </w:rPr>
              <w:t>g</w:t>
            </w:r>
            <w:r>
              <w:rPr>
                <w:rStyle w:val="mo"/>
                <w:rFonts w:ascii="MathJax_Main" w:hAnsi="MathJax_Main"/>
                <w:sz w:val="29"/>
                <w:szCs w:val="29"/>
                <w:bdr w:val="none" w:sz="0" w:space="0" w:color="auto" w:frame="1"/>
              </w:rPr>
              <w:t>(</w:t>
            </w:r>
            <w:r>
              <w:rPr>
                <w:rStyle w:val="mi"/>
                <w:rFonts w:ascii="MathJax_Math" w:hAnsi="MathJax_Math"/>
                <w:i/>
                <w:iCs/>
                <w:sz w:val="29"/>
                <w:szCs w:val="29"/>
                <w:bdr w:val="none" w:sz="0" w:space="0" w:color="auto" w:frame="1"/>
              </w:rPr>
              <w:t>Xθ</w:t>
            </w:r>
            <w:r>
              <w:rPr>
                <w:rStyle w:val="mo"/>
                <w:rFonts w:ascii="MathJax_Main" w:hAnsi="MathJax_Main"/>
                <w:sz w:val="29"/>
                <w:szCs w:val="29"/>
                <w:bdr w:val="none" w:sz="0" w:space="0" w:color="auto" w:frame="1"/>
              </w:rPr>
              <w:t>)</w:t>
            </w:r>
          </w:p>
          <w:p w14:paraId="4D011FDA" w14:textId="4CBFB22A" w:rsidR="007B2FAD" w:rsidRDefault="007B2FAD">
            <w:pPr>
              <w:pStyle w:val="NormalWeb"/>
              <w:spacing w:before="0" w:beforeAutospacing="0" w:after="0" w:afterAutospacing="0"/>
              <w:rPr>
                <w:rFonts w:ascii="Source Sans Pro" w:hAnsi="Source Sans Pro"/>
              </w:rPr>
            </w:pPr>
            <w:r>
              <w:rPr>
                <w:rStyle w:val="mi"/>
                <w:rFonts w:ascii="MathJax_Math" w:hAnsi="MathJax_Math"/>
                <w:i/>
                <w:iCs/>
                <w:sz w:val="29"/>
                <w:szCs w:val="29"/>
                <w:bdr w:val="none" w:sz="0" w:space="0" w:color="auto" w:frame="1"/>
              </w:rPr>
              <w:t>J</w:t>
            </w:r>
            <w:r>
              <w:rPr>
                <w:rStyle w:val="mo"/>
                <w:rFonts w:ascii="MathJax_Main" w:hAnsi="MathJax_Main"/>
                <w:sz w:val="29"/>
                <w:szCs w:val="29"/>
                <w:bdr w:val="none" w:sz="0" w:space="0" w:color="auto" w:frame="1"/>
              </w:rPr>
              <w:t>(</w:t>
            </w:r>
            <w:r>
              <w:rPr>
                <w:rStyle w:val="mi"/>
                <w:rFonts w:ascii="MathJax_Math" w:hAnsi="MathJax_Math"/>
                <w:i/>
                <w:iCs/>
                <w:sz w:val="29"/>
                <w:szCs w:val="29"/>
                <w:bdr w:val="none" w:sz="0" w:space="0" w:color="auto" w:frame="1"/>
              </w:rPr>
              <w:t>θ</w:t>
            </w:r>
            <w:r>
              <w:rPr>
                <w:rStyle w:val="mo"/>
                <w:rFonts w:ascii="MathJax_Main" w:hAnsi="MathJax_Main"/>
                <w:sz w:val="29"/>
                <w:szCs w:val="29"/>
                <w:bdr w:val="none" w:sz="0" w:space="0" w:color="auto" w:frame="1"/>
              </w:rPr>
              <w:t>)=</w:t>
            </w:r>
            <w:r>
              <w:rPr>
                <w:rStyle w:val="mn"/>
                <w:rFonts w:ascii="MathJax_Main" w:hAnsi="MathJax_Main"/>
                <w:sz w:val="29"/>
                <w:szCs w:val="29"/>
                <w:bdr w:val="none" w:sz="0" w:space="0" w:color="auto" w:frame="1"/>
              </w:rPr>
              <w:t>1</w:t>
            </w:r>
            <w:r>
              <w:rPr>
                <w:rStyle w:val="mi"/>
                <w:rFonts w:ascii="MathJax_Math" w:hAnsi="MathJax_Math"/>
                <w:i/>
                <w:iCs/>
                <w:sz w:val="29"/>
                <w:szCs w:val="29"/>
                <w:bdr w:val="none" w:sz="0" w:space="0" w:color="auto" w:frame="1"/>
              </w:rPr>
              <w:t>m</w:t>
            </w:r>
            <w:r>
              <w:rPr>
                <w:rStyle w:val="mo"/>
                <w:rFonts w:ascii="MathJax_Main" w:hAnsi="MathJax_Main"/>
                <w:sz w:val="29"/>
                <w:szCs w:val="29"/>
                <w:bdr w:val="none" w:sz="0" w:space="0" w:color="auto" w:frame="1"/>
              </w:rPr>
              <w:t>⋅</w:t>
            </w:r>
            <w:r>
              <w:rPr>
                <w:rStyle w:val="mo"/>
                <w:rFonts w:ascii="MathJax_Size2" w:hAnsi="MathJax_Size2"/>
                <w:sz w:val="29"/>
                <w:szCs w:val="29"/>
                <w:bdr w:val="none" w:sz="0" w:space="0" w:color="auto" w:frame="1"/>
              </w:rPr>
              <w:t>(</w:t>
            </w:r>
            <w:r>
              <w:rPr>
                <w:rStyle w:val="mo"/>
                <w:rFonts w:ascii="MathJax_Main" w:hAnsi="MathJax_Main"/>
                <w:sz w:val="29"/>
                <w:szCs w:val="29"/>
                <w:bdr w:val="none" w:sz="0" w:space="0" w:color="auto" w:frame="1"/>
              </w:rPr>
              <w:t>−</w:t>
            </w:r>
            <w:r>
              <w:rPr>
                <w:rStyle w:val="mi"/>
                <w:rFonts w:ascii="MathJax_Math" w:hAnsi="MathJax_Math"/>
                <w:i/>
                <w:iCs/>
                <w:sz w:val="29"/>
                <w:szCs w:val="29"/>
                <w:bdr w:val="none" w:sz="0" w:space="0" w:color="auto" w:frame="1"/>
              </w:rPr>
              <w:t>y</w:t>
            </w:r>
            <w:r>
              <w:rPr>
                <w:rStyle w:val="mi"/>
                <w:rFonts w:ascii="MathJax_Math" w:hAnsi="MathJax_Math"/>
                <w:i/>
                <w:iCs/>
                <w:sz w:val="20"/>
                <w:szCs w:val="20"/>
                <w:bdr w:val="none" w:sz="0" w:space="0" w:color="auto" w:frame="1"/>
              </w:rPr>
              <w:t>T</w:t>
            </w:r>
            <w:r>
              <w:rPr>
                <w:rStyle w:val="mi"/>
                <w:rFonts w:ascii="MathJax_Main" w:hAnsi="MathJax_Main"/>
                <w:sz w:val="29"/>
                <w:szCs w:val="29"/>
                <w:bdr w:val="none" w:sz="0" w:space="0" w:color="auto" w:frame="1"/>
              </w:rPr>
              <w:t>log</w:t>
            </w:r>
            <w:r>
              <w:rPr>
                <w:rStyle w:val="mo"/>
                <w:rFonts w:ascii="MathJax_Main" w:hAnsi="MathJax_Main"/>
                <w:sz w:val="29"/>
                <w:szCs w:val="29"/>
                <w:bdr w:val="none" w:sz="0" w:space="0" w:color="auto" w:frame="1"/>
              </w:rPr>
              <w:t>(</w:t>
            </w:r>
            <w:r>
              <w:rPr>
                <w:rStyle w:val="mi"/>
                <w:rFonts w:ascii="MathJax_Math" w:hAnsi="MathJax_Math"/>
                <w:i/>
                <w:iCs/>
                <w:sz w:val="29"/>
                <w:szCs w:val="29"/>
                <w:bdr w:val="none" w:sz="0" w:space="0" w:color="auto" w:frame="1"/>
              </w:rPr>
              <w:t>h</w:t>
            </w:r>
            <w:r>
              <w:rPr>
                <w:rStyle w:val="mo"/>
                <w:rFonts w:ascii="MathJax_Main" w:hAnsi="MathJax_Main"/>
                <w:sz w:val="29"/>
                <w:szCs w:val="29"/>
                <w:bdr w:val="none" w:sz="0" w:space="0" w:color="auto" w:frame="1"/>
              </w:rPr>
              <w:t>)−(</w:t>
            </w:r>
            <w:r>
              <w:rPr>
                <w:rStyle w:val="mn"/>
                <w:rFonts w:ascii="MathJax_Main" w:hAnsi="MathJax_Main"/>
                <w:sz w:val="29"/>
                <w:szCs w:val="29"/>
                <w:bdr w:val="none" w:sz="0" w:space="0" w:color="auto" w:frame="1"/>
              </w:rPr>
              <w:t>1</w:t>
            </w:r>
            <w:r>
              <w:rPr>
                <w:rStyle w:val="mo"/>
                <w:rFonts w:ascii="MathJax_Main" w:hAnsi="MathJax_Main"/>
                <w:sz w:val="29"/>
                <w:szCs w:val="29"/>
                <w:bdr w:val="none" w:sz="0" w:space="0" w:color="auto" w:frame="1"/>
              </w:rPr>
              <w:t>−</w:t>
            </w:r>
            <w:r>
              <w:rPr>
                <w:rStyle w:val="mi"/>
                <w:rFonts w:ascii="MathJax_Math" w:hAnsi="MathJax_Math"/>
                <w:i/>
                <w:iCs/>
                <w:sz w:val="29"/>
                <w:szCs w:val="29"/>
                <w:bdr w:val="none" w:sz="0" w:space="0" w:color="auto" w:frame="1"/>
              </w:rPr>
              <w:t>y</w:t>
            </w:r>
            <w:r>
              <w:rPr>
                <w:rStyle w:val="mo"/>
                <w:rFonts w:ascii="MathJax_Main" w:hAnsi="MathJax_Main"/>
                <w:sz w:val="29"/>
                <w:szCs w:val="29"/>
                <w:bdr w:val="none" w:sz="0" w:space="0" w:color="auto" w:frame="1"/>
              </w:rPr>
              <w:t>)</w:t>
            </w:r>
            <w:r>
              <w:rPr>
                <w:rStyle w:val="mi"/>
                <w:rFonts w:ascii="MathJax_Math" w:hAnsi="MathJax_Math"/>
                <w:i/>
                <w:iCs/>
                <w:sz w:val="20"/>
                <w:szCs w:val="20"/>
                <w:bdr w:val="none" w:sz="0" w:space="0" w:color="auto" w:frame="1"/>
              </w:rPr>
              <w:t>T</w:t>
            </w:r>
            <w:r>
              <w:rPr>
                <w:rStyle w:val="mi"/>
                <w:rFonts w:ascii="MathJax_Main" w:hAnsi="MathJax_Main"/>
                <w:sz w:val="29"/>
                <w:szCs w:val="29"/>
                <w:bdr w:val="none" w:sz="0" w:space="0" w:color="auto" w:frame="1"/>
              </w:rPr>
              <w:t>log</w:t>
            </w:r>
            <w:r>
              <w:rPr>
                <w:rStyle w:val="mo"/>
                <w:rFonts w:ascii="MathJax_Main" w:hAnsi="MathJax_Main"/>
                <w:sz w:val="29"/>
                <w:szCs w:val="29"/>
                <w:bdr w:val="none" w:sz="0" w:space="0" w:color="auto" w:frame="1"/>
              </w:rPr>
              <w:t>(</w:t>
            </w:r>
            <w:r>
              <w:rPr>
                <w:rStyle w:val="mn"/>
                <w:rFonts w:ascii="MathJax_Main" w:hAnsi="MathJax_Main"/>
                <w:sz w:val="29"/>
                <w:szCs w:val="29"/>
                <w:bdr w:val="none" w:sz="0" w:space="0" w:color="auto" w:frame="1"/>
              </w:rPr>
              <w:t>1</w:t>
            </w:r>
            <w:r>
              <w:rPr>
                <w:rStyle w:val="mo"/>
                <w:rFonts w:ascii="MathJax_Main" w:hAnsi="MathJax_Main"/>
                <w:sz w:val="29"/>
                <w:szCs w:val="29"/>
                <w:bdr w:val="none" w:sz="0" w:space="0" w:color="auto" w:frame="1"/>
              </w:rPr>
              <w:t>−</w:t>
            </w:r>
            <w:r>
              <w:rPr>
                <w:rStyle w:val="mi"/>
                <w:rFonts w:ascii="MathJax_Math" w:hAnsi="MathJax_Math"/>
                <w:i/>
                <w:iCs/>
                <w:sz w:val="29"/>
                <w:szCs w:val="29"/>
                <w:bdr w:val="none" w:sz="0" w:space="0" w:color="auto" w:frame="1"/>
              </w:rPr>
              <w:t>h</w:t>
            </w:r>
            <w:r>
              <w:rPr>
                <w:rStyle w:val="mo"/>
                <w:rFonts w:ascii="MathJax_Main" w:hAnsi="MathJax_Main"/>
                <w:sz w:val="29"/>
                <w:szCs w:val="29"/>
                <w:bdr w:val="none" w:sz="0" w:space="0" w:color="auto" w:frame="1"/>
              </w:rPr>
              <w:t>)</w:t>
            </w:r>
            <w:r>
              <w:rPr>
                <w:rStyle w:val="mo"/>
                <w:rFonts w:ascii="MathJax_Size2" w:hAnsi="MathJax_Size2"/>
                <w:sz w:val="29"/>
                <w:szCs w:val="29"/>
                <w:bdr w:val="none" w:sz="0" w:space="0" w:color="auto" w:frame="1"/>
              </w:rPr>
              <w:t>)</w:t>
            </w:r>
          </w:p>
        </w:tc>
      </w:tr>
    </w:tbl>
    <w:p w14:paraId="360C65E5" w14:textId="6204E602" w:rsidR="007B2FAD" w:rsidRDefault="007B2FAD" w:rsidP="009E6511"/>
    <w:p w14:paraId="6C5B1A57" w14:textId="77777777" w:rsidR="00E16B14" w:rsidRDefault="00E16B14" w:rsidP="00E16B14">
      <w:pPr>
        <w:pStyle w:val="Heading1"/>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Optional Logistic Regression: Gradient</w:t>
      </w:r>
    </w:p>
    <w:p w14:paraId="7E0E74D6" w14:textId="77777777" w:rsidR="00E16B14" w:rsidRDefault="00E16B14" w:rsidP="00E16B14">
      <w:pPr>
        <w:pStyle w:val="Heading3"/>
        <w:shd w:val="clear" w:color="auto" w:fill="FFFFFF"/>
        <w:spacing w:before="0" w:after="180"/>
        <w:rPr>
          <w:rFonts w:ascii="Source Sans Pro" w:hAnsi="Source Sans Pro"/>
          <w:b/>
          <w:bCs/>
          <w:color w:val="1F1F1F"/>
          <w:spacing w:val="-2"/>
        </w:rPr>
      </w:pPr>
      <w:r>
        <w:rPr>
          <w:rFonts w:ascii="Source Sans Pro" w:hAnsi="Source Sans Pro"/>
          <w:color w:val="1F1F1F"/>
          <w:spacing w:val="-2"/>
        </w:rPr>
        <w:lastRenderedPageBreak/>
        <w:t xml:space="preserve">This is an optional reading where I explain gradient descent in more detail. Remember, previously I gave you the gradient update step, but did not explicitly explain what is going on behind the scenes. </w:t>
      </w:r>
    </w:p>
    <w:p w14:paraId="0BA5320D" w14:textId="77777777" w:rsidR="00E16B14" w:rsidRDefault="00E16B14" w:rsidP="00E16B1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general form of gradient descent is defined as:</w:t>
      </w:r>
    </w:p>
    <w:tbl>
      <w:tblPr>
        <w:tblW w:w="11850" w:type="dxa"/>
        <w:tblBorders>
          <w:top w:val="single" w:sz="6" w:space="0" w:color="E5E7E8"/>
          <w:left w:val="single" w:sz="6" w:space="0" w:color="E5E7E8"/>
          <w:bottom w:val="single" w:sz="6" w:space="0" w:color="E5E7E8"/>
          <w:right w:val="single" w:sz="6" w:space="0" w:color="E5E7E8"/>
        </w:tblBorders>
        <w:shd w:val="clear" w:color="auto" w:fill="FFFFFF"/>
        <w:tblCellMar>
          <w:top w:w="15" w:type="dxa"/>
          <w:left w:w="15" w:type="dxa"/>
          <w:bottom w:w="15" w:type="dxa"/>
          <w:right w:w="15" w:type="dxa"/>
        </w:tblCellMar>
        <w:tblLook w:val="04A0" w:firstRow="1" w:lastRow="0" w:firstColumn="1" w:lastColumn="0" w:noHBand="0" w:noVBand="1"/>
      </w:tblPr>
      <w:tblGrid>
        <w:gridCol w:w="11850"/>
      </w:tblGrid>
      <w:tr w:rsidR="00E16B14" w14:paraId="06A2EF71" w14:textId="77777777" w:rsidTr="00E16B14">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B7DDD62" w14:textId="77777777" w:rsidR="00E16B14" w:rsidRDefault="00E16B14">
            <w:pPr>
              <w:pStyle w:val="NormalWeb"/>
              <w:spacing w:before="0" w:beforeAutospacing="0" w:after="0" w:afterAutospacing="0"/>
              <w:rPr>
                <w:rFonts w:ascii="Source Sans Pro" w:hAnsi="Source Sans Pro" w:cs="Arial"/>
                <w:color w:val="1F1F1F"/>
                <w:sz w:val="21"/>
                <w:szCs w:val="21"/>
              </w:rPr>
            </w:pPr>
            <w:r>
              <w:rPr>
                <w:rStyle w:val="mi"/>
                <w:rFonts w:ascii="MathJax_Math" w:eastAsiaTheme="majorEastAsia" w:hAnsi="MathJax_Math" w:cs="Arial"/>
                <w:i/>
                <w:iCs/>
                <w:color w:val="1F1F1F"/>
                <w:sz w:val="29"/>
                <w:szCs w:val="29"/>
                <w:bdr w:val="none" w:sz="0" w:space="0" w:color="auto" w:frame="1"/>
              </w:rPr>
              <w:t>Repeat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i"/>
                <w:rFonts w:ascii="MathJax_Math" w:eastAsiaTheme="majorEastAsia" w:hAnsi="MathJax_Math" w:cs="Arial"/>
                <w:i/>
                <w:iCs/>
                <w:color w:val="1F1F1F"/>
                <w:sz w:val="20"/>
                <w:szCs w:val="20"/>
                <w:bdr w:val="none" w:sz="0" w:space="0" w:color="auto" w:frame="1"/>
              </w:rPr>
              <w:t>j</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i"/>
                <w:rFonts w:ascii="MathJax_Math" w:eastAsiaTheme="majorEastAsia" w:hAnsi="MathJax_Math" w:cs="Arial"/>
                <w:i/>
                <w:iCs/>
                <w:color w:val="1F1F1F"/>
                <w:sz w:val="20"/>
                <w:szCs w:val="20"/>
                <w:bdr w:val="none" w:sz="0" w:space="0" w:color="auto" w:frame="1"/>
              </w:rPr>
              <w:t>j</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α</w:t>
            </w:r>
            <w:r>
              <w:rPr>
                <w:rStyle w:val="mi"/>
                <w:rFonts w:ascii="MathJax_Main" w:eastAsiaTheme="majorEastAsia"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i"/>
                <w:rFonts w:ascii="MathJax_Math" w:eastAsiaTheme="majorEastAsia" w:hAnsi="MathJax_Math" w:cs="Arial"/>
                <w:i/>
                <w:iCs/>
                <w:color w:val="1F1F1F"/>
                <w:sz w:val="20"/>
                <w:szCs w:val="20"/>
                <w:bdr w:val="none" w:sz="0" w:space="0" w:color="auto" w:frame="1"/>
              </w:rPr>
              <w:t>j</w:t>
            </w:r>
            <w:r>
              <w:rPr>
                <w:rStyle w:val="mi"/>
                <w:rFonts w:ascii="MathJax_Math" w:eastAsiaTheme="majorEastAsia" w:hAnsi="MathJax_Math" w:cs="Arial"/>
                <w:i/>
                <w:iCs/>
                <w:color w:val="1F1F1F"/>
                <w:sz w:val="29"/>
                <w:szCs w:val="29"/>
                <w:bdr w:val="none" w:sz="0" w:space="0" w:color="auto" w:frame="1"/>
              </w:rPr>
              <w:t>J</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p>
        </w:tc>
      </w:tr>
    </w:tbl>
    <w:p w14:paraId="33C878AD" w14:textId="77777777" w:rsidR="00E16B14" w:rsidRDefault="00E16B14" w:rsidP="00E16B1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For all </w:t>
      </w:r>
      <w:r>
        <w:rPr>
          <w:rStyle w:val="katex-mathml"/>
          <w:rFonts w:eastAsiaTheme="majorEastAsia"/>
          <w:color w:val="1F1F1F"/>
          <w:sz w:val="29"/>
          <w:szCs w:val="29"/>
          <w:bdr w:val="none" w:sz="0" w:space="0" w:color="auto" w:frame="1"/>
        </w:rPr>
        <w:t>j</w:t>
      </w:r>
      <w:r>
        <w:rPr>
          <w:rStyle w:val="mord"/>
          <w:rFonts w:ascii="KaTeX_Math" w:hAnsi="KaTeX_Math"/>
          <w:i/>
          <w:iCs/>
          <w:color w:val="1F1F1F"/>
          <w:sz w:val="29"/>
          <w:szCs w:val="29"/>
        </w:rPr>
        <w:t>j</w:t>
      </w:r>
      <w:r>
        <w:rPr>
          <w:rFonts w:ascii="Source Sans Pro" w:hAnsi="Source Sans Pro"/>
          <w:color w:val="1F1F1F"/>
        </w:rPr>
        <w:t>. We can work out the derivative part using calculus to get:</w:t>
      </w:r>
    </w:p>
    <w:tbl>
      <w:tblPr>
        <w:tblW w:w="11850" w:type="dxa"/>
        <w:tblBorders>
          <w:top w:val="single" w:sz="6" w:space="0" w:color="E5E7E8"/>
          <w:left w:val="single" w:sz="6" w:space="0" w:color="E5E7E8"/>
          <w:bottom w:val="single" w:sz="6" w:space="0" w:color="E5E7E8"/>
          <w:right w:val="single" w:sz="6" w:space="0" w:color="E5E7E8"/>
        </w:tblBorders>
        <w:shd w:val="clear" w:color="auto" w:fill="FFFFFF"/>
        <w:tblCellMar>
          <w:top w:w="15" w:type="dxa"/>
          <w:left w:w="15" w:type="dxa"/>
          <w:bottom w:w="15" w:type="dxa"/>
          <w:right w:w="15" w:type="dxa"/>
        </w:tblCellMar>
        <w:tblLook w:val="04A0" w:firstRow="1" w:lastRow="0" w:firstColumn="1" w:lastColumn="0" w:noHBand="0" w:noVBand="1"/>
      </w:tblPr>
      <w:tblGrid>
        <w:gridCol w:w="11850"/>
      </w:tblGrid>
      <w:tr w:rsidR="00E16B14" w14:paraId="6743DE47" w14:textId="77777777" w:rsidTr="00E16B14">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CCA4849" w14:textId="77777777" w:rsidR="00E16B14" w:rsidRDefault="00E16B14">
            <w:pPr>
              <w:pStyle w:val="NormalWeb"/>
              <w:spacing w:before="0" w:beforeAutospacing="0" w:after="0" w:afterAutospacing="0"/>
              <w:rPr>
                <w:rFonts w:ascii="Source Sans Pro" w:hAnsi="Source Sans Pro" w:cs="Arial"/>
                <w:color w:val="1F1F1F"/>
                <w:sz w:val="21"/>
                <w:szCs w:val="21"/>
              </w:rPr>
            </w:pPr>
            <w:r>
              <w:rPr>
                <w:rStyle w:val="mi"/>
                <w:rFonts w:ascii="MathJax_Math" w:eastAsiaTheme="majorEastAsia" w:hAnsi="MathJax_Math" w:cs="Arial"/>
                <w:i/>
                <w:iCs/>
                <w:color w:val="1F1F1F"/>
                <w:sz w:val="29"/>
                <w:szCs w:val="29"/>
                <w:bdr w:val="none" w:sz="0" w:space="0" w:color="auto" w:frame="1"/>
              </w:rPr>
              <w:t>Repeat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i"/>
                <w:rFonts w:ascii="MathJax_Math" w:eastAsiaTheme="majorEastAsia" w:hAnsi="MathJax_Math" w:cs="Arial"/>
                <w:i/>
                <w:iCs/>
                <w:color w:val="1F1F1F"/>
                <w:sz w:val="20"/>
                <w:szCs w:val="20"/>
                <w:bdr w:val="none" w:sz="0" w:space="0" w:color="auto" w:frame="1"/>
              </w:rPr>
              <w:t>j</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i"/>
                <w:rFonts w:ascii="MathJax_Math" w:eastAsiaTheme="majorEastAsia" w:hAnsi="MathJax_Math" w:cs="Arial"/>
                <w:i/>
                <w:iCs/>
                <w:color w:val="1F1F1F"/>
                <w:sz w:val="20"/>
                <w:szCs w:val="20"/>
                <w:bdr w:val="none" w:sz="0" w:space="0" w:color="auto" w:frame="1"/>
              </w:rPr>
              <w:t>j</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αm</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n"/>
                <w:rFonts w:ascii="MathJax_Main" w:hAnsi="MathJax_Main" w:cs="Arial"/>
                <w:color w:val="1F1F1F"/>
                <w:sz w:val="20"/>
                <w:szCs w:val="20"/>
                <w:bdr w:val="none" w:sz="0" w:space="0" w:color="auto" w:frame="1"/>
              </w:rPr>
              <w:t>1</w:t>
            </w:r>
            <w:r>
              <w:rPr>
                <w:rStyle w:val="mi"/>
                <w:rFonts w:ascii="MathJax_Math" w:eastAsiaTheme="majorEastAsia" w:hAnsi="MathJax_Math" w:cs="Arial"/>
                <w:i/>
                <w:iCs/>
                <w:color w:val="1F1F1F"/>
                <w:sz w:val="20"/>
                <w:szCs w:val="20"/>
                <w:bdr w:val="none" w:sz="0" w:space="0" w:color="auto" w:frame="1"/>
              </w:rPr>
              <w:t>m</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j</w:t>
            </w:r>
            <w:r>
              <w:rPr>
                <w:rStyle w:val="mo"/>
                <w:rFonts w:ascii="MathJax_Main" w:hAnsi="MathJax_Main" w:cs="Arial"/>
                <w:color w:val="1F1F1F"/>
                <w:sz w:val="29"/>
                <w:szCs w:val="29"/>
                <w:bdr w:val="none" w:sz="0" w:space="0" w:color="auto" w:frame="1"/>
              </w:rPr>
              <w:t>}</w:t>
            </w:r>
          </w:p>
        </w:tc>
      </w:tr>
    </w:tbl>
    <w:p w14:paraId="31B327C1" w14:textId="77777777" w:rsidR="00E16B14" w:rsidRDefault="00E16B14" w:rsidP="00E16B1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 vectorized implementation is:</w:t>
      </w:r>
    </w:p>
    <w:p w14:paraId="4108E869" w14:textId="77777777" w:rsidR="00E16B14" w:rsidRDefault="00E16B14" w:rsidP="00E16B14">
      <w:pPr>
        <w:pStyle w:val="NormalWeb"/>
        <w:shd w:val="clear" w:color="auto" w:fill="FFFFFF"/>
        <w:spacing w:before="0" w:beforeAutospacing="0" w:after="240" w:afterAutospacing="0"/>
        <w:rPr>
          <w:rFonts w:ascii="Source Sans Pro" w:hAnsi="Source Sans Pro"/>
          <w:color w:val="1F1F1F"/>
        </w:rPr>
      </w:pPr>
      <w:r>
        <w:rPr>
          <w:rStyle w:val="katex-mathml"/>
          <w:rFonts w:eastAsiaTheme="majorEastAsia"/>
          <w:color w:val="1F1F1F"/>
          <w:sz w:val="29"/>
          <w:szCs w:val="29"/>
          <w:bdr w:val="none" w:sz="0" w:space="0" w:color="auto" w:frame="1"/>
        </w:rPr>
        <w:t>\theta := \theta - \frac{\alpha}{m} X^{T} (H(X , \theta ) - Y)</w:t>
      </w:r>
      <w:r>
        <w:rPr>
          <w:rStyle w:val="mord"/>
          <w:rFonts w:ascii="KaTeX_Math" w:hAnsi="KaTeX_Math"/>
          <w:i/>
          <w:iCs/>
          <w:color w:val="1F1F1F"/>
          <w:sz w:val="29"/>
          <w:szCs w:val="29"/>
        </w:rPr>
        <w:t>θ</w:t>
      </w:r>
      <w:r>
        <w:rPr>
          <w:rStyle w:val="mrel"/>
          <w:color w:val="1F1F1F"/>
          <w:sz w:val="29"/>
          <w:szCs w:val="29"/>
        </w:rPr>
        <w:t>:=</w:t>
      </w:r>
      <w:r>
        <w:rPr>
          <w:rStyle w:val="mord"/>
          <w:rFonts w:ascii="KaTeX_Math" w:hAnsi="KaTeX_Math"/>
          <w:i/>
          <w:iCs/>
          <w:color w:val="1F1F1F"/>
          <w:sz w:val="29"/>
          <w:szCs w:val="29"/>
        </w:rPr>
        <w:t>θ</w:t>
      </w:r>
      <w:r>
        <w:rPr>
          <w:rStyle w:val="mbin"/>
          <w:color w:val="1F1F1F"/>
          <w:sz w:val="29"/>
          <w:szCs w:val="29"/>
        </w:rPr>
        <w:t>−</w:t>
      </w:r>
      <w:r>
        <w:rPr>
          <w:rStyle w:val="mord"/>
          <w:rFonts w:ascii="KaTeX_Math" w:hAnsi="KaTeX_Math"/>
          <w:i/>
          <w:iCs/>
          <w:color w:val="1F1F1F"/>
          <w:sz w:val="20"/>
          <w:szCs w:val="20"/>
        </w:rPr>
        <w:t>mα</w:t>
      </w:r>
      <w:r>
        <w:rPr>
          <w:rStyle w:val="vlist-s"/>
          <w:color w:val="1F1F1F"/>
          <w:sz w:val="2"/>
          <w:szCs w:val="2"/>
        </w:rPr>
        <w:t>​</w:t>
      </w:r>
      <w:r>
        <w:rPr>
          <w:rStyle w:val="mord"/>
          <w:rFonts w:ascii="KaTeX_Math" w:hAnsi="KaTeX_Math"/>
          <w:i/>
          <w:iCs/>
          <w:color w:val="1F1F1F"/>
          <w:sz w:val="29"/>
          <w:szCs w:val="29"/>
        </w:rPr>
        <w:t>X</w:t>
      </w:r>
      <w:r>
        <w:rPr>
          <w:rStyle w:val="mord"/>
          <w:rFonts w:ascii="KaTeX_Math" w:hAnsi="KaTeX_Math"/>
          <w:i/>
          <w:iCs/>
          <w:color w:val="1F1F1F"/>
          <w:sz w:val="20"/>
          <w:szCs w:val="20"/>
        </w:rPr>
        <w:t>T</w:t>
      </w:r>
      <w:r>
        <w:rPr>
          <w:rStyle w:val="mopen"/>
          <w:color w:val="1F1F1F"/>
          <w:sz w:val="29"/>
          <w:szCs w:val="29"/>
        </w:rPr>
        <w:t>(</w:t>
      </w:r>
      <w:r>
        <w:rPr>
          <w:rStyle w:val="mord"/>
          <w:rFonts w:ascii="KaTeX_Math" w:hAnsi="KaTeX_Math"/>
          <w:i/>
          <w:iCs/>
          <w:color w:val="1F1F1F"/>
          <w:sz w:val="29"/>
          <w:szCs w:val="29"/>
        </w:rPr>
        <w:t>H</w:t>
      </w:r>
      <w:r>
        <w:rPr>
          <w:rStyle w:val="mopen"/>
          <w:color w:val="1F1F1F"/>
          <w:sz w:val="29"/>
          <w:szCs w:val="29"/>
        </w:rPr>
        <w:t>(</w:t>
      </w:r>
      <w:r>
        <w:rPr>
          <w:rStyle w:val="mord"/>
          <w:rFonts w:ascii="KaTeX_Math" w:hAnsi="KaTeX_Math"/>
          <w:i/>
          <w:iCs/>
          <w:color w:val="1F1F1F"/>
          <w:sz w:val="29"/>
          <w:szCs w:val="29"/>
        </w:rPr>
        <w:t>X</w:t>
      </w:r>
      <w:r>
        <w:rPr>
          <w:rStyle w:val="mpunct"/>
          <w:color w:val="1F1F1F"/>
          <w:sz w:val="29"/>
          <w:szCs w:val="29"/>
        </w:rPr>
        <w:t>,</w:t>
      </w:r>
      <w:r>
        <w:rPr>
          <w:rStyle w:val="mord"/>
          <w:rFonts w:ascii="KaTeX_Math" w:hAnsi="KaTeX_Math"/>
          <w:i/>
          <w:iCs/>
          <w:color w:val="1F1F1F"/>
          <w:sz w:val="29"/>
          <w:szCs w:val="29"/>
        </w:rPr>
        <w:t>θ</w:t>
      </w:r>
      <w:r>
        <w:rPr>
          <w:rStyle w:val="mclose"/>
          <w:color w:val="1F1F1F"/>
          <w:sz w:val="29"/>
          <w:szCs w:val="29"/>
        </w:rPr>
        <w:t>)</w:t>
      </w:r>
      <w:r>
        <w:rPr>
          <w:rStyle w:val="mbin"/>
          <w:color w:val="1F1F1F"/>
          <w:sz w:val="29"/>
          <w:szCs w:val="29"/>
        </w:rPr>
        <w:t>−</w:t>
      </w:r>
      <w:r>
        <w:rPr>
          <w:rStyle w:val="mord"/>
          <w:rFonts w:ascii="KaTeX_Math" w:hAnsi="KaTeX_Math"/>
          <w:i/>
          <w:iCs/>
          <w:color w:val="1F1F1F"/>
          <w:sz w:val="29"/>
          <w:szCs w:val="29"/>
        </w:rPr>
        <w:t>Y</w:t>
      </w:r>
      <w:r>
        <w:rPr>
          <w:rStyle w:val="mclose"/>
          <w:color w:val="1F1F1F"/>
          <w:sz w:val="29"/>
          <w:szCs w:val="29"/>
        </w:rPr>
        <w:t>)</w:t>
      </w:r>
    </w:p>
    <w:p w14:paraId="0DC8E10F" w14:textId="77777777" w:rsidR="00E16B14" w:rsidRDefault="00E16B14" w:rsidP="00E16B14">
      <w:pPr>
        <w:pStyle w:val="Heading3"/>
        <w:shd w:val="clear" w:color="auto" w:fill="FFFFFF"/>
        <w:spacing w:before="480" w:after="180"/>
        <w:rPr>
          <w:rFonts w:ascii="Source Sans Pro" w:hAnsi="Source Sans Pro"/>
          <w:color w:val="1F1F1F"/>
          <w:spacing w:val="-2"/>
        </w:rPr>
      </w:pPr>
      <w:r>
        <w:rPr>
          <w:rStyle w:val="Strong"/>
          <w:rFonts w:ascii="unset" w:hAnsi="unset"/>
          <w:b w:val="0"/>
          <w:bCs w:val="0"/>
          <w:color w:val="1F1F1F"/>
          <w:spacing w:val="-2"/>
        </w:rPr>
        <w:t>Partial derivative of J(θ)</w:t>
      </w:r>
    </w:p>
    <w:tbl>
      <w:tblPr>
        <w:tblpPr w:leftFromText="180" w:rightFromText="180" w:vertAnchor="text" w:horzAnchor="margin" w:tblpY="701"/>
        <w:tblW w:w="9811" w:type="dxa"/>
        <w:tblBorders>
          <w:top w:val="single" w:sz="6" w:space="0" w:color="E5E7E8"/>
          <w:left w:val="single" w:sz="6" w:space="0" w:color="E5E7E8"/>
          <w:bottom w:val="single" w:sz="6" w:space="0" w:color="E5E7E8"/>
          <w:right w:val="single" w:sz="6" w:space="0" w:color="E5E7E8"/>
        </w:tblBorders>
        <w:shd w:val="clear" w:color="auto" w:fill="FFFFFF"/>
        <w:tblCellMar>
          <w:top w:w="15" w:type="dxa"/>
          <w:left w:w="15" w:type="dxa"/>
          <w:bottom w:w="15" w:type="dxa"/>
          <w:right w:w="15" w:type="dxa"/>
        </w:tblCellMar>
        <w:tblLook w:val="04A0" w:firstRow="1" w:lastRow="0" w:firstColumn="1" w:lastColumn="0" w:noHBand="0" w:noVBand="1"/>
      </w:tblPr>
      <w:tblGrid>
        <w:gridCol w:w="9811"/>
      </w:tblGrid>
      <w:tr w:rsidR="00D12EAC" w14:paraId="30647916" w14:textId="77777777" w:rsidTr="00D12EAC">
        <w:trPr>
          <w:trHeight w:val="607"/>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4869348" w14:textId="77777777" w:rsidR="00D12EAC" w:rsidRDefault="00D12EAC" w:rsidP="00D12EAC">
            <w:pPr>
              <w:pStyle w:val="NormalWeb"/>
              <w:spacing w:before="0" w:beforeAutospacing="0" w:after="0" w:afterAutospacing="0"/>
              <w:rPr>
                <w:rStyle w:val="mo"/>
                <w:rFonts w:ascii="MathJax_Main" w:hAnsi="MathJax_Main" w:cs="Arial"/>
                <w:color w:val="1F1F1F"/>
                <w:sz w:val="20"/>
                <w:szCs w:val="20"/>
                <w:bdr w:val="none" w:sz="0" w:space="0" w:color="auto" w:frame="1"/>
              </w:rPr>
            </w:pP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9"/>
                <w:szCs w:val="29"/>
                <w:bdr w:val="none" w:sz="0" w:space="0" w:color="auto" w:frame="1"/>
              </w:rPr>
              <w:t>)</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o"/>
                <w:rFonts w:ascii="MathJax_Size3" w:hAnsi="MathJax_Size3"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e</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x</w:t>
            </w:r>
            <w:r>
              <w:rPr>
                <w:rStyle w:val="mo"/>
                <w:rFonts w:ascii="MathJax_Size3" w:hAnsi="MathJax_Size3" w:cs="Arial"/>
                <w:color w:val="1F1F1F"/>
                <w:sz w:val="29"/>
                <w:szCs w:val="29"/>
                <w:bdr w:val="none" w:sz="0" w:space="0" w:color="auto" w:frame="1"/>
              </w:rPr>
              <w:t>)</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e</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x</w:t>
            </w:r>
            <w:r>
              <w:rPr>
                <w:rStyle w:val="mo"/>
                <w:rFonts w:ascii="MathJax_Main" w:hAnsi="MathJax_Main" w:cs="Arial"/>
                <w:color w:val="1F1F1F"/>
                <w:sz w:val="29"/>
                <w:szCs w:val="29"/>
                <w:bdr w:val="none" w:sz="0" w:space="0" w:color="auto" w:frame="1"/>
              </w:rPr>
              <w:t>)</w:t>
            </w:r>
            <w:r>
              <w:rPr>
                <w:rStyle w:val="mo"/>
                <w:rFonts w:ascii="MathJax_Main" w:hAnsi="MathJax_Main" w:cs="Arial"/>
                <w:color w:val="1F1F1F"/>
                <w:sz w:val="20"/>
                <w:szCs w:val="20"/>
                <w:bdr w:val="none" w:sz="0" w:space="0" w:color="auto" w:frame="1"/>
              </w:rPr>
              <w:t>′</w:t>
            </w:r>
          </w:p>
          <w:p w14:paraId="79CD122F" w14:textId="77777777" w:rsidR="00D12EAC" w:rsidRDefault="00D12EAC" w:rsidP="00D12EAC">
            <w:pPr>
              <w:pStyle w:val="NormalWeb"/>
              <w:spacing w:before="0" w:beforeAutospacing="0" w:after="0" w:afterAutospacing="0"/>
              <w:rPr>
                <w:rStyle w:val="mo"/>
                <w:rFonts w:ascii="MathJax_Main" w:hAnsi="MathJax_Main" w:cs="Arial"/>
                <w:color w:val="1F1F1F"/>
                <w:sz w:val="20"/>
                <w:szCs w:val="20"/>
                <w:bdr w:val="none" w:sz="0" w:space="0" w:color="auto" w:frame="1"/>
              </w:rPr>
            </w:pP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e</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x</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0"/>
                <w:szCs w:val="20"/>
                <w:bdr w:val="none" w:sz="0" w:space="0" w:color="auto" w:frame="1"/>
              </w:rPr>
              <w:t>2</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e</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x</w:t>
            </w:r>
            <w:r>
              <w:rPr>
                <w:rStyle w:val="mo"/>
                <w:rFonts w:ascii="MathJax_Main" w:hAnsi="MathJax_Main" w:cs="Arial"/>
                <w:color w:val="1F1F1F"/>
                <w:sz w:val="29"/>
                <w:szCs w:val="29"/>
                <w:bdr w:val="none" w:sz="0" w:space="0" w:color="auto" w:frame="1"/>
              </w:rPr>
              <w:t>)</w:t>
            </w:r>
            <w:r>
              <w:rPr>
                <w:rStyle w:val="mo"/>
                <w:rFonts w:ascii="MathJax_Main" w:hAnsi="MathJax_Main" w:cs="Arial"/>
                <w:color w:val="1F1F1F"/>
                <w:sz w:val="20"/>
                <w:szCs w:val="20"/>
                <w:bdr w:val="none" w:sz="0" w:space="0" w:color="auto" w:frame="1"/>
              </w:rPr>
              <w:t>′</w:t>
            </w:r>
          </w:p>
          <w:p w14:paraId="4B3F9DE5" w14:textId="77777777" w:rsidR="00D12EAC" w:rsidRDefault="00D12EAC" w:rsidP="00D12EAC">
            <w:pPr>
              <w:pStyle w:val="NormalWeb"/>
              <w:spacing w:before="0" w:beforeAutospacing="0" w:after="0" w:afterAutospacing="0"/>
              <w:rPr>
                <w:rStyle w:val="mo"/>
                <w:rFonts w:ascii="MathJax_Main" w:hAnsi="MathJax_Main" w:cs="Arial"/>
                <w:color w:val="1F1F1F"/>
                <w:sz w:val="20"/>
                <w:szCs w:val="20"/>
                <w:bdr w:val="none" w:sz="0" w:space="0" w:color="auto" w:frame="1"/>
              </w:rPr>
            </w:pP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e</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x</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0"/>
                <w:szCs w:val="20"/>
                <w:bdr w:val="none" w:sz="0" w:space="0" w:color="auto" w:frame="1"/>
              </w:rPr>
              <w:t>2</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0</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9"/>
                <w:szCs w:val="29"/>
                <w:bdr w:val="none" w:sz="0" w:space="0" w:color="auto" w:frame="1"/>
              </w:rPr>
              <w:t>)</w:t>
            </w:r>
            <w:r>
              <w:rPr>
                <w:rStyle w:val="mo"/>
                <w:rFonts w:ascii="MathJax_Main" w:hAnsi="MathJax_Main" w:cs="Arial"/>
                <w:color w:val="1F1F1F"/>
                <w:sz w:val="20"/>
                <w:szCs w:val="20"/>
                <w:bdr w:val="none" w:sz="0" w:space="0" w:color="auto" w:frame="1"/>
              </w:rPr>
              <w:t>′</w:t>
            </w:r>
          </w:p>
          <w:p w14:paraId="629927BE" w14:textId="77777777" w:rsidR="00D12EAC" w:rsidRDefault="00D12EAC" w:rsidP="00D12EAC">
            <w:pPr>
              <w:pStyle w:val="NormalWeb"/>
              <w:spacing w:before="0" w:beforeAutospacing="0" w:after="0" w:afterAutospacing="0"/>
              <w:rPr>
                <w:rStyle w:val="mo"/>
                <w:rFonts w:ascii="MathJax_Main" w:hAnsi="MathJax_Main" w:cs="Arial"/>
                <w:color w:val="1F1F1F"/>
                <w:sz w:val="29"/>
                <w:szCs w:val="29"/>
                <w:bdr w:val="none" w:sz="0" w:space="0" w:color="auto" w:frame="1"/>
              </w:rPr>
            </w:pP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e</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x</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e</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x</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0"/>
                <w:szCs w:val="20"/>
                <w:bdr w:val="none" w:sz="0" w:space="0" w:color="auto" w:frame="1"/>
              </w:rPr>
              <w:t>2</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e</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x</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e</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x</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0"/>
                <w:szCs w:val="20"/>
                <w:bdr w:val="none" w:sz="0" w:space="0" w:color="auto" w:frame="1"/>
              </w:rPr>
              <w:t>2</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e</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x</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e</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x</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0"/>
                <w:szCs w:val="20"/>
                <w:bdr w:val="none" w:sz="0" w:space="0" w:color="auto" w:frame="1"/>
              </w:rPr>
              <w:t>2</w:t>
            </w:r>
            <w:r>
              <w:rPr>
                <w:rStyle w:val="mo"/>
                <w:rFonts w:ascii="MathJax_Main" w:hAnsi="MathJax_Main" w:cs="Arial"/>
                <w:color w:val="1F1F1F"/>
                <w:sz w:val="29"/>
                <w:szCs w:val="29"/>
                <w:bdr w:val="none" w:sz="0" w:space="0" w:color="auto" w:frame="1"/>
              </w:rPr>
              <w:t>=</w:t>
            </w:r>
            <w:r>
              <w:rPr>
                <w:rStyle w:val="mo"/>
                <w:rFonts w:ascii="MathJax_Size3" w:hAnsi="MathJax_Size3"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e</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x</w:t>
            </w:r>
            <w:r>
              <w:rPr>
                <w:rStyle w:val="mo"/>
                <w:rFonts w:ascii="MathJax_Size3" w:hAnsi="MathJax_Size3"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e</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x</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e</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x</w:t>
            </w:r>
            <w:r>
              <w:rPr>
                <w:rStyle w:val="mo"/>
                <w:rFonts w:ascii="MathJax_Size3" w:hAnsi="MathJax_Size3" w:cs="Arial"/>
                <w:color w:val="1F1F1F"/>
                <w:sz w:val="29"/>
                <w:szCs w:val="29"/>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9"/>
                <w:szCs w:val="29"/>
                <w:bdr w:val="none" w:sz="0" w:space="0" w:color="auto" w:frame="1"/>
              </w:rPr>
              <w:t>)</w:t>
            </w:r>
          </w:p>
          <w:p w14:paraId="28967DCA" w14:textId="77777777" w:rsidR="00D12EAC" w:rsidRDefault="00D12EAC" w:rsidP="00D12EAC">
            <w:pPr>
              <w:pStyle w:val="NormalWeb"/>
              <w:spacing w:before="0" w:beforeAutospacing="0" w:after="0" w:afterAutospacing="0"/>
              <w:rPr>
                <w:rFonts w:ascii="Source Sans Pro" w:hAnsi="Source Sans Pro" w:cs="Arial"/>
                <w:color w:val="1F1F1F"/>
                <w:sz w:val="21"/>
                <w:szCs w:val="21"/>
              </w:rPr>
            </w:pPr>
            <w:r>
              <w:rPr>
                <w:rStyle w:val="mo"/>
                <w:rFonts w:ascii="MathJax_Size3" w:hAnsi="MathJax_Size3" w:cs="Arial"/>
                <w:color w:val="1F1F1F"/>
                <w:sz w:val="29"/>
                <w:szCs w:val="29"/>
                <w:bdr w:val="none" w:sz="0" w:space="0" w:color="auto" w:frame="1"/>
              </w:rPr>
              <w:t>(</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e</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x</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e</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x</w:t>
            </w:r>
            <w:r>
              <w:rPr>
                <w:rStyle w:val="mo"/>
                <w:rFonts w:ascii="MathJax_Size3" w:hAnsi="MathJax_Size3" w:cs="Arial"/>
                <w:color w:val="1F1F1F"/>
                <w:sz w:val="29"/>
                <w:szCs w:val="29"/>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9"/>
                <w:szCs w:val="29"/>
                <w:bdr w:val="none" w:sz="0" w:space="0" w:color="auto" w:frame="1"/>
              </w:rPr>
              <w:t>)</w:t>
            </w:r>
            <w:r>
              <w:rPr>
                <w:rStyle w:val="mo"/>
                <w:rFonts w:ascii="MathJax_Size3" w:hAnsi="MathJax_Size3"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e</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x</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e</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x</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e</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x</w:t>
            </w:r>
            <w:r>
              <w:rPr>
                <w:rStyle w:val="mo"/>
                <w:rFonts w:ascii="MathJax_Size3" w:hAnsi="MathJax_Size3" w:cs="Arial"/>
                <w:color w:val="1F1F1F"/>
                <w:sz w:val="29"/>
                <w:szCs w:val="29"/>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9"/>
                <w:szCs w:val="29"/>
                <w:bdr w:val="none" w:sz="0" w:space="0" w:color="auto" w:frame="1"/>
              </w:rPr>
              <w:t>))</w:t>
            </w:r>
          </w:p>
        </w:tc>
      </w:tr>
    </w:tbl>
    <w:p w14:paraId="6E6EB8EA" w14:textId="77777777" w:rsidR="00E16B14" w:rsidRDefault="00E16B14" w:rsidP="00E16B1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First calculate derivative of sigmoid function (it will be useful while finding partial derivative of J(θ)):</w:t>
      </w:r>
    </w:p>
    <w:p w14:paraId="1FEA2B4E" w14:textId="77777777" w:rsidR="00E16B14" w:rsidRDefault="00E16B14" w:rsidP="00E16B1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Note that we computed the partial derivative of the sigmoid function. If we were to derive </w:t>
      </w:r>
      <w:r>
        <w:rPr>
          <w:rStyle w:val="katex-mathml"/>
          <w:rFonts w:eastAsiaTheme="majorEastAsia"/>
          <w:color w:val="1F1F1F"/>
          <w:sz w:val="29"/>
          <w:szCs w:val="29"/>
          <w:bdr w:val="none" w:sz="0" w:space="0" w:color="auto" w:frame="1"/>
        </w:rPr>
        <w:t>h(x^{(i)}, \theta)</w:t>
      </w:r>
      <w:r>
        <w:rPr>
          <w:rStyle w:val="mord"/>
          <w:rFonts w:ascii="KaTeX_Math" w:hAnsi="KaTeX_Math"/>
          <w:i/>
          <w:iCs/>
          <w:color w:val="1F1F1F"/>
          <w:sz w:val="29"/>
          <w:szCs w:val="29"/>
        </w:rPr>
        <w:t>h</w:t>
      </w:r>
      <w:r>
        <w:rPr>
          <w:rStyle w:val="mopen"/>
          <w:color w:val="1F1F1F"/>
          <w:sz w:val="29"/>
          <w:szCs w:val="29"/>
        </w:rPr>
        <w:t>(</w:t>
      </w:r>
      <w:r>
        <w:rPr>
          <w:rStyle w:val="mord"/>
          <w:rFonts w:ascii="KaTeX_Math" w:hAnsi="KaTeX_Math"/>
          <w:i/>
          <w:iCs/>
          <w:color w:val="1F1F1F"/>
          <w:sz w:val="29"/>
          <w:szCs w:val="29"/>
        </w:rPr>
        <w:t>x</w:t>
      </w:r>
      <w:r>
        <w:rPr>
          <w:rStyle w:val="mopen"/>
          <w:color w:val="1F1F1F"/>
          <w:sz w:val="20"/>
          <w:szCs w:val="20"/>
        </w:rPr>
        <w:t>(</w:t>
      </w:r>
      <w:r>
        <w:rPr>
          <w:rStyle w:val="mord"/>
          <w:rFonts w:ascii="KaTeX_Math" w:hAnsi="KaTeX_Math"/>
          <w:i/>
          <w:iCs/>
          <w:color w:val="1F1F1F"/>
          <w:sz w:val="20"/>
          <w:szCs w:val="20"/>
        </w:rPr>
        <w:t>i</w:t>
      </w:r>
      <w:r>
        <w:rPr>
          <w:rStyle w:val="mclose"/>
          <w:color w:val="1F1F1F"/>
          <w:sz w:val="20"/>
          <w:szCs w:val="20"/>
        </w:rPr>
        <w:t>)</w:t>
      </w:r>
      <w:r>
        <w:rPr>
          <w:rStyle w:val="mpunct"/>
          <w:color w:val="1F1F1F"/>
          <w:sz w:val="29"/>
          <w:szCs w:val="29"/>
        </w:rPr>
        <w:t>,</w:t>
      </w:r>
      <w:r>
        <w:rPr>
          <w:rStyle w:val="mord"/>
          <w:rFonts w:ascii="KaTeX_Math" w:hAnsi="KaTeX_Math"/>
          <w:i/>
          <w:iCs/>
          <w:color w:val="1F1F1F"/>
          <w:sz w:val="29"/>
          <w:szCs w:val="29"/>
        </w:rPr>
        <w:t>θ</w:t>
      </w:r>
      <w:r>
        <w:rPr>
          <w:rStyle w:val="mclose"/>
          <w:color w:val="1F1F1F"/>
          <w:sz w:val="29"/>
          <w:szCs w:val="29"/>
        </w:rPr>
        <w:t>)</w:t>
      </w:r>
      <w:r>
        <w:rPr>
          <w:rFonts w:ascii="Source Sans Pro" w:hAnsi="Source Sans Pro"/>
          <w:color w:val="1F1F1F"/>
        </w:rPr>
        <w:t xml:space="preserve"> with respect to </w:t>
      </w:r>
      <w:r>
        <w:rPr>
          <w:rStyle w:val="katex-mathml"/>
          <w:rFonts w:eastAsiaTheme="majorEastAsia"/>
          <w:color w:val="1F1F1F"/>
          <w:sz w:val="29"/>
          <w:szCs w:val="29"/>
          <w:bdr w:val="none" w:sz="0" w:space="0" w:color="auto" w:frame="1"/>
        </w:rPr>
        <w:t>\theta_j</w:t>
      </w:r>
      <w:r>
        <w:rPr>
          <w:rStyle w:val="mord"/>
          <w:rFonts w:ascii="KaTeX_Math" w:hAnsi="KaTeX_Math"/>
          <w:i/>
          <w:iCs/>
          <w:color w:val="1F1F1F"/>
          <w:sz w:val="29"/>
          <w:szCs w:val="29"/>
        </w:rPr>
        <w:t>θ</w:t>
      </w:r>
      <w:r>
        <w:rPr>
          <w:rStyle w:val="mord"/>
          <w:rFonts w:ascii="KaTeX_Math" w:hAnsi="KaTeX_Math"/>
          <w:i/>
          <w:iCs/>
          <w:color w:val="1F1F1F"/>
          <w:sz w:val="20"/>
          <w:szCs w:val="20"/>
        </w:rPr>
        <w:t>j</w:t>
      </w:r>
      <w:r>
        <w:rPr>
          <w:rStyle w:val="vlist-s"/>
          <w:color w:val="1F1F1F"/>
          <w:sz w:val="2"/>
          <w:szCs w:val="2"/>
        </w:rPr>
        <w:t>​</w:t>
      </w:r>
      <w:r>
        <w:rPr>
          <w:rFonts w:ascii="Source Sans Pro" w:hAnsi="Source Sans Pro"/>
          <w:color w:val="1F1F1F"/>
        </w:rPr>
        <w:t xml:space="preserve">, you would get </w:t>
      </w:r>
      <w:r>
        <w:rPr>
          <w:rStyle w:val="katex-mathml"/>
          <w:rFonts w:eastAsiaTheme="majorEastAsia"/>
          <w:color w:val="1F1F1F"/>
          <w:sz w:val="29"/>
          <w:szCs w:val="29"/>
          <w:bdr w:val="none" w:sz="0" w:space="0" w:color="auto" w:frame="1"/>
        </w:rPr>
        <w:t>h(x^{(i)}, \theta)(1-h(x^{(i)}, \theta))x^{(i)}_j</w:t>
      </w:r>
      <w:r>
        <w:rPr>
          <w:rStyle w:val="mord"/>
          <w:rFonts w:ascii="KaTeX_Math" w:hAnsi="KaTeX_Math"/>
          <w:i/>
          <w:iCs/>
          <w:color w:val="1F1F1F"/>
          <w:sz w:val="29"/>
          <w:szCs w:val="29"/>
        </w:rPr>
        <w:t>h</w:t>
      </w:r>
      <w:r>
        <w:rPr>
          <w:rStyle w:val="mopen"/>
          <w:color w:val="1F1F1F"/>
          <w:sz w:val="29"/>
          <w:szCs w:val="29"/>
        </w:rPr>
        <w:t>(</w:t>
      </w:r>
      <w:r>
        <w:rPr>
          <w:rStyle w:val="mord"/>
          <w:rFonts w:ascii="KaTeX_Math" w:hAnsi="KaTeX_Math"/>
          <w:i/>
          <w:iCs/>
          <w:color w:val="1F1F1F"/>
          <w:sz w:val="29"/>
          <w:szCs w:val="29"/>
        </w:rPr>
        <w:t>x</w:t>
      </w:r>
      <w:r>
        <w:rPr>
          <w:rStyle w:val="mopen"/>
          <w:color w:val="1F1F1F"/>
          <w:sz w:val="20"/>
          <w:szCs w:val="20"/>
        </w:rPr>
        <w:t>(</w:t>
      </w:r>
      <w:r>
        <w:rPr>
          <w:rStyle w:val="mord"/>
          <w:rFonts w:ascii="KaTeX_Math" w:hAnsi="KaTeX_Math"/>
          <w:i/>
          <w:iCs/>
          <w:color w:val="1F1F1F"/>
          <w:sz w:val="20"/>
          <w:szCs w:val="20"/>
        </w:rPr>
        <w:t>i</w:t>
      </w:r>
      <w:r>
        <w:rPr>
          <w:rStyle w:val="mclose"/>
          <w:color w:val="1F1F1F"/>
          <w:sz w:val="20"/>
          <w:szCs w:val="20"/>
        </w:rPr>
        <w:t>)</w:t>
      </w:r>
      <w:r>
        <w:rPr>
          <w:rStyle w:val="mpunct"/>
          <w:color w:val="1F1F1F"/>
          <w:sz w:val="29"/>
          <w:szCs w:val="29"/>
        </w:rPr>
        <w:t>,</w:t>
      </w:r>
      <w:r>
        <w:rPr>
          <w:rStyle w:val="mord"/>
          <w:rFonts w:ascii="KaTeX_Math" w:hAnsi="KaTeX_Math"/>
          <w:i/>
          <w:iCs/>
          <w:color w:val="1F1F1F"/>
          <w:sz w:val="29"/>
          <w:szCs w:val="29"/>
        </w:rPr>
        <w:t>θ</w:t>
      </w:r>
      <w:r>
        <w:rPr>
          <w:rStyle w:val="mclose"/>
          <w:color w:val="1F1F1F"/>
          <w:sz w:val="29"/>
          <w:szCs w:val="29"/>
        </w:rPr>
        <w:t>)</w:t>
      </w:r>
      <w:r>
        <w:rPr>
          <w:rStyle w:val="mopen"/>
          <w:color w:val="1F1F1F"/>
          <w:sz w:val="29"/>
          <w:szCs w:val="29"/>
        </w:rPr>
        <w:t>(</w:t>
      </w:r>
      <w:r>
        <w:rPr>
          <w:rStyle w:val="mord"/>
          <w:color w:val="1F1F1F"/>
          <w:sz w:val="29"/>
          <w:szCs w:val="29"/>
        </w:rPr>
        <w:t>1</w:t>
      </w:r>
      <w:r>
        <w:rPr>
          <w:rStyle w:val="mbin"/>
          <w:color w:val="1F1F1F"/>
          <w:sz w:val="29"/>
          <w:szCs w:val="29"/>
        </w:rPr>
        <w:t>−</w:t>
      </w:r>
      <w:r>
        <w:rPr>
          <w:rStyle w:val="mord"/>
          <w:rFonts w:ascii="KaTeX_Math" w:hAnsi="KaTeX_Math"/>
          <w:i/>
          <w:iCs/>
          <w:color w:val="1F1F1F"/>
          <w:sz w:val="29"/>
          <w:szCs w:val="29"/>
        </w:rPr>
        <w:t>h</w:t>
      </w:r>
      <w:r>
        <w:rPr>
          <w:rStyle w:val="mopen"/>
          <w:color w:val="1F1F1F"/>
          <w:sz w:val="29"/>
          <w:szCs w:val="29"/>
        </w:rPr>
        <w:t>(</w:t>
      </w:r>
      <w:r>
        <w:rPr>
          <w:rStyle w:val="mord"/>
          <w:rFonts w:ascii="KaTeX_Math" w:hAnsi="KaTeX_Math"/>
          <w:i/>
          <w:iCs/>
          <w:color w:val="1F1F1F"/>
          <w:sz w:val="29"/>
          <w:szCs w:val="29"/>
        </w:rPr>
        <w:t>x</w:t>
      </w:r>
      <w:r>
        <w:rPr>
          <w:rStyle w:val="mopen"/>
          <w:color w:val="1F1F1F"/>
          <w:sz w:val="20"/>
          <w:szCs w:val="20"/>
        </w:rPr>
        <w:t>(</w:t>
      </w:r>
      <w:r>
        <w:rPr>
          <w:rStyle w:val="mord"/>
          <w:rFonts w:ascii="KaTeX_Math" w:hAnsi="KaTeX_Math"/>
          <w:i/>
          <w:iCs/>
          <w:color w:val="1F1F1F"/>
          <w:sz w:val="20"/>
          <w:szCs w:val="20"/>
        </w:rPr>
        <w:t>i</w:t>
      </w:r>
      <w:r>
        <w:rPr>
          <w:rStyle w:val="mclose"/>
          <w:color w:val="1F1F1F"/>
          <w:sz w:val="20"/>
          <w:szCs w:val="20"/>
        </w:rPr>
        <w:t>)</w:t>
      </w:r>
      <w:r>
        <w:rPr>
          <w:rStyle w:val="mpunct"/>
          <w:color w:val="1F1F1F"/>
          <w:sz w:val="29"/>
          <w:szCs w:val="29"/>
        </w:rPr>
        <w:t>,</w:t>
      </w:r>
      <w:r>
        <w:rPr>
          <w:rStyle w:val="mord"/>
          <w:rFonts w:ascii="KaTeX_Math" w:hAnsi="KaTeX_Math"/>
          <w:i/>
          <w:iCs/>
          <w:color w:val="1F1F1F"/>
          <w:sz w:val="29"/>
          <w:szCs w:val="29"/>
        </w:rPr>
        <w:t>θ</w:t>
      </w:r>
      <w:r>
        <w:rPr>
          <w:rStyle w:val="mclose"/>
          <w:color w:val="1F1F1F"/>
          <w:sz w:val="29"/>
          <w:szCs w:val="29"/>
        </w:rPr>
        <w:t>))</w:t>
      </w:r>
      <w:r>
        <w:rPr>
          <w:rStyle w:val="mord"/>
          <w:rFonts w:ascii="KaTeX_Math" w:hAnsi="KaTeX_Math"/>
          <w:i/>
          <w:iCs/>
          <w:color w:val="1F1F1F"/>
          <w:sz w:val="29"/>
          <w:szCs w:val="29"/>
        </w:rPr>
        <w:t>x</w:t>
      </w:r>
      <w:r>
        <w:rPr>
          <w:rStyle w:val="mord"/>
          <w:rFonts w:ascii="KaTeX_Math" w:hAnsi="KaTeX_Math"/>
          <w:i/>
          <w:iCs/>
          <w:color w:val="1F1F1F"/>
          <w:sz w:val="20"/>
          <w:szCs w:val="20"/>
        </w:rPr>
        <w:t>j</w:t>
      </w:r>
      <w:r>
        <w:rPr>
          <w:rStyle w:val="mopen"/>
          <w:color w:val="1F1F1F"/>
          <w:sz w:val="20"/>
          <w:szCs w:val="20"/>
        </w:rPr>
        <w:t>(</w:t>
      </w:r>
      <w:r>
        <w:rPr>
          <w:rStyle w:val="mord"/>
          <w:rFonts w:ascii="KaTeX_Math" w:hAnsi="KaTeX_Math"/>
          <w:i/>
          <w:iCs/>
          <w:color w:val="1F1F1F"/>
          <w:sz w:val="20"/>
          <w:szCs w:val="20"/>
        </w:rPr>
        <w:t>i</w:t>
      </w:r>
      <w:r>
        <w:rPr>
          <w:rStyle w:val="mclose"/>
          <w:color w:val="1F1F1F"/>
          <w:sz w:val="20"/>
          <w:szCs w:val="20"/>
        </w:rPr>
        <w:t>)</w:t>
      </w:r>
      <w:r>
        <w:rPr>
          <w:rStyle w:val="vlist-s"/>
          <w:color w:val="1F1F1F"/>
          <w:sz w:val="2"/>
          <w:szCs w:val="2"/>
        </w:rPr>
        <w:t>​</w:t>
      </w:r>
      <w:r>
        <w:rPr>
          <w:rFonts w:ascii="Source Sans Pro" w:hAnsi="Source Sans Pro"/>
          <w:color w:val="1F1F1F"/>
        </w:rPr>
        <w:t xml:space="preserve">. Note that we used the chain rule there, because we multiply by the derivative of </w:t>
      </w:r>
      <w:r>
        <w:rPr>
          <w:rStyle w:val="katex-mathml"/>
          <w:rFonts w:eastAsiaTheme="majorEastAsia"/>
          <w:color w:val="1F1F1F"/>
          <w:sz w:val="29"/>
          <w:szCs w:val="29"/>
          <w:bdr w:val="none" w:sz="0" w:space="0" w:color="auto" w:frame="1"/>
        </w:rPr>
        <w:t xml:space="preserve">\theta^Tx^{(i)} </w:t>
      </w:r>
      <w:r>
        <w:rPr>
          <w:rStyle w:val="mord"/>
          <w:rFonts w:ascii="KaTeX_Math" w:hAnsi="KaTeX_Math"/>
          <w:i/>
          <w:iCs/>
          <w:color w:val="1F1F1F"/>
          <w:sz w:val="29"/>
          <w:szCs w:val="29"/>
        </w:rPr>
        <w:t>θ</w:t>
      </w:r>
      <w:r>
        <w:rPr>
          <w:rStyle w:val="mord"/>
          <w:rFonts w:ascii="KaTeX_Math" w:hAnsi="KaTeX_Math"/>
          <w:i/>
          <w:iCs/>
          <w:color w:val="1F1F1F"/>
          <w:sz w:val="20"/>
          <w:szCs w:val="20"/>
        </w:rPr>
        <w:t>T</w:t>
      </w:r>
      <w:r>
        <w:rPr>
          <w:rStyle w:val="mord"/>
          <w:rFonts w:ascii="KaTeX_Math" w:hAnsi="KaTeX_Math"/>
          <w:i/>
          <w:iCs/>
          <w:color w:val="1F1F1F"/>
          <w:sz w:val="29"/>
          <w:szCs w:val="29"/>
        </w:rPr>
        <w:t>x</w:t>
      </w:r>
      <w:r>
        <w:rPr>
          <w:rStyle w:val="mopen"/>
          <w:color w:val="1F1F1F"/>
          <w:sz w:val="20"/>
          <w:szCs w:val="20"/>
        </w:rPr>
        <w:t>(</w:t>
      </w:r>
      <w:r>
        <w:rPr>
          <w:rStyle w:val="mord"/>
          <w:rFonts w:ascii="KaTeX_Math" w:hAnsi="KaTeX_Math"/>
          <w:i/>
          <w:iCs/>
          <w:color w:val="1F1F1F"/>
          <w:sz w:val="20"/>
          <w:szCs w:val="20"/>
        </w:rPr>
        <w:t>i</w:t>
      </w:r>
      <w:r>
        <w:rPr>
          <w:rStyle w:val="mclose"/>
          <w:color w:val="1F1F1F"/>
          <w:sz w:val="20"/>
          <w:szCs w:val="20"/>
        </w:rPr>
        <w:t>)</w:t>
      </w:r>
      <w:r>
        <w:rPr>
          <w:rFonts w:ascii="Source Sans Pro" w:hAnsi="Source Sans Pro"/>
          <w:color w:val="1F1F1F"/>
        </w:rPr>
        <w:t xml:space="preserve"> with respect to </w:t>
      </w:r>
      <w:r>
        <w:rPr>
          <w:rStyle w:val="katex-mathml"/>
          <w:rFonts w:eastAsiaTheme="majorEastAsia"/>
          <w:color w:val="1F1F1F"/>
          <w:sz w:val="29"/>
          <w:szCs w:val="29"/>
          <w:bdr w:val="none" w:sz="0" w:space="0" w:color="auto" w:frame="1"/>
        </w:rPr>
        <w:t>\theta_j</w:t>
      </w:r>
      <w:r>
        <w:rPr>
          <w:rStyle w:val="mord"/>
          <w:rFonts w:ascii="KaTeX_Math" w:hAnsi="KaTeX_Math"/>
          <w:i/>
          <w:iCs/>
          <w:color w:val="1F1F1F"/>
          <w:sz w:val="29"/>
          <w:szCs w:val="29"/>
        </w:rPr>
        <w:t>θ</w:t>
      </w:r>
      <w:r>
        <w:rPr>
          <w:rStyle w:val="mord"/>
          <w:rFonts w:ascii="KaTeX_Math" w:hAnsi="KaTeX_Math"/>
          <w:i/>
          <w:iCs/>
          <w:color w:val="1F1F1F"/>
          <w:sz w:val="20"/>
          <w:szCs w:val="20"/>
        </w:rPr>
        <w:t>j</w:t>
      </w:r>
      <w:r>
        <w:rPr>
          <w:rStyle w:val="vlist-s"/>
          <w:color w:val="1F1F1F"/>
          <w:sz w:val="2"/>
          <w:szCs w:val="2"/>
        </w:rPr>
        <w:t>​</w:t>
      </w:r>
      <w:r>
        <w:rPr>
          <w:rFonts w:ascii="Source Sans Pro" w:hAnsi="Source Sans Pro"/>
          <w:color w:val="1F1F1F"/>
        </w:rPr>
        <w:t>. Now we are ready to find out resulting partial derivative:</w:t>
      </w:r>
    </w:p>
    <w:tbl>
      <w:tblPr>
        <w:tblW w:w="13815" w:type="dxa"/>
        <w:tblBorders>
          <w:top w:val="single" w:sz="6" w:space="0" w:color="E5E7E8"/>
          <w:left w:val="single" w:sz="6" w:space="0" w:color="E5E7E8"/>
          <w:bottom w:val="single" w:sz="6" w:space="0" w:color="E5E7E8"/>
          <w:right w:val="single" w:sz="6" w:space="0" w:color="E5E7E8"/>
        </w:tblBorders>
        <w:shd w:val="clear" w:color="auto" w:fill="FFFFFF"/>
        <w:tblCellMar>
          <w:top w:w="15" w:type="dxa"/>
          <w:left w:w="15" w:type="dxa"/>
          <w:bottom w:w="15" w:type="dxa"/>
          <w:right w:w="15" w:type="dxa"/>
        </w:tblCellMar>
        <w:tblLook w:val="04A0" w:firstRow="1" w:lastRow="0" w:firstColumn="1" w:lastColumn="0" w:noHBand="0" w:noVBand="1"/>
      </w:tblPr>
      <w:tblGrid>
        <w:gridCol w:w="31664"/>
      </w:tblGrid>
      <w:tr w:rsidR="00E16B14" w14:paraId="19A4DC99" w14:textId="77777777" w:rsidTr="00E16B14">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58C123E" w14:textId="77777777" w:rsidR="00E16B14" w:rsidRDefault="00E16B14">
            <w:pPr>
              <w:pStyle w:val="NormalWeb"/>
              <w:spacing w:before="0" w:beforeAutospacing="0" w:after="0" w:afterAutospacing="0"/>
              <w:rPr>
                <w:rFonts w:ascii="Source Sans Pro" w:hAnsi="Source Sans Pro" w:cs="Arial"/>
                <w:color w:val="1F1F1F"/>
                <w:sz w:val="21"/>
                <w:szCs w:val="21"/>
              </w:rPr>
            </w:pPr>
            <w:r>
              <w:rPr>
                <w:rStyle w:val="mi"/>
                <w:rFonts w:ascii="MathJax_Main" w:eastAsiaTheme="majorEastAsia"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i"/>
                <w:rFonts w:ascii="MathJax_Math" w:eastAsiaTheme="majorEastAsia" w:hAnsi="MathJax_Math" w:cs="Arial"/>
                <w:i/>
                <w:iCs/>
                <w:color w:val="1F1F1F"/>
                <w:sz w:val="20"/>
                <w:szCs w:val="20"/>
                <w:bdr w:val="none" w:sz="0" w:space="0" w:color="auto" w:frame="1"/>
              </w:rPr>
              <w:t>j</w:t>
            </w:r>
            <w:r>
              <w:rPr>
                <w:rStyle w:val="mi"/>
                <w:rFonts w:ascii="MathJax_Math" w:eastAsiaTheme="majorEastAsia" w:hAnsi="MathJax_Math" w:cs="Arial"/>
                <w:i/>
                <w:iCs/>
                <w:color w:val="1F1F1F"/>
                <w:sz w:val="29"/>
                <w:szCs w:val="29"/>
                <w:bdr w:val="none" w:sz="0" w:space="0" w:color="auto" w:frame="1"/>
              </w:rPr>
              <w:t>J</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i"/>
                <w:rFonts w:ascii="MathJax_Main" w:eastAsiaTheme="majorEastAsia"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i"/>
                <w:rFonts w:ascii="MathJax_Math" w:eastAsiaTheme="majorEastAsia" w:hAnsi="MathJax_Math" w:cs="Arial"/>
                <w:i/>
                <w:iCs/>
                <w:color w:val="1F1F1F"/>
                <w:sz w:val="20"/>
                <w:szCs w:val="20"/>
                <w:bdr w:val="none" w:sz="0" w:space="0" w:color="auto" w:frame="1"/>
              </w:rPr>
              <w:t>j</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i"/>
                <w:rFonts w:ascii="MathJax_Math" w:eastAsiaTheme="majorEastAsia" w:hAnsi="MathJax_Math" w:cs="Arial"/>
                <w:i/>
                <w:iCs/>
                <w:color w:val="1F1F1F"/>
                <w:sz w:val="29"/>
                <w:szCs w:val="29"/>
                <w:bdr w:val="none" w:sz="0" w:space="0" w:color="auto" w:frame="1"/>
              </w:rPr>
              <w:t>m</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n"/>
                <w:rFonts w:ascii="MathJax_Main" w:hAnsi="MathJax_Main" w:cs="Arial"/>
                <w:color w:val="1F1F1F"/>
                <w:sz w:val="20"/>
                <w:szCs w:val="20"/>
                <w:bdr w:val="none" w:sz="0" w:space="0" w:color="auto" w:frame="1"/>
              </w:rPr>
              <w:t>1</w:t>
            </w:r>
            <w:r>
              <w:rPr>
                <w:rStyle w:val="mi"/>
                <w:rFonts w:ascii="MathJax_Math" w:eastAsiaTheme="majorEastAsia" w:hAnsi="MathJax_Math" w:cs="Arial"/>
                <w:i/>
                <w:iCs/>
                <w:color w:val="1F1F1F"/>
                <w:sz w:val="20"/>
                <w:szCs w:val="20"/>
                <w:bdr w:val="none" w:sz="0" w:space="0" w:color="auto" w:frame="1"/>
              </w:rPr>
              <w:t>m</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9"/>
                <w:szCs w:val="29"/>
                <w:bdr w:val="none" w:sz="0" w:space="0" w:color="auto" w:frame="1"/>
              </w:rPr>
              <w:t>log</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log</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o"/>
                <w:rFonts w:ascii="MathJax_Size2" w:hAnsi="MathJax_Size2" w:cs="Arial"/>
                <w:color w:val="1F1F1F"/>
                <w:sz w:val="29"/>
                <w:szCs w:val="29"/>
                <w:bdr w:val="none" w:sz="0" w:space="0" w:color="auto" w:frame="1"/>
              </w:rPr>
              <w:t>]</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i"/>
                <w:rFonts w:ascii="MathJax_Math" w:eastAsiaTheme="majorEastAsia" w:hAnsi="MathJax_Math" w:cs="Arial"/>
                <w:i/>
                <w:iCs/>
                <w:color w:val="1F1F1F"/>
                <w:sz w:val="29"/>
                <w:szCs w:val="29"/>
                <w:bdr w:val="none" w:sz="0" w:space="0" w:color="auto" w:frame="1"/>
              </w:rPr>
              <w:t>m</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n"/>
                <w:rFonts w:ascii="MathJax_Main" w:hAnsi="MathJax_Main" w:cs="Arial"/>
                <w:color w:val="1F1F1F"/>
                <w:sz w:val="20"/>
                <w:szCs w:val="20"/>
                <w:bdr w:val="none" w:sz="0" w:space="0" w:color="auto" w:frame="1"/>
              </w:rPr>
              <w:t>1</w:t>
            </w:r>
            <w:r>
              <w:rPr>
                <w:rStyle w:val="mi"/>
                <w:rFonts w:ascii="MathJax_Math" w:eastAsiaTheme="majorEastAsia" w:hAnsi="MathJax_Math" w:cs="Arial"/>
                <w:i/>
                <w:iCs/>
                <w:color w:val="1F1F1F"/>
                <w:sz w:val="20"/>
                <w:szCs w:val="20"/>
                <w:bdr w:val="none" w:sz="0" w:space="0" w:color="auto" w:frame="1"/>
              </w:rPr>
              <w:t>m</w:t>
            </w:r>
            <w:r>
              <w:rPr>
                <w:rStyle w:val="mo"/>
                <w:rFonts w:ascii="MathJax_Size4" w:hAnsi="MathJax_Size4"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i"/>
                <w:rFonts w:ascii="MathJax_Main" w:eastAsiaTheme="majorEastAsia"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i"/>
                <w:rFonts w:ascii="MathJax_Math" w:eastAsiaTheme="majorEastAsia" w:hAnsi="MathJax_Math" w:cs="Arial"/>
                <w:i/>
                <w:iCs/>
                <w:color w:val="1F1F1F"/>
                <w:sz w:val="20"/>
                <w:szCs w:val="20"/>
                <w:bdr w:val="none" w:sz="0" w:space="0" w:color="auto" w:frame="1"/>
              </w:rPr>
              <w:t>j</w:t>
            </w:r>
            <w:r>
              <w:rPr>
                <w:rStyle w:val="mi"/>
                <w:rFonts w:ascii="MathJax_Math" w:eastAsiaTheme="majorEastAsia" w:hAnsi="MathJax_Math" w:cs="Arial"/>
                <w:i/>
                <w:iCs/>
                <w:color w:val="1F1F1F"/>
                <w:sz w:val="29"/>
                <w:szCs w:val="29"/>
                <w:bdr w:val="none" w:sz="0" w:space="0" w:color="auto" w:frame="1"/>
              </w:rPr>
              <w:t>log</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in" w:eastAsiaTheme="majorEastAsia"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i"/>
                <w:rFonts w:ascii="MathJax_Math" w:eastAsiaTheme="majorEastAsia" w:hAnsi="MathJax_Math" w:cs="Arial"/>
                <w:i/>
                <w:iCs/>
                <w:color w:val="1F1F1F"/>
                <w:sz w:val="20"/>
                <w:szCs w:val="20"/>
                <w:bdr w:val="none" w:sz="0" w:space="0" w:color="auto" w:frame="1"/>
              </w:rPr>
              <w:t>j</w:t>
            </w:r>
            <w:r>
              <w:rPr>
                <w:rStyle w:val="mi"/>
                <w:rFonts w:ascii="MathJax_Math" w:eastAsiaTheme="majorEastAsia" w:hAnsi="MathJax_Math" w:cs="Arial"/>
                <w:i/>
                <w:iCs/>
                <w:color w:val="1F1F1F"/>
                <w:sz w:val="29"/>
                <w:szCs w:val="29"/>
                <w:bdr w:val="none" w:sz="0" w:space="0" w:color="auto" w:frame="1"/>
              </w:rPr>
              <w:t>log</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o"/>
                <w:rFonts w:ascii="MathJax_Size4" w:hAnsi="MathJax_Size4" w:cs="Arial"/>
                <w:color w:val="1F1F1F"/>
                <w:sz w:val="29"/>
                <w:szCs w:val="29"/>
                <w:bdr w:val="none" w:sz="0" w:space="0" w:color="auto" w:frame="1"/>
              </w:rPr>
              <w:t>]</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i"/>
                <w:rFonts w:ascii="MathJax_Math" w:eastAsiaTheme="majorEastAsia" w:hAnsi="MathJax_Math" w:cs="Arial"/>
                <w:i/>
                <w:iCs/>
                <w:color w:val="1F1F1F"/>
                <w:sz w:val="29"/>
                <w:szCs w:val="29"/>
                <w:bdr w:val="none" w:sz="0" w:space="0" w:color="auto" w:frame="1"/>
              </w:rPr>
              <w:t>m</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n"/>
                <w:rFonts w:ascii="MathJax_Main" w:hAnsi="MathJax_Main" w:cs="Arial"/>
                <w:color w:val="1F1F1F"/>
                <w:sz w:val="20"/>
                <w:szCs w:val="20"/>
                <w:bdr w:val="none" w:sz="0" w:space="0" w:color="auto" w:frame="1"/>
              </w:rPr>
              <w:t>1</w:t>
            </w:r>
            <w:r>
              <w:rPr>
                <w:rStyle w:val="mi"/>
                <w:rFonts w:ascii="MathJax_Math" w:eastAsiaTheme="majorEastAsia" w:hAnsi="MathJax_Math" w:cs="Arial"/>
                <w:i/>
                <w:iCs/>
                <w:color w:val="1F1F1F"/>
                <w:sz w:val="20"/>
                <w:szCs w:val="20"/>
                <w:bdr w:val="none" w:sz="0" w:space="0" w:color="auto" w:frame="1"/>
              </w:rPr>
              <w:t>m</w:t>
            </w:r>
            <w:r>
              <w:rPr>
                <w:rStyle w:val="mo"/>
                <w:rFonts w:ascii="MathJax_Size4" w:hAnsi="MathJax_Size4"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i"/>
                <w:rFonts w:ascii="MathJax_Main" w:eastAsiaTheme="majorEastAsia"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θ</w:t>
            </w:r>
            <w:r>
              <w:rPr>
                <w:rStyle w:val="mi"/>
                <w:rFonts w:ascii="MathJax_Math" w:eastAsiaTheme="majorEastAsia" w:hAnsi="MathJax_Math" w:cs="Arial"/>
                <w:i/>
                <w:iCs/>
                <w:color w:val="1F1F1F"/>
                <w:sz w:val="14"/>
                <w:szCs w:val="14"/>
                <w:bdr w:val="none" w:sz="0" w:space="0" w:color="auto" w:frame="1"/>
              </w:rPr>
              <w:t>j</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in" w:eastAsiaTheme="majorEastAsia"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θ</w:t>
            </w:r>
            <w:r>
              <w:rPr>
                <w:rStyle w:val="mi"/>
                <w:rFonts w:ascii="MathJax_Math" w:eastAsiaTheme="majorEastAsia" w:hAnsi="MathJax_Math" w:cs="Arial"/>
                <w:i/>
                <w:iCs/>
                <w:color w:val="1F1F1F"/>
                <w:sz w:val="14"/>
                <w:szCs w:val="14"/>
                <w:bdr w:val="none" w:sz="0" w:space="0" w:color="auto" w:frame="1"/>
              </w:rPr>
              <w:t>j</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o"/>
                <w:rFonts w:ascii="MathJax_Size4" w:hAnsi="MathJax_Size4" w:cs="Arial"/>
                <w:color w:val="1F1F1F"/>
                <w:sz w:val="29"/>
                <w:szCs w:val="29"/>
                <w:bdr w:val="none" w:sz="0" w:space="0" w:color="auto" w:frame="1"/>
              </w:rPr>
              <w:t>⎤⎦</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i"/>
                <w:rFonts w:ascii="MathJax_Math" w:eastAsiaTheme="majorEastAsia" w:hAnsi="MathJax_Math" w:cs="Arial"/>
                <w:i/>
                <w:iCs/>
                <w:color w:val="1F1F1F"/>
                <w:sz w:val="29"/>
                <w:szCs w:val="29"/>
                <w:bdr w:val="none" w:sz="0" w:space="0" w:color="auto" w:frame="1"/>
              </w:rPr>
              <w:t>m</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n"/>
                <w:rFonts w:ascii="MathJax_Main" w:hAnsi="MathJax_Main" w:cs="Arial"/>
                <w:color w:val="1F1F1F"/>
                <w:sz w:val="20"/>
                <w:szCs w:val="20"/>
                <w:bdr w:val="none" w:sz="0" w:space="0" w:color="auto" w:frame="1"/>
              </w:rPr>
              <w:t>1</w:t>
            </w:r>
            <w:r>
              <w:rPr>
                <w:rStyle w:val="mi"/>
                <w:rFonts w:ascii="MathJax_Math" w:eastAsiaTheme="majorEastAsia" w:hAnsi="MathJax_Math" w:cs="Arial"/>
                <w:i/>
                <w:iCs/>
                <w:color w:val="1F1F1F"/>
                <w:sz w:val="20"/>
                <w:szCs w:val="20"/>
                <w:bdr w:val="none" w:sz="0" w:space="0" w:color="auto" w:frame="1"/>
              </w:rPr>
              <w:t>m</w:t>
            </w:r>
            <w:r>
              <w:rPr>
                <w:rStyle w:val="mo"/>
                <w:rFonts w:ascii="MathJax_Size4" w:hAnsi="MathJax_Size4"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i"/>
                <w:rFonts w:ascii="MathJax_Main" w:eastAsiaTheme="majorEastAsia"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θ</w:t>
            </w:r>
            <w:r>
              <w:rPr>
                <w:rStyle w:val="mi"/>
                <w:rFonts w:ascii="MathJax_Math" w:eastAsiaTheme="majorEastAsia" w:hAnsi="MathJax_Math" w:cs="Arial"/>
                <w:i/>
                <w:iCs/>
                <w:color w:val="1F1F1F"/>
                <w:sz w:val="14"/>
                <w:szCs w:val="14"/>
                <w:bdr w:val="none" w:sz="0" w:space="0" w:color="auto" w:frame="1"/>
              </w:rPr>
              <w:t>j</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in" w:eastAsiaTheme="majorEastAsia"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θ</w:t>
            </w:r>
            <w:r>
              <w:rPr>
                <w:rStyle w:val="mi"/>
                <w:rFonts w:ascii="MathJax_Math" w:eastAsiaTheme="majorEastAsia" w:hAnsi="MathJax_Math" w:cs="Arial"/>
                <w:i/>
                <w:iCs/>
                <w:color w:val="1F1F1F"/>
                <w:sz w:val="14"/>
                <w:szCs w:val="14"/>
                <w:bdr w:val="none" w:sz="0" w:space="0" w:color="auto" w:frame="1"/>
              </w:rPr>
              <w:t>j</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o"/>
                <w:rFonts w:ascii="MathJax_Size4" w:hAnsi="MathJax_Size4" w:cs="Arial"/>
                <w:color w:val="1F1F1F"/>
                <w:sz w:val="29"/>
                <w:szCs w:val="29"/>
                <w:bdr w:val="none" w:sz="0" w:space="0" w:color="auto" w:frame="1"/>
              </w:rPr>
              <w:t>⎤⎦</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i"/>
                <w:rFonts w:ascii="MathJax_Math" w:eastAsiaTheme="majorEastAsia" w:hAnsi="MathJax_Math" w:cs="Arial"/>
                <w:i/>
                <w:iCs/>
                <w:color w:val="1F1F1F"/>
                <w:sz w:val="29"/>
                <w:szCs w:val="29"/>
                <w:bdr w:val="none" w:sz="0" w:space="0" w:color="auto" w:frame="1"/>
              </w:rPr>
              <w:t>m</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n"/>
                <w:rFonts w:ascii="MathJax_Main" w:hAnsi="MathJax_Main" w:cs="Arial"/>
                <w:color w:val="1F1F1F"/>
                <w:sz w:val="20"/>
                <w:szCs w:val="20"/>
                <w:bdr w:val="none" w:sz="0" w:space="0" w:color="auto" w:frame="1"/>
              </w:rPr>
              <w:t>1</w:t>
            </w:r>
            <w:r>
              <w:rPr>
                <w:rStyle w:val="mi"/>
                <w:rFonts w:ascii="MathJax_Math" w:eastAsiaTheme="majorEastAsia" w:hAnsi="MathJax_Math" w:cs="Arial"/>
                <w:i/>
                <w:iCs/>
                <w:color w:val="1F1F1F"/>
                <w:sz w:val="20"/>
                <w:szCs w:val="20"/>
                <w:bdr w:val="none" w:sz="0" w:space="0" w:color="auto" w:frame="1"/>
              </w:rPr>
              <w:t>m</w:t>
            </w:r>
            <w:r>
              <w:rPr>
                <w:rStyle w:val="mo"/>
                <w:rFonts w:ascii="MathJax_Size4" w:hAnsi="MathJax_Size4"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i"/>
                <w:rFonts w:ascii="MathJax_Main" w:eastAsiaTheme="majorEastAsia"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θ</w:t>
            </w:r>
            <w:r>
              <w:rPr>
                <w:rStyle w:val="mi"/>
                <w:rFonts w:ascii="MathJax_Math" w:eastAsiaTheme="majorEastAsia" w:hAnsi="MathJax_Math" w:cs="Arial"/>
                <w:i/>
                <w:iCs/>
                <w:color w:val="1F1F1F"/>
                <w:sz w:val="14"/>
                <w:szCs w:val="14"/>
                <w:bdr w:val="none" w:sz="0" w:space="0" w:color="auto" w:frame="1"/>
              </w:rPr>
              <w:t>j</w:t>
            </w:r>
            <w:r>
              <w:rPr>
                <w:rStyle w:val="mi"/>
                <w:rFonts w:ascii="MathJax_Math" w:eastAsiaTheme="majorEastAsia" w:hAnsi="MathJax_Math" w:cs="Arial"/>
                <w:i/>
                <w:iCs/>
                <w:color w:val="1F1F1F"/>
                <w:sz w:val="29"/>
                <w:szCs w:val="29"/>
                <w:bdr w:val="none" w:sz="0" w:space="0" w:color="auto" w:frame="1"/>
              </w:rPr>
              <w:t>θ</w:t>
            </w:r>
            <w:r>
              <w:rPr>
                <w:rStyle w:val="mi"/>
                <w:rFonts w:ascii="MathJax_Math" w:eastAsiaTheme="majorEastAsia" w:hAnsi="MathJax_Math" w:cs="Arial"/>
                <w:i/>
                <w:iCs/>
                <w:color w:val="1F1F1F"/>
                <w:sz w:val="20"/>
                <w:szCs w:val="20"/>
                <w:bdr w:val="none" w:sz="0" w:space="0" w:color="auto" w:frame="1"/>
              </w:rPr>
              <w:t>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i"/>
                <w:rFonts w:ascii="MathJax_Main" w:eastAsiaTheme="majorEastAsia"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θ</w:t>
            </w:r>
            <w:r>
              <w:rPr>
                <w:rStyle w:val="mi"/>
                <w:rFonts w:ascii="MathJax_Math" w:eastAsiaTheme="majorEastAsia" w:hAnsi="MathJax_Math" w:cs="Arial"/>
                <w:i/>
                <w:iCs/>
                <w:color w:val="1F1F1F"/>
                <w:sz w:val="14"/>
                <w:szCs w:val="14"/>
                <w:bdr w:val="none" w:sz="0" w:space="0" w:color="auto" w:frame="1"/>
              </w:rPr>
              <w:t>j</w:t>
            </w:r>
            <w:r>
              <w:rPr>
                <w:rStyle w:val="mi"/>
                <w:rFonts w:ascii="MathJax_Math" w:eastAsiaTheme="majorEastAsia" w:hAnsi="MathJax_Math" w:cs="Arial"/>
                <w:i/>
                <w:iCs/>
                <w:color w:val="1F1F1F"/>
                <w:sz w:val="29"/>
                <w:szCs w:val="29"/>
                <w:bdr w:val="none" w:sz="0" w:space="0" w:color="auto" w:frame="1"/>
              </w:rPr>
              <w:t>θ</w:t>
            </w:r>
            <w:r>
              <w:rPr>
                <w:rStyle w:val="mi"/>
                <w:rFonts w:ascii="MathJax_Math" w:eastAsiaTheme="majorEastAsia" w:hAnsi="MathJax_Math" w:cs="Arial"/>
                <w:i/>
                <w:iCs/>
                <w:color w:val="1F1F1F"/>
                <w:sz w:val="20"/>
                <w:szCs w:val="20"/>
                <w:bdr w:val="none" w:sz="0" w:space="0" w:color="auto" w:frame="1"/>
              </w:rPr>
              <w:t>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o"/>
                <w:rFonts w:ascii="MathJax_Size4" w:hAnsi="MathJax_Size4" w:cs="Arial"/>
                <w:color w:val="1F1F1F"/>
                <w:sz w:val="29"/>
                <w:szCs w:val="29"/>
                <w:bdr w:val="none" w:sz="0" w:space="0" w:color="auto" w:frame="1"/>
              </w:rPr>
              <w:t>⎤⎦</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i"/>
                <w:rFonts w:ascii="MathJax_Math" w:eastAsiaTheme="majorEastAsia" w:hAnsi="MathJax_Math" w:cs="Arial"/>
                <w:i/>
                <w:iCs/>
                <w:color w:val="1F1F1F"/>
                <w:sz w:val="29"/>
                <w:szCs w:val="29"/>
                <w:bdr w:val="none" w:sz="0" w:space="0" w:color="auto" w:frame="1"/>
              </w:rPr>
              <w:t>m</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n"/>
                <w:rFonts w:ascii="MathJax_Main" w:hAnsi="MathJax_Main" w:cs="Arial"/>
                <w:color w:val="1F1F1F"/>
                <w:sz w:val="20"/>
                <w:szCs w:val="20"/>
                <w:bdr w:val="none" w:sz="0" w:space="0" w:color="auto" w:frame="1"/>
              </w:rPr>
              <w:t>1</w:t>
            </w:r>
            <w:r>
              <w:rPr>
                <w:rStyle w:val="mi"/>
                <w:rFonts w:ascii="MathJax_Math" w:eastAsiaTheme="majorEastAsia" w:hAnsi="MathJax_Math" w:cs="Arial"/>
                <w:i/>
                <w:iCs/>
                <w:color w:val="1F1F1F"/>
                <w:sz w:val="20"/>
                <w:szCs w:val="20"/>
                <w:bdr w:val="none" w:sz="0" w:space="0" w:color="auto" w:frame="1"/>
              </w:rPr>
              <w:t>m</w:t>
            </w:r>
            <w:r>
              <w:rPr>
                <w:rStyle w:val="mo"/>
                <w:rFonts w:ascii="MathJax_Size4" w:hAnsi="MathJax_Size4"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i"/>
                <w:rFonts w:ascii="MathJax_Main" w:eastAsiaTheme="majorEastAsia"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θ</w:t>
            </w:r>
            <w:r>
              <w:rPr>
                <w:rStyle w:val="mi"/>
                <w:rFonts w:ascii="MathJax_Math" w:eastAsiaTheme="majorEastAsia" w:hAnsi="MathJax_Math" w:cs="Arial"/>
                <w:i/>
                <w:iCs/>
                <w:color w:val="1F1F1F"/>
                <w:sz w:val="14"/>
                <w:szCs w:val="14"/>
                <w:bdr w:val="none" w:sz="0" w:space="0" w:color="auto" w:frame="1"/>
              </w:rPr>
              <w:t>j</w:t>
            </w:r>
            <w:r>
              <w:rPr>
                <w:rStyle w:val="mi"/>
                <w:rFonts w:ascii="MathJax_Math" w:eastAsiaTheme="majorEastAsia" w:hAnsi="MathJax_Math" w:cs="Arial"/>
                <w:i/>
                <w:iCs/>
                <w:color w:val="1F1F1F"/>
                <w:sz w:val="29"/>
                <w:szCs w:val="29"/>
                <w:bdr w:val="none" w:sz="0" w:space="0" w:color="auto" w:frame="1"/>
              </w:rPr>
              <w:t>θ</w:t>
            </w:r>
            <w:r>
              <w:rPr>
                <w:rStyle w:val="mi"/>
                <w:rFonts w:ascii="MathJax_Math" w:eastAsiaTheme="majorEastAsia" w:hAnsi="MathJax_Math" w:cs="Arial"/>
                <w:i/>
                <w:iCs/>
                <w:color w:val="1F1F1F"/>
                <w:sz w:val="20"/>
                <w:szCs w:val="20"/>
                <w:bdr w:val="none" w:sz="0" w:space="0" w:color="auto" w:frame="1"/>
              </w:rPr>
              <w:t>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i"/>
                <w:rFonts w:ascii="MathJax_Main" w:eastAsiaTheme="majorEastAsia"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θ</w:t>
            </w:r>
            <w:r>
              <w:rPr>
                <w:rStyle w:val="mi"/>
                <w:rFonts w:ascii="MathJax_Math" w:eastAsiaTheme="majorEastAsia" w:hAnsi="MathJax_Math" w:cs="Arial"/>
                <w:i/>
                <w:iCs/>
                <w:color w:val="1F1F1F"/>
                <w:sz w:val="14"/>
                <w:szCs w:val="14"/>
                <w:bdr w:val="none" w:sz="0" w:space="0" w:color="auto" w:frame="1"/>
              </w:rPr>
              <w:t>j</w:t>
            </w:r>
            <w:r>
              <w:rPr>
                <w:rStyle w:val="mi"/>
                <w:rFonts w:ascii="MathJax_Math" w:eastAsiaTheme="majorEastAsia" w:hAnsi="MathJax_Math" w:cs="Arial"/>
                <w:i/>
                <w:iCs/>
                <w:color w:val="1F1F1F"/>
                <w:sz w:val="29"/>
                <w:szCs w:val="29"/>
                <w:bdr w:val="none" w:sz="0" w:space="0" w:color="auto" w:frame="1"/>
              </w:rPr>
              <w:t>θ</w:t>
            </w:r>
            <w:r>
              <w:rPr>
                <w:rStyle w:val="mi"/>
                <w:rFonts w:ascii="MathJax_Math" w:eastAsiaTheme="majorEastAsia" w:hAnsi="MathJax_Math" w:cs="Arial"/>
                <w:i/>
                <w:iCs/>
                <w:color w:val="1F1F1F"/>
                <w:sz w:val="20"/>
                <w:szCs w:val="20"/>
                <w:bdr w:val="none" w:sz="0" w:space="0" w:color="auto" w:frame="1"/>
              </w:rPr>
              <w:t>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o"/>
                <w:rFonts w:ascii="MathJax_Size4" w:hAnsi="MathJax_Size4" w:cs="Arial"/>
                <w:color w:val="1F1F1F"/>
                <w:sz w:val="29"/>
                <w:szCs w:val="29"/>
                <w:bdr w:val="none" w:sz="0" w:space="0" w:color="auto" w:frame="1"/>
              </w:rPr>
              <w:t>⎤⎦</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i"/>
                <w:rFonts w:ascii="MathJax_Math" w:eastAsiaTheme="majorEastAsia" w:hAnsi="MathJax_Math" w:cs="Arial"/>
                <w:i/>
                <w:iCs/>
                <w:color w:val="1F1F1F"/>
                <w:sz w:val="29"/>
                <w:szCs w:val="29"/>
                <w:bdr w:val="none" w:sz="0" w:space="0" w:color="auto" w:frame="1"/>
              </w:rPr>
              <w:t>m</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n"/>
                <w:rFonts w:ascii="MathJax_Main" w:hAnsi="MathJax_Main" w:cs="Arial"/>
                <w:color w:val="1F1F1F"/>
                <w:sz w:val="20"/>
                <w:szCs w:val="20"/>
                <w:bdr w:val="none" w:sz="0" w:space="0" w:color="auto" w:frame="1"/>
              </w:rPr>
              <w:t>1</w:t>
            </w:r>
            <w:r>
              <w:rPr>
                <w:rStyle w:val="mi"/>
                <w:rFonts w:ascii="MathJax_Math" w:eastAsiaTheme="majorEastAsia" w:hAnsi="MathJax_Math" w:cs="Arial"/>
                <w:i/>
                <w:iCs/>
                <w:color w:val="1F1F1F"/>
                <w:sz w:val="20"/>
                <w:szCs w:val="20"/>
                <w:bdr w:val="none" w:sz="0" w:space="0" w:color="auto" w:frame="1"/>
              </w:rPr>
              <w:t>m</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j</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j</w:t>
            </w:r>
            <w:r>
              <w:rPr>
                <w:rStyle w:val="mo"/>
                <w:rFonts w:ascii="MathJax_Size2" w:hAnsi="MathJax_Size2" w:cs="Arial"/>
                <w:color w:val="1F1F1F"/>
                <w:sz w:val="29"/>
                <w:szCs w:val="29"/>
                <w:bdr w:val="none" w:sz="0" w:space="0" w:color="auto" w:frame="1"/>
              </w:rPr>
              <w:t>]</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i"/>
                <w:rFonts w:ascii="MathJax_Math" w:eastAsiaTheme="majorEastAsia" w:hAnsi="MathJax_Math" w:cs="Arial"/>
                <w:i/>
                <w:iCs/>
                <w:color w:val="1F1F1F"/>
                <w:sz w:val="29"/>
                <w:szCs w:val="29"/>
                <w:bdr w:val="none" w:sz="0" w:space="0" w:color="auto" w:frame="1"/>
              </w:rPr>
              <w:t>m</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n"/>
                <w:rFonts w:ascii="MathJax_Main" w:hAnsi="MathJax_Main" w:cs="Arial"/>
                <w:color w:val="1F1F1F"/>
                <w:sz w:val="20"/>
                <w:szCs w:val="20"/>
                <w:bdr w:val="none" w:sz="0" w:space="0" w:color="auto" w:frame="1"/>
              </w:rPr>
              <w:t>1</w:t>
            </w:r>
            <w:r>
              <w:rPr>
                <w:rStyle w:val="mi"/>
                <w:rFonts w:ascii="MathJax_Math" w:eastAsiaTheme="majorEastAsia" w:hAnsi="MathJax_Math" w:cs="Arial"/>
                <w:i/>
                <w:iCs/>
                <w:color w:val="1F1F1F"/>
                <w:sz w:val="20"/>
                <w:szCs w:val="20"/>
                <w:bdr w:val="none" w:sz="0" w:space="0" w:color="auto" w:frame="1"/>
              </w:rPr>
              <w:t>m</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j</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i"/>
                <w:rFonts w:ascii="MathJax_Math" w:eastAsiaTheme="majorEastAsia" w:hAnsi="MathJax_Math" w:cs="Arial"/>
                <w:i/>
                <w:iCs/>
                <w:color w:val="1F1F1F"/>
                <w:sz w:val="29"/>
                <w:szCs w:val="29"/>
                <w:bdr w:val="none" w:sz="0" w:space="0" w:color="auto" w:frame="1"/>
              </w:rPr>
              <w:t>m</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n"/>
                <w:rFonts w:ascii="MathJax_Main" w:hAnsi="MathJax_Main" w:cs="Arial"/>
                <w:color w:val="1F1F1F"/>
                <w:sz w:val="20"/>
                <w:szCs w:val="20"/>
                <w:bdr w:val="none" w:sz="0" w:space="0" w:color="auto" w:frame="1"/>
              </w:rPr>
              <w:t>1</w:t>
            </w:r>
            <w:r>
              <w:rPr>
                <w:rStyle w:val="mi"/>
                <w:rFonts w:ascii="MathJax_Math" w:eastAsiaTheme="majorEastAsia" w:hAnsi="MathJax_Math" w:cs="Arial"/>
                <w:i/>
                <w:iCs/>
                <w:color w:val="1F1F1F"/>
                <w:sz w:val="20"/>
                <w:szCs w:val="20"/>
                <w:bdr w:val="none" w:sz="0" w:space="0" w:color="auto" w:frame="1"/>
              </w:rPr>
              <w:t>m</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j</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i"/>
                <w:rFonts w:ascii="MathJax_Math" w:eastAsiaTheme="majorEastAsia" w:hAnsi="MathJax_Math" w:cs="Arial"/>
                <w:i/>
                <w:iCs/>
                <w:color w:val="1F1F1F"/>
                <w:sz w:val="29"/>
                <w:szCs w:val="29"/>
                <w:bdr w:val="none" w:sz="0" w:space="0" w:color="auto" w:frame="1"/>
              </w:rPr>
              <w:t>m</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n"/>
                <w:rFonts w:ascii="MathJax_Main" w:hAnsi="MathJax_Main" w:cs="Arial"/>
                <w:color w:val="1F1F1F"/>
                <w:sz w:val="20"/>
                <w:szCs w:val="20"/>
                <w:bdr w:val="none" w:sz="0" w:space="0" w:color="auto" w:frame="1"/>
              </w:rPr>
              <w:t>1</w:t>
            </w:r>
            <w:r>
              <w:rPr>
                <w:rStyle w:val="mi"/>
                <w:rFonts w:ascii="MathJax_Math" w:eastAsiaTheme="majorEastAsia" w:hAnsi="MathJax_Math" w:cs="Arial"/>
                <w:i/>
                <w:iCs/>
                <w:color w:val="1F1F1F"/>
                <w:sz w:val="20"/>
                <w:szCs w:val="20"/>
                <w:bdr w:val="none" w:sz="0" w:space="0" w:color="auto" w:frame="1"/>
              </w:rPr>
              <w:t>m</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j</w:t>
            </w:r>
            <w:r>
              <w:rPr>
                <w:rStyle w:val="mo"/>
                <w:rFonts w:ascii="MathJax_Main" w:hAnsi="MathJax_Main" w:cs="Arial"/>
                <w:color w:val="1F1F1F"/>
                <w:sz w:val="29"/>
                <w:szCs w:val="29"/>
                <w:bdr w:val="none" w:sz="0" w:space="0" w:color="auto" w:frame="1"/>
              </w:rPr>
              <w:t>=</w:t>
            </w:r>
            <w:r>
              <w:rPr>
                <w:rStyle w:val="mn"/>
                <w:rFonts w:ascii="MathJax_Main" w:hAnsi="MathJax_Main" w:cs="Arial"/>
                <w:color w:val="1F1F1F"/>
                <w:sz w:val="29"/>
                <w:szCs w:val="29"/>
                <w:bdr w:val="none" w:sz="0" w:space="0" w:color="auto" w:frame="1"/>
              </w:rPr>
              <w:t>1</w:t>
            </w:r>
            <w:r>
              <w:rPr>
                <w:rStyle w:val="mi"/>
                <w:rFonts w:ascii="MathJax_Math" w:eastAsiaTheme="majorEastAsia" w:hAnsi="MathJax_Math" w:cs="Arial"/>
                <w:i/>
                <w:iCs/>
                <w:color w:val="1F1F1F"/>
                <w:sz w:val="29"/>
                <w:szCs w:val="29"/>
                <w:bdr w:val="none" w:sz="0" w:space="0" w:color="auto" w:frame="1"/>
              </w:rPr>
              <w:t>m</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n"/>
                <w:rFonts w:ascii="MathJax_Main" w:hAnsi="MathJax_Main" w:cs="Arial"/>
                <w:color w:val="1F1F1F"/>
                <w:sz w:val="20"/>
                <w:szCs w:val="20"/>
                <w:bdr w:val="none" w:sz="0" w:space="0" w:color="auto" w:frame="1"/>
              </w:rPr>
              <w:t>1</w:t>
            </w:r>
            <w:r>
              <w:rPr>
                <w:rStyle w:val="mi"/>
                <w:rFonts w:ascii="MathJax_Math" w:eastAsiaTheme="majorEastAsia" w:hAnsi="MathJax_Math" w:cs="Arial"/>
                <w:i/>
                <w:iCs/>
                <w:color w:val="1F1F1F"/>
                <w:sz w:val="20"/>
                <w:szCs w:val="20"/>
                <w:bdr w:val="none" w:sz="0" w:space="0" w:color="auto" w:frame="1"/>
              </w:rPr>
              <w:t>m</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h</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θ</w:t>
            </w:r>
            <w:r>
              <w:rPr>
                <w:rStyle w:val="mo"/>
                <w:rFonts w:ascii="MathJax_Main" w:hAnsi="MathJax_Main"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y</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o"/>
                <w:rFonts w:ascii="MathJax_Size2" w:hAnsi="MathJax_Size2" w:cs="Arial"/>
                <w:color w:val="1F1F1F"/>
                <w:sz w:val="29"/>
                <w:szCs w:val="29"/>
                <w:bdr w:val="none" w:sz="0" w:space="0" w:color="auto" w:frame="1"/>
              </w:rPr>
              <w:t>]</w:t>
            </w:r>
            <w:r>
              <w:rPr>
                <w:rStyle w:val="mi"/>
                <w:rFonts w:ascii="MathJax_Math" w:eastAsiaTheme="majorEastAsia" w:hAnsi="MathJax_Math" w:cs="Arial"/>
                <w:i/>
                <w:iCs/>
                <w:color w:val="1F1F1F"/>
                <w:sz w:val="29"/>
                <w:szCs w:val="29"/>
                <w:bdr w:val="none" w:sz="0" w:space="0" w:color="auto" w:frame="1"/>
              </w:rPr>
              <w:t>x</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i</w:t>
            </w:r>
            <w:r>
              <w:rPr>
                <w:rStyle w:val="mo"/>
                <w:rFonts w:ascii="MathJax_Main" w:hAnsi="MathJax_Main" w:cs="Arial"/>
                <w:color w:val="1F1F1F"/>
                <w:sz w:val="20"/>
                <w:szCs w:val="20"/>
                <w:bdr w:val="none" w:sz="0" w:space="0" w:color="auto" w:frame="1"/>
              </w:rPr>
              <w:t>)</w:t>
            </w:r>
            <w:r>
              <w:rPr>
                <w:rStyle w:val="mi"/>
                <w:rFonts w:ascii="MathJax_Math" w:eastAsiaTheme="majorEastAsia" w:hAnsi="MathJax_Math" w:cs="Arial"/>
                <w:i/>
                <w:iCs/>
                <w:color w:val="1F1F1F"/>
                <w:sz w:val="20"/>
                <w:szCs w:val="20"/>
                <w:bdr w:val="none" w:sz="0" w:space="0" w:color="auto" w:frame="1"/>
              </w:rPr>
              <w:t>j</w:t>
            </w:r>
          </w:p>
        </w:tc>
      </w:tr>
    </w:tbl>
    <w:p w14:paraId="64AF87A9" w14:textId="77777777" w:rsidR="00E16B14" w:rsidRDefault="00E16B14" w:rsidP="00E16B1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vectorized version:</w:t>
      </w:r>
    </w:p>
    <w:p w14:paraId="3CF4536F" w14:textId="77777777" w:rsidR="00E16B14" w:rsidRDefault="00E16B14" w:rsidP="00E16B14">
      <w:pPr>
        <w:pStyle w:val="NormalWeb"/>
        <w:shd w:val="clear" w:color="auto" w:fill="FFFFFF"/>
        <w:spacing w:before="0" w:beforeAutospacing="0" w:after="240" w:afterAutospacing="0"/>
        <w:rPr>
          <w:rFonts w:ascii="Source Sans Pro" w:hAnsi="Source Sans Pro"/>
          <w:color w:val="1F1F1F"/>
        </w:rPr>
      </w:pPr>
      <w:r>
        <w:rPr>
          <w:rStyle w:val="katex-mathml"/>
          <w:rFonts w:eastAsiaTheme="majorEastAsia"/>
          <w:color w:val="1F1F1F"/>
          <w:sz w:val="29"/>
          <w:szCs w:val="29"/>
          <w:bdr w:val="none" w:sz="0" w:space="0" w:color="auto" w:frame="1"/>
        </w:rPr>
        <w:t>\nabla J(\theta) = \frac{1}{m} \cdot X^T \cdot \left(H\left(X, \theta\right) - Y\right)</w:t>
      </w:r>
      <w:r>
        <w:rPr>
          <w:rStyle w:val="mord"/>
          <w:rFonts w:ascii="Cambria Math" w:hAnsi="Cambria Math" w:cs="Cambria Math"/>
          <w:color w:val="1F1F1F"/>
          <w:sz w:val="29"/>
          <w:szCs w:val="29"/>
        </w:rPr>
        <w:t>∇</w:t>
      </w:r>
      <w:r>
        <w:rPr>
          <w:rStyle w:val="mord"/>
          <w:rFonts w:ascii="KaTeX_Math" w:hAnsi="KaTeX_Math"/>
          <w:i/>
          <w:iCs/>
          <w:color w:val="1F1F1F"/>
          <w:sz w:val="29"/>
          <w:szCs w:val="29"/>
        </w:rPr>
        <w:t>J</w:t>
      </w:r>
      <w:r>
        <w:rPr>
          <w:rStyle w:val="mopen"/>
          <w:color w:val="1F1F1F"/>
          <w:sz w:val="29"/>
          <w:szCs w:val="29"/>
        </w:rPr>
        <w:t>(</w:t>
      </w:r>
      <w:r>
        <w:rPr>
          <w:rStyle w:val="mord"/>
          <w:rFonts w:ascii="KaTeX_Math" w:hAnsi="KaTeX_Math"/>
          <w:i/>
          <w:iCs/>
          <w:color w:val="1F1F1F"/>
          <w:sz w:val="29"/>
          <w:szCs w:val="29"/>
        </w:rPr>
        <w:t>θ</w:t>
      </w:r>
      <w:r>
        <w:rPr>
          <w:rStyle w:val="mclose"/>
          <w:color w:val="1F1F1F"/>
          <w:sz w:val="29"/>
          <w:szCs w:val="29"/>
        </w:rPr>
        <w:t>)</w:t>
      </w:r>
      <w:r>
        <w:rPr>
          <w:rStyle w:val="mrel"/>
          <w:color w:val="1F1F1F"/>
          <w:sz w:val="29"/>
          <w:szCs w:val="29"/>
        </w:rPr>
        <w:t>=</w:t>
      </w:r>
      <w:r>
        <w:rPr>
          <w:rStyle w:val="mord"/>
          <w:rFonts w:ascii="KaTeX_Math" w:hAnsi="KaTeX_Math"/>
          <w:i/>
          <w:iCs/>
          <w:color w:val="1F1F1F"/>
          <w:sz w:val="20"/>
          <w:szCs w:val="20"/>
        </w:rPr>
        <w:t>m</w:t>
      </w:r>
      <w:r>
        <w:rPr>
          <w:rStyle w:val="mord"/>
          <w:color w:val="1F1F1F"/>
          <w:sz w:val="20"/>
          <w:szCs w:val="20"/>
        </w:rPr>
        <w:t>1</w:t>
      </w:r>
      <w:r>
        <w:rPr>
          <w:rStyle w:val="vlist-s"/>
          <w:color w:val="1F1F1F"/>
          <w:sz w:val="2"/>
          <w:szCs w:val="2"/>
        </w:rPr>
        <w:t>​</w:t>
      </w:r>
      <w:r>
        <w:rPr>
          <w:rStyle w:val="mbin"/>
          <w:rFonts w:ascii="Cambria Math" w:hAnsi="Cambria Math" w:cs="Cambria Math"/>
          <w:color w:val="1F1F1F"/>
          <w:sz w:val="29"/>
          <w:szCs w:val="29"/>
        </w:rPr>
        <w:t>⋅</w:t>
      </w:r>
      <w:r>
        <w:rPr>
          <w:rStyle w:val="mord"/>
          <w:rFonts w:ascii="KaTeX_Math" w:hAnsi="KaTeX_Math"/>
          <w:i/>
          <w:iCs/>
          <w:color w:val="1F1F1F"/>
          <w:sz w:val="29"/>
          <w:szCs w:val="29"/>
        </w:rPr>
        <w:t>X</w:t>
      </w:r>
      <w:r>
        <w:rPr>
          <w:rStyle w:val="mord"/>
          <w:rFonts w:ascii="KaTeX_Math" w:hAnsi="KaTeX_Math"/>
          <w:i/>
          <w:iCs/>
          <w:color w:val="1F1F1F"/>
          <w:sz w:val="20"/>
          <w:szCs w:val="20"/>
        </w:rPr>
        <w:t>T</w:t>
      </w:r>
      <w:r>
        <w:rPr>
          <w:rStyle w:val="mbin"/>
          <w:rFonts w:ascii="Cambria Math" w:hAnsi="Cambria Math" w:cs="Cambria Math"/>
          <w:color w:val="1F1F1F"/>
          <w:sz w:val="29"/>
          <w:szCs w:val="29"/>
        </w:rPr>
        <w:t>⋅</w:t>
      </w:r>
      <w:r>
        <w:rPr>
          <w:rStyle w:val="mopen"/>
          <w:color w:val="1F1F1F"/>
          <w:sz w:val="29"/>
          <w:szCs w:val="29"/>
        </w:rPr>
        <w:t>(</w:t>
      </w:r>
      <w:r>
        <w:rPr>
          <w:rStyle w:val="mord"/>
          <w:rFonts w:ascii="KaTeX_Math" w:hAnsi="KaTeX_Math"/>
          <w:i/>
          <w:iCs/>
          <w:color w:val="1F1F1F"/>
          <w:sz w:val="29"/>
          <w:szCs w:val="29"/>
        </w:rPr>
        <w:t>H</w:t>
      </w:r>
      <w:r>
        <w:rPr>
          <w:rStyle w:val="mopen"/>
          <w:color w:val="1F1F1F"/>
          <w:sz w:val="29"/>
          <w:szCs w:val="29"/>
        </w:rPr>
        <w:t>(</w:t>
      </w:r>
      <w:r>
        <w:rPr>
          <w:rStyle w:val="mord"/>
          <w:rFonts w:ascii="KaTeX_Math" w:hAnsi="KaTeX_Math"/>
          <w:i/>
          <w:iCs/>
          <w:color w:val="1F1F1F"/>
          <w:sz w:val="29"/>
          <w:szCs w:val="29"/>
        </w:rPr>
        <w:t>X</w:t>
      </w:r>
      <w:r>
        <w:rPr>
          <w:rStyle w:val="mpunct"/>
          <w:color w:val="1F1F1F"/>
          <w:sz w:val="29"/>
          <w:szCs w:val="29"/>
        </w:rPr>
        <w:t>,</w:t>
      </w:r>
      <w:r>
        <w:rPr>
          <w:rStyle w:val="mord"/>
          <w:rFonts w:ascii="KaTeX_Math" w:hAnsi="KaTeX_Math"/>
          <w:i/>
          <w:iCs/>
          <w:color w:val="1F1F1F"/>
          <w:sz w:val="29"/>
          <w:szCs w:val="29"/>
        </w:rPr>
        <w:t>θ</w:t>
      </w:r>
      <w:r>
        <w:rPr>
          <w:rStyle w:val="mclose"/>
          <w:color w:val="1F1F1F"/>
          <w:sz w:val="29"/>
          <w:szCs w:val="29"/>
        </w:rPr>
        <w:t>)</w:t>
      </w:r>
      <w:r>
        <w:rPr>
          <w:rStyle w:val="mbin"/>
          <w:color w:val="1F1F1F"/>
          <w:sz w:val="29"/>
          <w:szCs w:val="29"/>
        </w:rPr>
        <w:t>−</w:t>
      </w:r>
      <w:r>
        <w:rPr>
          <w:rStyle w:val="mord"/>
          <w:rFonts w:ascii="KaTeX_Math" w:hAnsi="KaTeX_Math"/>
          <w:i/>
          <w:iCs/>
          <w:color w:val="1F1F1F"/>
          <w:sz w:val="29"/>
          <w:szCs w:val="29"/>
        </w:rPr>
        <w:t>Y</w:t>
      </w:r>
      <w:r>
        <w:rPr>
          <w:rStyle w:val="mclose"/>
          <w:color w:val="1F1F1F"/>
          <w:sz w:val="29"/>
          <w:szCs w:val="29"/>
        </w:rPr>
        <w:t>)</w:t>
      </w:r>
    </w:p>
    <w:p w14:paraId="04319887" w14:textId="77777777" w:rsidR="00E16B14" w:rsidRDefault="00E16B14" w:rsidP="00E16B1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Congratulations, you now know the full derivation of logistic regression :) !</w:t>
      </w:r>
    </w:p>
    <w:p w14:paraId="70F8BF5A" w14:textId="77777777" w:rsidR="007B2FAD" w:rsidRPr="005F47AE" w:rsidRDefault="007B2FAD" w:rsidP="009E6511"/>
    <w:sectPr w:rsidR="007B2FAD" w:rsidRPr="005F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unset">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D720B"/>
    <w:multiLevelType w:val="multilevel"/>
    <w:tmpl w:val="CE0063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62369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56"/>
    <w:rsid w:val="00095DE2"/>
    <w:rsid w:val="001B7E8E"/>
    <w:rsid w:val="002308C3"/>
    <w:rsid w:val="00452198"/>
    <w:rsid w:val="004E7356"/>
    <w:rsid w:val="005F47AE"/>
    <w:rsid w:val="00697A2C"/>
    <w:rsid w:val="007A5CA8"/>
    <w:rsid w:val="007B2FAD"/>
    <w:rsid w:val="007D2356"/>
    <w:rsid w:val="0080177D"/>
    <w:rsid w:val="009D1182"/>
    <w:rsid w:val="009E6511"/>
    <w:rsid w:val="00D0498C"/>
    <w:rsid w:val="00D12EAC"/>
    <w:rsid w:val="00E16B14"/>
    <w:rsid w:val="00EB3AC6"/>
    <w:rsid w:val="00FB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7DE6"/>
  <w15:chartTrackingRefBased/>
  <w15:docId w15:val="{04482378-E774-4CA8-81C6-48DB06E3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7A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2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6B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A2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9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pen">
    <w:name w:val="mopen"/>
    <w:basedOn w:val="DefaultParagraphFont"/>
    <w:rsid w:val="00697A2C"/>
  </w:style>
  <w:style w:type="character" w:customStyle="1" w:styleId="mord">
    <w:name w:val="mord"/>
    <w:basedOn w:val="DefaultParagraphFont"/>
    <w:rsid w:val="00697A2C"/>
  </w:style>
  <w:style w:type="character" w:customStyle="1" w:styleId="mpunct">
    <w:name w:val="mpunct"/>
    <w:basedOn w:val="DefaultParagraphFont"/>
    <w:rsid w:val="00697A2C"/>
  </w:style>
  <w:style w:type="character" w:customStyle="1" w:styleId="mclose">
    <w:name w:val="mclose"/>
    <w:basedOn w:val="DefaultParagraphFont"/>
    <w:rsid w:val="00697A2C"/>
  </w:style>
  <w:style w:type="character" w:customStyle="1" w:styleId="katex-mathml">
    <w:name w:val="katex-mathml"/>
    <w:basedOn w:val="DefaultParagraphFont"/>
    <w:rsid w:val="009E6511"/>
  </w:style>
  <w:style w:type="character" w:styleId="Strong">
    <w:name w:val="Strong"/>
    <w:basedOn w:val="DefaultParagraphFont"/>
    <w:uiPriority w:val="22"/>
    <w:qFormat/>
    <w:rsid w:val="0080177D"/>
    <w:rPr>
      <w:b/>
      <w:bCs/>
    </w:rPr>
  </w:style>
  <w:style w:type="character" w:customStyle="1" w:styleId="mrel">
    <w:name w:val="mrel"/>
    <w:basedOn w:val="DefaultParagraphFont"/>
    <w:rsid w:val="005F47AE"/>
  </w:style>
  <w:style w:type="character" w:customStyle="1" w:styleId="vlist-s">
    <w:name w:val="vlist-s"/>
    <w:basedOn w:val="DefaultParagraphFont"/>
    <w:rsid w:val="005F47AE"/>
  </w:style>
  <w:style w:type="character" w:customStyle="1" w:styleId="Heading2Char">
    <w:name w:val="Heading 2 Char"/>
    <w:basedOn w:val="DefaultParagraphFont"/>
    <w:link w:val="Heading2"/>
    <w:uiPriority w:val="9"/>
    <w:semiHidden/>
    <w:rsid w:val="007B2FAD"/>
    <w:rPr>
      <w:rFonts w:asciiTheme="majorHAnsi" w:eastAsiaTheme="majorEastAsia" w:hAnsiTheme="majorHAnsi" w:cstheme="majorBidi"/>
      <w:color w:val="2F5496" w:themeColor="accent1" w:themeShade="BF"/>
      <w:sz w:val="26"/>
      <w:szCs w:val="26"/>
    </w:rPr>
  </w:style>
  <w:style w:type="character" w:customStyle="1" w:styleId="mop">
    <w:name w:val="mop"/>
    <w:basedOn w:val="DefaultParagraphFont"/>
    <w:rsid w:val="007B2FAD"/>
  </w:style>
  <w:style w:type="character" w:customStyle="1" w:styleId="delimsizing">
    <w:name w:val="delimsizing"/>
    <w:basedOn w:val="DefaultParagraphFont"/>
    <w:rsid w:val="007B2FAD"/>
  </w:style>
  <w:style w:type="character" w:customStyle="1" w:styleId="mbin">
    <w:name w:val="mbin"/>
    <w:basedOn w:val="DefaultParagraphFont"/>
    <w:rsid w:val="007B2FAD"/>
  </w:style>
  <w:style w:type="character" w:customStyle="1" w:styleId="mi">
    <w:name w:val="mi"/>
    <w:basedOn w:val="DefaultParagraphFont"/>
    <w:rsid w:val="007B2FAD"/>
  </w:style>
  <w:style w:type="character" w:customStyle="1" w:styleId="mo">
    <w:name w:val="mo"/>
    <w:basedOn w:val="DefaultParagraphFont"/>
    <w:rsid w:val="007B2FAD"/>
  </w:style>
  <w:style w:type="character" w:customStyle="1" w:styleId="mn">
    <w:name w:val="mn"/>
    <w:basedOn w:val="DefaultParagraphFont"/>
    <w:rsid w:val="007B2FAD"/>
  </w:style>
  <w:style w:type="character" w:customStyle="1" w:styleId="Heading3Char">
    <w:name w:val="Heading 3 Char"/>
    <w:basedOn w:val="DefaultParagraphFont"/>
    <w:link w:val="Heading3"/>
    <w:uiPriority w:val="9"/>
    <w:semiHidden/>
    <w:rsid w:val="00E16B1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7184">
      <w:bodyDiv w:val="1"/>
      <w:marLeft w:val="0"/>
      <w:marRight w:val="0"/>
      <w:marTop w:val="0"/>
      <w:marBottom w:val="0"/>
      <w:divBdr>
        <w:top w:val="none" w:sz="0" w:space="0" w:color="auto"/>
        <w:left w:val="none" w:sz="0" w:space="0" w:color="auto"/>
        <w:bottom w:val="none" w:sz="0" w:space="0" w:color="auto"/>
        <w:right w:val="none" w:sz="0" w:space="0" w:color="auto"/>
      </w:divBdr>
      <w:divsChild>
        <w:div w:id="1867909018">
          <w:marLeft w:val="0"/>
          <w:marRight w:val="0"/>
          <w:marTop w:val="0"/>
          <w:marBottom w:val="720"/>
          <w:divBdr>
            <w:top w:val="none" w:sz="0" w:space="0" w:color="auto"/>
            <w:left w:val="none" w:sz="0" w:space="0" w:color="auto"/>
            <w:bottom w:val="none" w:sz="0" w:space="0" w:color="auto"/>
            <w:right w:val="none" w:sz="0" w:space="0" w:color="auto"/>
          </w:divBdr>
        </w:div>
        <w:div w:id="119036928">
          <w:marLeft w:val="0"/>
          <w:marRight w:val="0"/>
          <w:marTop w:val="0"/>
          <w:marBottom w:val="0"/>
          <w:divBdr>
            <w:top w:val="none" w:sz="0" w:space="0" w:color="auto"/>
            <w:left w:val="none" w:sz="0" w:space="0" w:color="auto"/>
            <w:bottom w:val="none" w:sz="0" w:space="0" w:color="auto"/>
            <w:right w:val="none" w:sz="0" w:space="0" w:color="auto"/>
          </w:divBdr>
          <w:divsChild>
            <w:div w:id="1265922153">
              <w:marLeft w:val="0"/>
              <w:marRight w:val="0"/>
              <w:marTop w:val="0"/>
              <w:marBottom w:val="0"/>
              <w:divBdr>
                <w:top w:val="none" w:sz="0" w:space="0" w:color="auto"/>
                <w:left w:val="none" w:sz="0" w:space="0" w:color="auto"/>
                <w:bottom w:val="none" w:sz="0" w:space="0" w:color="auto"/>
                <w:right w:val="none" w:sz="0" w:space="0" w:color="auto"/>
              </w:divBdr>
              <w:divsChild>
                <w:div w:id="1394237862">
                  <w:marLeft w:val="0"/>
                  <w:marRight w:val="0"/>
                  <w:marTop w:val="0"/>
                  <w:marBottom w:val="0"/>
                  <w:divBdr>
                    <w:top w:val="none" w:sz="0" w:space="0" w:color="auto"/>
                    <w:left w:val="none" w:sz="0" w:space="0" w:color="auto"/>
                    <w:bottom w:val="none" w:sz="0" w:space="0" w:color="auto"/>
                    <w:right w:val="none" w:sz="0" w:space="0" w:color="auto"/>
                  </w:divBdr>
                  <w:divsChild>
                    <w:div w:id="923492541">
                      <w:marLeft w:val="0"/>
                      <w:marRight w:val="0"/>
                      <w:marTop w:val="0"/>
                      <w:marBottom w:val="0"/>
                      <w:divBdr>
                        <w:top w:val="none" w:sz="0" w:space="0" w:color="auto"/>
                        <w:left w:val="none" w:sz="0" w:space="0" w:color="auto"/>
                        <w:bottom w:val="none" w:sz="0" w:space="0" w:color="auto"/>
                        <w:right w:val="none" w:sz="0" w:space="0" w:color="auto"/>
                      </w:divBdr>
                      <w:divsChild>
                        <w:div w:id="1319502075">
                          <w:marLeft w:val="0"/>
                          <w:marRight w:val="0"/>
                          <w:marTop w:val="0"/>
                          <w:marBottom w:val="0"/>
                          <w:divBdr>
                            <w:top w:val="none" w:sz="0" w:space="0" w:color="auto"/>
                            <w:left w:val="none" w:sz="0" w:space="0" w:color="auto"/>
                            <w:bottom w:val="none" w:sz="0" w:space="0" w:color="auto"/>
                            <w:right w:val="none" w:sz="0" w:space="0" w:color="auto"/>
                          </w:divBdr>
                          <w:divsChild>
                            <w:div w:id="1849632509">
                              <w:marLeft w:val="0"/>
                              <w:marRight w:val="0"/>
                              <w:marTop w:val="0"/>
                              <w:marBottom w:val="0"/>
                              <w:divBdr>
                                <w:top w:val="none" w:sz="0" w:space="0" w:color="auto"/>
                                <w:left w:val="none" w:sz="0" w:space="0" w:color="auto"/>
                                <w:bottom w:val="none" w:sz="0" w:space="0" w:color="auto"/>
                                <w:right w:val="none" w:sz="0" w:space="0" w:color="auto"/>
                              </w:divBdr>
                              <w:divsChild>
                                <w:div w:id="18339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053277">
      <w:bodyDiv w:val="1"/>
      <w:marLeft w:val="0"/>
      <w:marRight w:val="0"/>
      <w:marTop w:val="0"/>
      <w:marBottom w:val="0"/>
      <w:divBdr>
        <w:top w:val="none" w:sz="0" w:space="0" w:color="auto"/>
        <w:left w:val="none" w:sz="0" w:space="0" w:color="auto"/>
        <w:bottom w:val="none" w:sz="0" w:space="0" w:color="auto"/>
        <w:right w:val="none" w:sz="0" w:space="0" w:color="auto"/>
      </w:divBdr>
    </w:div>
    <w:div w:id="937251778">
      <w:bodyDiv w:val="1"/>
      <w:marLeft w:val="0"/>
      <w:marRight w:val="0"/>
      <w:marTop w:val="0"/>
      <w:marBottom w:val="0"/>
      <w:divBdr>
        <w:top w:val="none" w:sz="0" w:space="0" w:color="auto"/>
        <w:left w:val="none" w:sz="0" w:space="0" w:color="auto"/>
        <w:bottom w:val="none" w:sz="0" w:space="0" w:color="auto"/>
        <w:right w:val="none" w:sz="0" w:space="0" w:color="auto"/>
      </w:divBdr>
      <w:divsChild>
        <w:div w:id="1015496012">
          <w:marLeft w:val="0"/>
          <w:marRight w:val="0"/>
          <w:marTop w:val="0"/>
          <w:marBottom w:val="720"/>
          <w:divBdr>
            <w:top w:val="none" w:sz="0" w:space="0" w:color="auto"/>
            <w:left w:val="none" w:sz="0" w:space="0" w:color="auto"/>
            <w:bottom w:val="none" w:sz="0" w:space="0" w:color="auto"/>
            <w:right w:val="none" w:sz="0" w:space="0" w:color="auto"/>
          </w:divBdr>
        </w:div>
        <w:div w:id="1837767593">
          <w:marLeft w:val="0"/>
          <w:marRight w:val="0"/>
          <w:marTop w:val="0"/>
          <w:marBottom w:val="0"/>
          <w:divBdr>
            <w:top w:val="none" w:sz="0" w:space="0" w:color="auto"/>
            <w:left w:val="none" w:sz="0" w:space="0" w:color="auto"/>
            <w:bottom w:val="none" w:sz="0" w:space="0" w:color="auto"/>
            <w:right w:val="none" w:sz="0" w:space="0" w:color="auto"/>
          </w:divBdr>
          <w:divsChild>
            <w:div w:id="2034527179">
              <w:marLeft w:val="0"/>
              <w:marRight w:val="0"/>
              <w:marTop w:val="0"/>
              <w:marBottom w:val="0"/>
              <w:divBdr>
                <w:top w:val="none" w:sz="0" w:space="0" w:color="auto"/>
                <w:left w:val="none" w:sz="0" w:space="0" w:color="auto"/>
                <w:bottom w:val="none" w:sz="0" w:space="0" w:color="auto"/>
                <w:right w:val="none" w:sz="0" w:space="0" w:color="auto"/>
              </w:divBdr>
              <w:divsChild>
                <w:div w:id="238755445">
                  <w:marLeft w:val="0"/>
                  <w:marRight w:val="0"/>
                  <w:marTop w:val="0"/>
                  <w:marBottom w:val="0"/>
                  <w:divBdr>
                    <w:top w:val="none" w:sz="0" w:space="0" w:color="auto"/>
                    <w:left w:val="none" w:sz="0" w:space="0" w:color="auto"/>
                    <w:bottom w:val="none" w:sz="0" w:space="0" w:color="auto"/>
                    <w:right w:val="none" w:sz="0" w:space="0" w:color="auto"/>
                  </w:divBdr>
                  <w:divsChild>
                    <w:div w:id="1483886227">
                      <w:marLeft w:val="0"/>
                      <w:marRight w:val="0"/>
                      <w:marTop w:val="0"/>
                      <w:marBottom w:val="0"/>
                      <w:divBdr>
                        <w:top w:val="none" w:sz="0" w:space="0" w:color="auto"/>
                        <w:left w:val="none" w:sz="0" w:space="0" w:color="auto"/>
                        <w:bottom w:val="none" w:sz="0" w:space="0" w:color="auto"/>
                        <w:right w:val="none" w:sz="0" w:space="0" w:color="auto"/>
                      </w:divBdr>
                      <w:divsChild>
                        <w:div w:id="862791435">
                          <w:marLeft w:val="0"/>
                          <w:marRight w:val="0"/>
                          <w:marTop w:val="0"/>
                          <w:marBottom w:val="0"/>
                          <w:divBdr>
                            <w:top w:val="none" w:sz="0" w:space="0" w:color="auto"/>
                            <w:left w:val="none" w:sz="0" w:space="0" w:color="auto"/>
                            <w:bottom w:val="none" w:sz="0" w:space="0" w:color="auto"/>
                            <w:right w:val="none" w:sz="0" w:space="0" w:color="auto"/>
                          </w:divBdr>
                          <w:divsChild>
                            <w:div w:id="741834122">
                              <w:marLeft w:val="0"/>
                              <w:marRight w:val="0"/>
                              <w:marTop w:val="0"/>
                              <w:marBottom w:val="0"/>
                              <w:divBdr>
                                <w:top w:val="none" w:sz="0" w:space="0" w:color="auto"/>
                                <w:left w:val="none" w:sz="0" w:space="0" w:color="auto"/>
                                <w:bottom w:val="none" w:sz="0" w:space="0" w:color="auto"/>
                                <w:right w:val="none" w:sz="0" w:space="0" w:color="auto"/>
                              </w:divBdr>
                              <w:divsChild>
                                <w:div w:id="17504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006172">
      <w:bodyDiv w:val="1"/>
      <w:marLeft w:val="0"/>
      <w:marRight w:val="0"/>
      <w:marTop w:val="0"/>
      <w:marBottom w:val="0"/>
      <w:divBdr>
        <w:top w:val="none" w:sz="0" w:space="0" w:color="auto"/>
        <w:left w:val="none" w:sz="0" w:space="0" w:color="auto"/>
        <w:bottom w:val="none" w:sz="0" w:space="0" w:color="auto"/>
        <w:right w:val="none" w:sz="0" w:space="0" w:color="auto"/>
      </w:divBdr>
      <w:divsChild>
        <w:div w:id="1864245143">
          <w:marLeft w:val="0"/>
          <w:marRight w:val="0"/>
          <w:marTop w:val="0"/>
          <w:marBottom w:val="720"/>
          <w:divBdr>
            <w:top w:val="none" w:sz="0" w:space="0" w:color="auto"/>
            <w:left w:val="none" w:sz="0" w:space="0" w:color="auto"/>
            <w:bottom w:val="none" w:sz="0" w:space="0" w:color="auto"/>
            <w:right w:val="none" w:sz="0" w:space="0" w:color="auto"/>
          </w:divBdr>
        </w:div>
        <w:div w:id="1563253581">
          <w:marLeft w:val="0"/>
          <w:marRight w:val="0"/>
          <w:marTop w:val="0"/>
          <w:marBottom w:val="0"/>
          <w:divBdr>
            <w:top w:val="none" w:sz="0" w:space="0" w:color="auto"/>
            <w:left w:val="none" w:sz="0" w:space="0" w:color="auto"/>
            <w:bottom w:val="none" w:sz="0" w:space="0" w:color="auto"/>
            <w:right w:val="none" w:sz="0" w:space="0" w:color="auto"/>
          </w:divBdr>
          <w:divsChild>
            <w:div w:id="1215506821">
              <w:marLeft w:val="0"/>
              <w:marRight w:val="0"/>
              <w:marTop w:val="0"/>
              <w:marBottom w:val="0"/>
              <w:divBdr>
                <w:top w:val="none" w:sz="0" w:space="0" w:color="auto"/>
                <w:left w:val="none" w:sz="0" w:space="0" w:color="auto"/>
                <w:bottom w:val="none" w:sz="0" w:space="0" w:color="auto"/>
                <w:right w:val="none" w:sz="0" w:space="0" w:color="auto"/>
              </w:divBdr>
              <w:divsChild>
                <w:div w:id="1716813698">
                  <w:marLeft w:val="0"/>
                  <w:marRight w:val="0"/>
                  <w:marTop w:val="0"/>
                  <w:marBottom w:val="0"/>
                  <w:divBdr>
                    <w:top w:val="none" w:sz="0" w:space="0" w:color="auto"/>
                    <w:left w:val="none" w:sz="0" w:space="0" w:color="auto"/>
                    <w:bottom w:val="none" w:sz="0" w:space="0" w:color="auto"/>
                    <w:right w:val="none" w:sz="0" w:space="0" w:color="auto"/>
                  </w:divBdr>
                  <w:divsChild>
                    <w:div w:id="1118530537">
                      <w:marLeft w:val="0"/>
                      <w:marRight w:val="0"/>
                      <w:marTop w:val="0"/>
                      <w:marBottom w:val="0"/>
                      <w:divBdr>
                        <w:top w:val="none" w:sz="0" w:space="0" w:color="auto"/>
                        <w:left w:val="none" w:sz="0" w:space="0" w:color="auto"/>
                        <w:bottom w:val="none" w:sz="0" w:space="0" w:color="auto"/>
                        <w:right w:val="none" w:sz="0" w:space="0" w:color="auto"/>
                      </w:divBdr>
                      <w:divsChild>
                        <w:div w:id="939138749">
                          <w:marLeft w:val="0"/>
                          <w:marRight w:val="0"/>
                          <w:marTop w:val="0"/>
                          <w:marBottom w:val="0"/>
                          <w:divBdr>
                            <w:top w:val="none" w:sz="0" w:space="0" w:color="auto"/>
                            <w:left w:val="none" w:sz="0" w:space="0" w:color="auto"/>
                            <w:bottom w:val="none" w:sz="0" w:space="0" w:color="auto"/>
                            <w:right w:val="none" w:sz="0" w:space="0" w:color="auto"/>
                          </w:divBdr>
                          <w:divsChild>
                            <w:div w:id="785730196">
                              <w:marLeft w:val="0"/>
                              <w:marRight w:val="0"/>
                              <w:marTop w:val="0"/>
                              <w:marBottom w:val="0"/>
                              <w:divBdr>
                                <w:top w:val="none" w:sz="0" w:space="0" w:color="auto"/>
                                <w:left w:val="none" w:sz="0" w:space="0" w:color="auto"/>
                                <w:bottom w:val="none" w:sz="0" w:space="0" w:color="auto"/>
                                <w:right w:val="none" w:sz="0" w:space="0" w:color="auto"/>
                              </w:divBdr>
                              <w:divsChild>
                                <w:div w:id="18490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309385">
      <w:bodyDiv w:val="1"/>
      <w:marLeft w:val="0"/>
      <w:marRight w:val="0"/>
      <w:marTop w:val="0"/>
      <w:marBottom w:val="0"/>
      <w:divBdr>
        <w:top w:val="none" w:sz="0" w:space="0" w:color="auto"/>
        <w:left w:val="none" w:sz="0" w:space="0" w:color="auto"/>
        <w:bottom w:val="none" w:sz="0" w:space="0" w:color="auto"/>
        <w:right w:val="none" w:sz="0" w:space="0" w:color="auto"/>
      </w:divBdr>
      <w:divsChild>
        <w:div w:id="79059598">
          <w:marLeft w:val="0"/>
          <w:marRight w:val="0"/>
          <w:marTop w:val="0"/>
          <w:marBottom w:val="720"/>
          <w:divBdr>
            <w:top w:val="none" w:sz="0" w:space="0" w:color="auto"/>
            <w:left w:val="none" w:sz="0" w:space="0" w:color="auto"/>
            <w:bottom w:val="none" w:sz="0" w:space="0" w:color="auto"/>
            <w:right w:val="none" w:sz="0" w:space="0" w:color="auto"/>
          </w:divBdr>
        </w:div>
        <w:div w:id="35274491">
          <w:marLeft w:val="0"/>
          <w:marRight w:val="0"/>
          <w:marTop w:val="0"/>
          <w:marBottom w:val="0"/>
          <w:divBdr>
            <w:top w:val="none" w:sz="0" w:space="0" w:color="auto"/>
            <w:left w:val="none" w:sz="0" w:space="0" w:color="auto"/>
            <w:bottom w:val="none" w:sz="0" w:space="0" w:color="auto"/>
            <w:right w:val="none" w:sz="0" w:space="0" w:color="auto"/>
          </w:divBdr>
          <w:divsChild>
            <w:div w:id="967395883">
              <w:marLeft w:val="0"/>
              <w:marRight w:val="0"/>
              <w:marTop w:val="0"/>
              <w:marBottom w:val="0"/>
              <w:divBdr>
                <w:top w:val="none" w:sz="0" w:space="0" w:color="auto"/>
                <w:left w:val="none" w:sz="0" w:space="0" w:color="auto"/>
                <w:bottom w:val="none" w:sz="0" w:space="0" w:color="auto"/>
                <w:right w:val="none" w:sz="0" w:space="0" w:color="auto"/>
              </w:divBdr>
              <w:divsChild>
                <w:div w:id="1430389051">
                  <w:marLeft w:val="0"/>
                  <w:marRight w:val="0"/>
                  <w:marTop w:val="0"/>
                  <w:marBottom w:val="0"/>
                  <w:divBdr>
                    <w:top w:val="none" w:sz="0" w:space="0" w:color="auto"/>
                    <w:left w:val="none" w:sz="0" w:space="0" w:color="auto"/>
                    <w:bottom w:val="none" w:sz="0" w:space="0" w:color="auto"/>
                    <w:right w:val="none" w:sz="0" w:space="0" w:color="auto"/>
                  </w:divBdr>
                  <w:divsChild>
                    <w:div w:id="840118344">
                      <w:marLeft w:val="0"/>
                      <w:marRight w:val="0"/>
                      <w:marTop w:val="0"/>
                      <w:marBottom w:val="0"/>
                      <w:divBdr>
                        <w:top w:val="none" w:sz="0" w:space="0" w:color="auto"/>
                        <w:left w:val="none" w:sz="0" w:space="0" w:color="auto"/>
                        <w:bottom w:val="none" w:sz="0" w:space="0" w:color="auto"/>
                        <w:right w:val="none" w:sz="0" w:space="0" w:color="auto"/>
                      </w:divBdr>
                      <w:divsChild>
                        <w:div w:id="65417331">
                          <w:marLeft w:val="0"/>
                          <w:marRight w:val="0"/>
                          <w:marTop w:val="0"/>
                          <w:marBottom w:val="0"/>
                          <w:divBdr>
                            <w:top w:val="none" w:sz="0" w:space="0" w:color="auto"/>
                            <w:left w:val="none" w:sz="0" w:space="0" w:color="auto"/>
                            <w:bottom w:val="none" w:sz="0" w:space="0" w:color="auto"/>
                            <w:right w:val="none" w:sz="0" w:space="0" w:color="auto"/>
                          </w:divBdr>
                          <w:divsChild>
                            <w:div w:id="2086342207">
                              <w:marLeft w:val="0"/>
                              <w:marRight w:val="0"/>
                              <w:marTop w:val="0"/>
                              <w:marBottom w:val="0"/>
                              <w:divBdr>
                                <w:top w:val="none" w:sz="0" w:space="0" w:color="auto"/>
                                <w:left w:val="none" w:sz="0" w:space="0" w:color="auto"/>
                                <w:bottom w:val="none" w:sz="0" w:space="0" w:color="auto"/>
                                <w:right w:val="none" w:sz="0" w:space="0" w:color="auto"/>
                              </w:divBdr>
                              <w:divsChild>
                                <w:div w:id="8110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309419">
      <w:bodyDiv w:val="1"/>
      <w:marLeft w:val="0"/>
      <w:marRight w:val="0"/>
      <w:marTop w:val="0"/>
      <w:marBottom w:val="0"/>
      <w:divBdr>
        <w:top w:val="none" w:sz="0" w:space="0" w:color="auto"/>
        <w:left w:val="none" w:sz="0" w:space="0" w:color="auto"/>
        <w:bottom w:val="none" w:sz="0" w:space="0" w:color="auto"/>
        <w:right w:val="none" w:sz="0" w:space="0" w:color="auto"/>
      </w:divBdr>
      <w:divsChild>
        <w:div w:id="175972772">
          <w:marLeft w:val="0"/>
          <w:marRight w:val="0"/>
          <w:marTop w:val="0"/>
          <w:marBottom w:val="720"/>
          <w:divBdr>
            <w:top w:val="none" w:sz="0" w:space="0" w:color="auto"/>
            <w:left w:val="none" w:sz="0" w:space="0" w:color="auto"/>
            <w:bottom w:val="none" w:sz="0" w:space="0" w:color="auto"/>
            <w:right w:val="none" w:sz="0" w:space="0" w:color="auto"/>
          </w:divBdr>
        </w:div>
        <w:div w:id="67001870">
          <w:marLeft w:val="0"/>
          <w:marRight w:val="0"/>
          <w:marTop w:val="0"/>
          <w:marBottom w:val="0"/>
          <w:divBdr>
            <w:top w:val="none" w:sz="0" w:space="0" w:color="auto"/>
            <w:left w:val="none" w:sz="0" w:space="0" w:color="auto"/>
            <w:bottom w:val="none" w:sz="0" w:space="0" w:color="auto"/>
            <w:right w:val="none" w:sz="0" w:space="0" w:color="auto"/>
          </w:divBdr>
          <w:divsChild>
            <w:div w:id="1838887416">
              <w:marLeft w:val="0"/>
              <w:marRight w:val="0"/>
              <w:marTop w:val="0"/>
              <w:marBottom w:val="0"/>
              <w:divBdr>
                <w:top w:val="none" w:sz="0" w:space="0" w:color="auto"/>
                <w:left w:val="none" w:sz="0" w:space="0" w:color="auto"/>
                <w:bottom w:val="none" w:sz="0" w:space="0" w:color="auto"/>
                <w:right w:val="none" w:sz="0" w:space="0" w:color="auto"/>
              </w:divBdr>
              <w:divsChild>
                <w:div w:id="1458405304">
                  <w:marLeft w:val="0"/>
                  <w:marRight w:val="0"/>
                  <w:marTop w:val="0"/>
                  <w:marBottom w:val="0"/>
                  <w:divBdr>
                    <w:top w:val="none" w:sz="0" w:space="0" w:color="auto"/>
                    <w:left w:val="none" w:sz="0" w:space="0" w:color="auto"/>
                    <w:bottom w:val="none" w:sz="0" w:space="0" w:color="auto"/>
                    <w:right w:val="none" w:sz="0" w:space="0" w:color="auto"/>
                  </w:divBdr>
                  <w:divsChild>
                    <w:div w:id="496310019">
                      <w:marLeft w:val="0"/>
                      <w:marRight w:val="0"/>
                      <w:marTop w:val="0"/>
                      <w:marBottom w:val="0"/>
                      <w:divBdr>
                        <w:top w:val="none" w:sz="0" w:space="0" w:color="auto"/>
                        <w:left w:val="none" w:sz="0" w:space="0" w:color="auto"/>
                        <w:bottom w:val="none" w:sz="0" w:space="0" w:color="auto"/>
                        <w:right w:val="none" w:sz="0" w:space="0" w:color="auto"/>
                      </w:divBdr>
                      <w:divsChild>
                        <w:div w:id="462500301">
                          <w:marLeft w:val="0"/>
                          <w:marRight w:val="0"/>
                          <w:marTop w:val="0"/>
                          <w:marBottom w:val="0"/>
                          <w:divBdr>
                            <w:top w:val="none" w:sz="0" w:space="0" w:color="auto"/>
                            <w:left w:val="none" w:sz="0" w:space="0" w:color="auto"/>
                            <w:bottom w:val="none" w:sz="0" w:space="0" w:color="auto"/>
                            <w:right w:val="none" w:sz="0" w:space="0" w:color="auto"/>
                          </w:divBdr>
                          <w:divsChild>
                            <w:div w:id="642974184">
                              <w:marLeft w:val="0"/>
                              <w:marRight w:val="0"/>
                              <w:marTop w:val="0"/>
                              <w:marBottom w:val="0"/>
                              <w:divBdr>
                                <w:top w:val="none" w:sz="0" w:space="0" w:color="auto"/>
                                <w:left w:val="none" w:sz="0" w:space="0" w:color="auto"/>
                                <w:bottom w:val="none" w:sz="0" w:space="0" w:color="auto"/>
                                <w:right w:val="none" w:sz="0" w:space="0" w:color="auto"/>
                              </w:divBdr>
                              <w:divsChild>
                                <w:div w:id="7644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480212">
      <w:bodyDiv w:val="1"/>
      <w:marLeft w:val="0"/>
      <w:marRight w:val="0"/>
      <w:marTop w:val="0"/>
      <w:marBottom w:val="0"/>
      <w:divBdr>
        <w:top w:val="none" w:sz="0" w:space="0" w:color="auto"/>
        <w:left w:val="none" w:sz="0" w:space="0" w:color="auto"/>
        <w:bottom w:val="none" w:sz="0" w:space="0" w:color="auto"/>
        <w:right w:val="none" w:sz="0" w:space="0" w:color="auto"/>
      </w:divBdr>
      <w:divsChild>
        <w:div w:id="437526400">
          <w:marLeft w:val="0"/>
          <w:marRight w:val="0"/>
          <w:marTop w:val="0"/>
          <w:marBottom w:val="720"/>
          <w:divBdr>
            <w:top w:val="none" w:sz="0" w:space="0" w:color="auto"/>
            <w:left w:val="none" w:sz="0" w:space="0" w:color="auto"/>
            <w:bottom w:val="none" w:sz="0" w:space="0" w:color="auto"/>
            <w:right w:val="none" w:sz="0" w:space="0" w:color="auto"/>
          </w:divBdr>
        </w:div>
        <w:div w:id="59448402">
          <w:marLeft w:val="0"/>
          <w:marRight w:val="0"/>
          <w:marTop w:val="0"/>
          <w:marBottom w:val="0"/>
          <w:divBdr>
            <w:top w:val="none" w:sz="0" w:space="0" w:color="auto"/>
            <w:left w:val="none" w:sz="0" w:space="0" w:color="auto"/>
            <w:bottom w:val="none" w:sz="0" w:space="0" w:color="auto"/>
            <w:right w:val="none" w:sz="0" w:space="0" w:color="auto"/>
          </w:divBdr>
          <w:divsChild>
            <w:div w:id="733743038">
              <w:marLeft w:val="0"/>
              <w:marRight w:val="0"/>
              <w:marTop w:val="0"/>
              <w:marBottom w:val="0"/>
              <w:divBdr>
                <w:top w:val="none" w:sz="0" w:space="0" w:color="auto"/>
                <w:left w:val="none" w:sz="0" w:space="0" w:color="auto"/>
                <w:bottom w:val="none" w:sz="0" w:space="0" w:color="auto"/>
                <w:right w:val="none" w:sz="0" w:space="0" w:color="auto"/>
              </w:divBdr>
              <w:divsChild>
                <w:div w:id="1391033691">
                  <w:marLeft w:val="0"/>
                  <w:marRight w:val="0"/>
                  <w:marTop w:val="0"/>
                  <w:marBottom w:val="0"/>
                  <w:divBdr>
                    <w:top w:val="none" w:sz="0" w:space="0" w:color="auto"/>
                    <w:left w:val="none" w:sz="0" w:space="0" w:color="auto"/>
                    <w:bottom w:val="none" w:sz="0" w:space="0" w:color="auto"/>
                    <w:right w:val="none" w:sz="0" w:space="0" w:color="auto"/>
                  </w:divBdr>
                  <w:divsChild>
                    <w:div w:id="1850369140">
                      <w:marLeft w:val="0"/>
                      <w:marRight w:val="0"/>
                      <w:marTop w:val="0"/>
                      <w:marBottom w:val="0"/>
                      <w:divBdr>
                        <w:top w:val="none" w:sz="0" w:space="0" w:color="auto"/>
                        <w:left w:val="none" w:sz="0" w:space="0" w:color="auto"/>
                        <w:bottom w:val="none" w:sz="0" w:space="0" w:color="auto"/>
                        <w:right w:val="none" w:sz="0" w:space="0" w:color="auto"/>
                      </w:divBdr>
                      <w:divsChild>
                        <w:div w:id="498036970">
                          <w:marLeft w:val="0"/>
                          <w:marRight w:val="0"/>
                          <w:marTop w:val="0"/>
                          <w:marBottom w:val="0"/>
                          <w:divBdr>
                            <w:top w:val="none" w:sz="0" w:space="0" w:color="auto"/>
                            <w:left w:val="none" w:sz="0" w:space="0" w:color="auto"/>
                            <w:bottom w:val="none" w:sz="0" w:space="0" w:color="auto"/>
                            <w:right w:val="none" w:sz="0" w:space="0" w:color="auto"/>
                          </w:divBdr>
                          <w:divsChild>
                            <w:div w:id="190581164">
                              <w:marLeft w:val="0"/>
                              <w:marRight w:val="0"/>
                              <w:marTop w:val="0"/>
                              <w:marBottom w:val="0"/>
                              <w:divBdr>
                                <w:top w:val="none" w:sz="0" w:space="0" w:color="auto"/>
                                <w:left w:val="none" w:sz="0" w:space="0" w:color="auto"/>
                                <w:bottom w:val="none" w:sz="0" w:space="0" w:color="auto"/>
                                <w:right w:val="none" w:sz="0" w:space="0" w:color="auto"/>
                              </w:divBdr>
                              <w:divsChild>
                                <w:div w:id="994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PEMA WANGDI</dc:creator>
  <cp:keywords/>
  <dc:description/>
  <cp:lastModifiedBy>PEMA WANGDI</cp:lastModifiedBy>
  <cp:revision>17</cp:revision>
  <dcterms:created xsi:type="dcterms:W3CDTF">2022-06-11T16:02:00Z</dcterms:created>
  <dcterms:modified xsi:type="dcterms:W3CDTF">2022-06-12T19:30:00Z</dcterms:modified>
</cp:coreProperties>
</file>