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jc w:val="both"/>
        <w:rPr>
          <w:sz w:val="22"/>
          <w:szCs w:val="22"/>
        </w:rPr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71119</wp:posOffset>
            </wp:positionH>
            <wp:positionV relativeFrom="line">
              <wp:posOffset>139064</wp:posOffset>
            </wp:positionV>
            <wp:extent cx="620367" cy="835455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ogo ulbra.jp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67" cy="8354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954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61"/>
        <w:gridCol w:w="2499"/>
        <w:gridCol w:w="3780"/>
      </w:tblGrid>
      <w:tr>
        <w:tblPrEx>
          <w:shd w:val="clear" w:color="auto" w:fill="auto"/>
        </w:tblPrEx>
        <w:trPr>
          <w:trHeight w:val="1344" w:hRule="atLeast"/>
        </w:trPr>
        <w:tc>
          <w:tcPr>
            <w:tcW w:type="dxa" w:w="57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abeçalho"/>
              <w:tabs>
                <w:tab w:val="clear" w:pos="4419"/>
                <w:tab w:val="clear" w:pos="8838"/>
              </w:tabs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pt-PT"/>
              </w:rPr>
              <w:t>L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 xml:space="preserve">                         </w:t>
            </w:r>
          </w:p>
          <w:p>
            <w:pPr>
              <w:pStyle w:val="Cabeçalho"/>
              <w:tabs>
                <w:tab w:val="clear" w:pos="4419"/>
                <w:tab w:val="clear" w:pos="8838"/>
              </w:tabs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Universidade Luterana do Brasil</w:t>
            </w:r>
          </w:p>
          <w:p>
            <w:pPr>
              <w:pStyle w:val="Cabeçalho"/>
              <w:tabs>
                <w:tab w:val="clear" w:pos="4419"/>
                <w:tab w:val="clear" w:pos="8838"/>
              </w:tabs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 xml:space="preserve">ULBRA </w:t>
            </w:r>
            <w:r>
              <w:rPr>
                <w:rFonts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 xml:space="preserve">– 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Campus</w:t>
            </w:r>
          </w:p>
          <w:p>
            <w:pPr>
              <w:pStyle w:val="Cabeçalho"/>
              <w:tabs>
                <w:tab w:val="clear" w:pos="4419"/>
                <w:tab w:val="clear" w:pos="8838"/>
              </w:tabs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Pr</w:t>
            </w:r>
            <w:r>
              <w:rPr>
                <w:rFonts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ó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-Reitoria de Gradua</w:t>
            </w:r>
            <w:r>
              <w:rPr>
                <w:rFonts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çã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 xml:space="preserve">o </w:t>
            </w:r>
          </w:p>
        </w:tc>
        <w:tc>
          <w:tcPr>
            <w:tcW w:type="dxa" w:w="3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</w:pPr>
          </w:p>
          <w:p>
            <w:pPr>
              <w:pStyle w:val="Normal"/>
              <w:spacing w:before="80"/>
              <w:jc w:val="both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Tipo de atividade:</w:t>
            </w:r>
          </w:p>
          <w:p>
            <w:pPr>
              <w:pStyle w:val="Normal"/>
              <w:spacing w:before="80"/>
              <w:jc w:val="both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 xml:space="preserve">Prova (   ) Trabalho (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 xml:space="preserve">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 xml:space="preserve">)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Exerc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í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cios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 xml:space="preserve"> 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 xml:space="preserve"> X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 xml:space="preserve"> )       </w:t>
            </w:r>
          </w:p>
          <w:p>
            <w:pPr>
              <w:pStyle w:val="Normal"/>
              <w:spacing w:before="80"/>
              <w:jc w:val="both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Avalia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çã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o:</w:t>
              <w:tab/>
              <w:tab/>
              <w:t>G1 (    )</w:t>
              <w:tab/>
              <w:t xml:space="preserve">G2 (    ) </w:t>
            </w:r>
          </w:p>
          <w:p>
            <w:pPr>
              <w:pStyle w:val="Normal"/>
              <w:spacing w:before="80"/>
              <w:jc w:val="both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Substitui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çã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 xml:space="preserve">o de Grau: </w:t>
              <w:tab/>
              <w:t xml:space="preserve">G1 (    ) </w:t>
              <w:tab/>
              <w:t>G2 (    )</w:t>
            </w:r>
          </w:p>
        </w:tc>
      </w:tr>
      <w:tr>
        <w:tblPrEx>
          <w:shd w:val="clear" w:color="auto" w:fill="auto"/>
        </w:tblPrEx>
        <w:trPr>
          <w:trHeight w:val="243" w:hRule="atLeast"/>
        </w:trPr>
        <w:tc>
          <w:tcPr>
            <w:tcW w:type="dxa" w:w="3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both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Curso: Sistemas de Informa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çã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o</w:t>
            </w:r>
          </w:p>
        </w:tc>
        <w:tc>
          <w:tcPr>
            <w:tcW w:type="dxa" w:w="62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both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Disciplina: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 xml:space="preserve"> Redes de Computadores II</w:t>
            </w:r>
          </w:p>
        </w:tc>
      </w:tr>
      <w:tr>
        <w:tblPrEx>
          <w:shd w:val="clear" w:color="auto" w:fill="auto"/>
        </w:tblPrEx>
        <w:trPr>
          <w:trHeight w:val="243" w:hRule="atLeast"/>
        </w:trPr>
        <w:tc>
          <w:tcPr>
            <w:tcW w:type="dxa" w:w="3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both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Turma:</w:t>
            </w:r>
          </w:p>
        </w:tc>
        <w:tc>
          <w:tcPr>
            <w:tcW w:type="dxa" w:w="62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both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 xml:space="preserve">Professor: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Wagner Gad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ê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a Lorenz</w:t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</w:p>
    <w:p>
      <w:pPr>
        <w:pStyle w:val="Normal"/>
        <w:jc w:val="both"/>
        <w:rPr>
          <w:sz w:val="22"/>
          <w:szCs w:val="22"/>
        </w:rPr>
      </w:pP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pt-PT"/>
        </w:rPr>
        <w:t>Data 25/08/2015</w:t>
      </w:r>
    </w:p>
    <w:p>
      <w:pPr>
        <w:pStyle w:val="Normal"/>
        <w:jc w:val="both"/>
        <w:rPr>
          <w:rFonts w:ascii="Arial" w:cs="Arial" w:hAnsi="Arial" w:eastAsia="Arial"/>
        </w:rPr>
      </w:pPr>
    </w:p>
    <w:p>
      <w:pPr>
        <w:pStyle w:val="Normal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1. Cite os principais ativos de redes, sua fun</w:t>
      </w:r>
      <w:r>
        <w:rPr>
          <w:rFonts w:hAnsi="Times New Roman" w:hint="default"/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pt-PT"/>
        </w:rPr>
        <w:t>o e caracter</w:t>
      </w:r>
      <w:r>
        <w:rPr>
          <w:rFonts w:hAnsi="Times New Roman" w:hint="default"/>
          <w:b w:val="1"/>
          <w:bCs w:val="1"/>
          <w:rtl w:val="0"/>
          <w:lang w:val="pt-PT"/>
        </w:rPr>
        <w:t>í</w:t>
      </w:r>
      <w:r>
        <w:rPr>
          <w:b w:val="1"/>
          <w:bCs w:val="1"/>
          <w:rtl w:val="0"/>
          <w:lang w:val="pt-PT"/>
        </w:rPr>
        <w:t>sticas principais.</w:t>
      </w:r>
    </w:p>
    <w:p>
      <w:pPr>
        <w:pStyle w:val="Normal"/>
        <w:rPr>
          <w:b w:val="1"/>
          <w:bCs w:val="1"/>
        </w:rPr>
      </w:pPr>
    </w:p>
    <w:p>
      <w:pPr>
        <w:pStyle w:val="Normal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 xml:space="preserve">2. O que </w:t>
      </w:r>
      <w:r>
        <w:rPr>
          <w:rFonts w:hAnsi="Times New Roman" w:hint="default"/>
          <w:b w:val="1"/>
          <w:bCs w:val="1"/>
          <w:rtl w:val="0"/>
          <w:lang w:val="pt-PT"/>
        </w:rPr>
        <w:t xml:space="preserve">é </w:t>
      </w:r>
      <w:r>
        <w:rPr>
          <w:b w:val="1"/>
          <w:bCs w:val="1"/>
          <w:rtl w:val="0"/>
          <w:lang w:val="pt-PT"/>
        </w:rPr>
        <w:t>um sistema de comunica</w:t>
      </w:r>
      <w:r>
        <w:rPr>
          <w:rFonts w:hAnsi="Times New Roman" w:hint="default"/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pt-PT"/>
        </w:rPr>
        <w:t>o?</w:t>
      </w:r>
    </w:p>
    <w:p>
      <w:pPr>
        <w:pStyle w:val="Normal"/>
        <w:rPr>
          <w:b w:val="1"/>
          <w:bCs w:val="1"/>
        </w:rPr>
      </w:pPr>
    </w:p>
    <w:p>
      <w:pPr>
        <w:pStyle w:val="Normal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 xml:space="preserve">3. O que </w:t>
      </w:r>
      <w:r>
        <w:rPr>
          <w:rFonts w:hAnsi="Times New Roman" w:hint="default"/>
          <w:b w:val="1"/>
          <w:bCs w:val="1"/>
          <w:rtl w:val="0"/>
          <w:lang w:val="pt-PT"/>
        </w:rPr>
        <w:t xml:space="preserve">é </w:t>
      </w:r>
      <w:r>
        <w:rPr>
          <w:b w:val="1"/>
          <w:bCs w:val="1"/>
          <w:rtl w:val="0"/>
          <w:lang w:val="pt-PT"/>
        </w:rPr>
        <w:t>um protocolo?</w:t>
      </w:r>
    </w:p>
    <w:p>
      <w:pPr>
        <w:pStyle w:val="Normal"/>
        <w:rPr>
          <w:b w:val="1"/>
          <w:bCs w:val="1"/>
        </w:rPr>
      </w:pPr>
    </w:p>
    <w:p>
      <w:pPr>
        <w:pStyle w:val="Normal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4. Referente a extens</w:t>
      </w:r>
      <w:r>
        <w:rPr>
          <w:rFonts w:hAnsi="Times New Roman" w:hint="default"/>
          <w:b w:val="1"/>
          <w:bCs w:val="1"/>
          <w:rtl w:val="0"/>
          <w:lang w:val="pt-PT"/>
        </w:rPr>
        <w:t>ã</w:t>
      </w:r>
      <w:r>
        <w:rPr>
          <w:b w:val="1"/>
          <w:bCs w:val="1"/>
          <w:rtl w:val="0"/>
          <w:lang w:val="pt-PT"/>
        </w:rPr>
        <w:t>o de redes, podemos classific</w:t>
      </w:r>
      <w:r>
        <w:rPr>
          <w:rFonts w:hAnsi="Times New Roman" w:hint="default"/>
          <w:b w:val="1"/>
          <w:bCs w:val="1"/>
          <w:rtl w:val="0"/>
          <w:lang w:val="pt-PT"/>
        </w:rPr>
        <w:t>á</w:t>
      </w:r>
      <w:r>
        <w:rPr>
          <w:b w:val="1"/>
          <w:bCs w:val="1"/>
          <w:rtl w:val="0"/>
          <w:lang w:val="pt-PT"/>
        </w:rPr>
        <w:t>-las em?</w:t>
      </w:r>
    </w:p>
    <w:p>
      <w:pPr>
        <w:pStyle w:val="Normal"/>
        <w:rPr>
          <w:b w:val="1"/>
          <w:bCs w:val="1"/>
        </w:rPr>
      </w:pPr>
    </w:p>
    <w:p>
      <w:pPr>
        <w:pStyle w:val="Normal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 xml:space="preserve">5. </w:t>
      </w:r>
      <w:r>
        <w:rPr>
          <w:b w:val="1"/>
          <w:bCs w:val="1"/>
          <w:rtl w:val="0"/>
          <w:lang w:val="pt-PT"/>
        </w:rPr>
        <w:t>Referente a</w:t>
      </w:r>
      <w:r>
        <w:rPr>
          <w:b w:val="1"/>
          <w:bCs w:val="1"/>
          <w:rtl w:val="0"/>
          <w:lang w:val="pt-PT"/>
        </w:rPr>
        <w:t>o tipo de liga</w:t>
      </w:r>
      <w:r>
        <w:rPr>
          <w:rFonts w:hAnsi="Times New Roman" w:hint="default"/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pt-PT"/>
        </w:rPr>
        <w:t>o das redes</w:t>
      </w:r>
      <w:r>
        <w:rPr>
          <w:b w:val="1"/>
          <w:bCs w:val="1"/>
          <w:rtl w:val="0"/>
          <w:lang w:val="pt-PT"/>
        </w:rPr>
        <w:t>, podemos classific</w:t>
      </w:r>
      <w:r>
        <w:rPr>
          <w:rFonts w:hAnsi="Times New Roman" w:hint="default"/>
          <w:b w:val="1"/>
          <w:bCs w:val="1"/>
          <w:rtl w:val="0"/>
          <w:lang w:val="pt-PT"/>
        </w:rPr>
        <w:t>á</w:t>
      </w:r>
      <w:r>
        <w:rPr>
          <w:b w:val="1"/>
          <w:bCs w:val="1"/>
          <w:rtl w:val="0"/>
          <w:lang w:val="pt-PT"/>
        </w:rPr>
        <w:t>-las em?</w:t>
      </w:r>
    </w:p>
    <w:p>
      <w:pPr>
        <w:pStyle w:val="Normal"/>
        <w:rPr>
          <w:b w:val="1"/>
          <w:bCs w:val="1"/>
        </w:rPr>
      </w:pPr>
    </w:p>
    <w:p>
      <w:pPr>
        <w:pStyle w:val="Normal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 xml:space="preserve">6. </w:t>
      </w:r>
      <w:r>
        <w:rPr>
          <w:b w:val="1"/>
          <w:bCs w:val="1"/>
          <w:rtl w:val="0"/>
          <w:lang w:val="pt-PT"/>
        </w:rPr>
        <w:t>Referente a</w:t>
      </w:r>
      <w:r>
        <w:rPr>
          <w:b w:val="1"/>
          <w:bCs w:val="1"/>
          <w:rtl w:val="0"/>
          <w:lang w:val="pt-PT"/>
        </w:rPr>
        <w:t xml:space="preserve"> topologia das redes</w:t>
      </w:r>
      <w:r>
        <w:rPr>
          <w:b w:val="1"/>
          <w:bCs w:val="1"/>
          <w:rtl w:val="0"/>
          <w:lang w:val="pt-PT"/>
        </w:rPr>
        <w:t>, podemos classific</w:t>
      </w:r>
      <w:r>
        <w:rPr>
          <w:rFonts w:hAnsi="Times New Roman" w:hint="default"/>
          <w:b w:val="1"/>
          <w:bCs w:val="1"/>
          <w:rtl w:val="0"/>
          <w:lang w:val="pt-PT"/>
        </w:rPr>
        <w:t>á</w:t>
      </w:r>
      <w:r>
        <w:rPr>
          <w:b w:val="1"/>
          <w:bCs w:val="1"/>
          <w:rtl w:val="0"/>
          <w:lang w:val="pt-PT"/>
        </w:rPr>
        <w:t>-las em?</w:t>
      </w:r>
    </w:p>
    <w:p>
      <w:pPr>
        <w:pStyle w:val="Normal"/>
      </w:pPr>
      <w:r>
        <w:rPr>
          <w:b w:val="1"/>
          <w:bCs w:val="1"/>
        </w:rPr>
      </w:r>
    </w:p>
    <w:sectPr>
      <w:headerReference w:type="default" r:id="rId5"/>
      <w:footerReference w:type="default" r:id="rId6"/>
      <w:pgSz w:w="11900" w:h="16840" w:orient="portrait"/>
      <w:pgMar w:top="567" w:right="1134" w:bottom="567" w:left="113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Rodapé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9968865</wp:posOffset>
              </wp:positionV>
              <wp:extent cx="6057900" cy="565785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57900" cy="5657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"/>
                            <w:jc w:val="both"/>
                          </w:pPr>
                          <w:r>
                            <w:rPr>
                              <w:rFonts w:ascii="Arial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>Miss</w:t>
                          </w:r>
                          <w:r>
                            <w:rPr>
                              <w:rFonts w:hAnsi="Arial" w:hint="default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>ã</w:t>
                          </w:r>
                          <w:r>
                            <w:rPr>
                              <w:rFonts w:ascii="Arial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>o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 – 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Desenvolver, difundir e preservar o conhecimento e a cultura pelo ensino, pesquisa e extens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ã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o, buscando permanentemente a excel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ê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ncia no atendimento  das necessidades de forma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çã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o de profissionais qualificados e empreendedores nas 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á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reas da educa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çã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o, sa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ú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de e tecnologia (PDI, p. 93).  </w:t>
                          </w:r>
                          <w:r>
                            <w:rPr>
                              <w:rFonts w:ascii="Arial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>Vis</w:t>
                          </w:r>
                          <w:r>
                            <w:rPr>
                              <w:rFonts w:hAnsi="Arial" w:hint="default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>ã</w:t>
                          </w:r>
                          <w:r>
                            <w:rPr>
                              <w:rFonts w:ascii="Arial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o 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- Ser uma institui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çã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o de refer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ê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ncia no Ensino Superior em cada localidade em que atua e estar entre as dez melhores do pais at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é 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o ano de 2015 (PDI, p. 94). 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style="visibility:visible;position:absolute;margin-left:56.7pt;margin-top:785.0pt;width:477.0pt;height:44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"/>
                      <w:jc w:val="both"/>
                    </w:pPr>
                    <w:r>
                      <w:rPr>
                        <w:rFonts w:ascii="Arial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>Miss</w:t>
                    </w:r>
                    <w:r>
                      <w:rPr>
                        <w:rFonts w:hAnsi="Arial" w:hint="default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>ã</w:t>
                    </w:r>
                    <w:r>
                      <w:rPr>
                        <w:rFonts w:ascii="Arial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>o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 xml:space="preserve"> – 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>Desenvolver, difundir e preservar o conhecimento e a cultura pelo ensino, pesquisa e extens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>ã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>o, buscando permanentemente a excel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>ê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>ncia no atendimento  das necessidades de forma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>çã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 xml:space="preserve">o de profissionais qualificados e empreendedores nas 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>á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>reas da educa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>çã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>o, sa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>ú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 xml:space="preserve">de e tecnologia (PDI, p. 93).  </w:t>
                    </w:r>
                    <w:r>
                      <w:rPr>
                        <w:rFonts w:ascii="Arial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>Vis</w:t>
                    </w:r>
                    <w:r>
                      <w:rPr>
                        <w:rFonts w:hAnsi="Arial" w:hint="default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>ã</w:t>
                    </w:r>
                    <w:r>
                      <w:rPr>
                        <w:rFonts w:ascii="Arial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 xml:space="preserve">o 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>- Ser uma institui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>çã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>o de refer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>ê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>ncia no Ensino Superior em cada localidade em que atua e estar entre as dez melhores do pais at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 xml:space="preserve">é 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 xml:space="preserve">o ano de 2015 (PDI, p. 94). 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Rodapé">
    <w:name w:val="Rodapé"/>
    <w:next w:val="Rodapé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Cabeçalho">
    <w:name w:val="Cabeçalho"/>
    <w:next w:val="Cabeçalho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