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both"/>
        <w:rPr>
          <w:sz w:val="22"/>
          <w:szCs w:val="22"/>
        </w:rPr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71119</wp:posOffset>
            </wp:positionH>
            <wp:positionV relativeFrom="line">
              <wp:posOffset>139064</wp:posOffset>
            </wp:positionV>
            <wp:extent cx="620367" cy="835455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 ulbra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67" cy="8354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54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61"/>
        <w:gridCol w:w="2499"/>
        <w:gridCol w:w="3780"/>
      </w:tblGrid>
      <w:tr>
        <w:tblPrEx>
          <w:shd w:val="clear" w:color="auto" w:fill="auto"/>
        </w:tblPrEx>
        <w:trPr>
          <w:trHeight w:val="1344" w:hRule="atLeast"/>
        </w:trPr>
        <w:tc>
          <w:tcPr>
            <w:tcW w:type="dxa" w:w="57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abeçalho"/>
              <w:tabs>
                <w:tab w:val="clear" w:pos="4419"/>
                <w:tab w:val="clear" w:pos="8838"/>
              </w:tabs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pt-PT"/>
              </w:rPr>
              <w:t>L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 xml:space="preserve">                         </w:t>
            </w:r>
          </w:p>
          <w:p>
            <w:pPr>
              <w:pStyle w:val="Cabeçalho"/>
              <w:tabs>
                <w:tab w:val="clear" w:pos="4419"/>
                <w:tab w:val="clear" w:pos="8838"/>
              </w:tabs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Universidade Luterana do Brasil</w:t>
            </w:r>
          </w:p>
          <w:p>
            <w:pPr>
              <w:pStyle w:val="Cabeçalho"/>
              <w:tabs>
                <w:tab w:val="clear" w:pos="4419"/>
                <w:tab w:val="clear" w:pos="8838"/>
              </w:tabs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ULBRA 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–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Campus</w:t>
            </w:r>
          </w:p>
          <w:p>
            <w:pPr>
              <w:pStyle w:val="Cabeçalho"/>
              <w:tabs>
                <w:tab w:val="clear" w:pos="4419"/>
                <w:tab w:val="clear" w:pos="8838"/>
              </w:tabs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Pr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ó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-Reitoria de Gradua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o </w:t>
            </w:r>
          </w:p>
        </w:tc>
        <w:tc>
          <w:tcPr>
            <w:tcW w:type="dxa" w:w="3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</w:pPr>
          </w:p>
          <w:p>
            <w:pPr>
              <w:pStyle w:val="Normal"/>
              <w:spacing w:before="80"/>
              <w:jc w:val="both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Tipo de atividade:</w:t>
            </w:r>
          </w:p>
          <w:p>
            <w:pPr>
              <w:pStyle w:val="Normal"/>
              <w:spacing w:before="80"/>
              <w:jc w:val="both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Prova (   ) Trabalho (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)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Exerc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í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cios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 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 X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 )       </w:t>
            </w:r>
          </w:p>
          <w:p>
            <w:pPr>
              <w:pStyle w:val="Normal"/>
              <w:spacing w:before="80"/>
              <w:jc w:val="both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Avalia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o:</w:t>
              <w:tab/>
              <w:tab/>
              <w:t>G1 (    )</w:t>
              <w:tab/>
              <w:t xml:space="preserve">G2 (    ) </w:t>
            </w:r>
          </w:p>
          <w:p>
            <w:pPr>
              <w:pStyle w:val="Normal"/>
              <w:spacing w:before="80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Substitui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o de Grau: </w:t>
              <w:tab/>
              <w:t xml:space="preserve">G1 (    ) </w:t>
              <w:tab/>
              <w:t>G2 (    )</w:t>
            </w:r>
          </w:p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Curso: Sistemas de Informa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o</w:t>
            </w:r>
          </w:p>
        </w:tc>
        <w:tc>
          <w:tcPr>
            <w:tcW w:type="dxa" w:w="62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Disciplina: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 Redes de Computadores II</w:t>
            </w:r>
          </w:p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Turma:</w:t>
            </w:r>
          </w:p>
        </w:tc>
        <w:tc>
          <w:tcPr>
            <w:tcW w:type="dxa" w:w="62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Professor: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Wagner Gad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ê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a Lorenz</w:t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</w:p>
    <w:p>
      <w:pPr>
        <w:pStyle w:val="Normal"/>
        <w:jc w:val="both"/>
        <w:rPr>
          <w:sz w:val="22"/>
          <w:szCs w:val="22"/>
        </w:rPr>
      </w:pP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pt-PT"/>
        </w:rPr>
        <w:t>Data 08/09/2015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 xml:space="preserve">1. O que </w:t>
      </w:r>
      <w:r>
        <w:rPr>
          <w:rFonts w:hAnsi="Times New Roman" w:hint="default"/>
          <w:b w:val="1"/>
          <w:bCs w:val="1"/>
          <w:rtl w:val="0"/>
          <w:lang w:val="pt-PT"/>
        </w:rPr>
        <w:t xml:space="preserve">é </w:t>
      </w:r>
      <w:r>
        <w:rPr>
          <w:b w:val="1"/>
          <w:bCs w:val="1"/>
          <w:rtl w:val="0"/>
          <w:lang w:val="pt-PT"/>
        </w:rPr>
        <w:t>o Gerenciamento de Redes?</w:t>
      </w:r>
    </w:p>
    <w:p>
      <w:pPr>
        <w:pStyle w:val="Normal"/>
        <w:rPr>
          <w:b w:val="1"/>
          <w:bCs w:val="1"/>
        </w:rPr>
      </w:pPr>
    </w:p>
    <w:p>
      <w:pPr>
        <w:pStyle w:val="Normal"/>
        <w:rPr>
          <w:b w:val="1"/>
          <w:bCs w:val="1"/>
        </w:rPr>
      </w:pPr>
    </w:p>
    <w:p>
      <w:pPr>
        <w:pStyle w:val="Normal"/>
        <w:rPr>
          <w:b w:val="1"/>
          <w:bCs w:val="1"/>
        </w:rPr>
      </w:pPr>
    </w:p>
    <w:p>
      <w:pPr>
        <w:pStyle w:val="Normal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2. Quais s</w:t>
      </w:r>
      <w:r>
        <w:rPr>
          <w:rFonts w:hAnsi="Times New Roman" w:hint="default"/>
          <w:b w:val="1"/>
          <w:bCs w:val="1"/>
          <w:rtl w:val="0"/>
          <w:lang w:val="pt-PT"/>
        </w:rPr>
        <w:t>ã</w:t>
      </w:r>
      <w:r>
        <w:rPr>
          <w:b w:val="1"/>
          <w:bCs w:val="1"/>
          <w:rtl w:val="0"/>
          <w:lang w:val="pt-PT"/>
        </w:rPr>
        <w:t>o as principais metas do gerenciamento de redes?</w:t>
      </w:r>
    </w:p>
    <w:p>
      <w:pPr>
        <w:pStyle w:val="Normal"/>
        <w:rPr>
          <w:b w:val="1"/>
          <w:bCs w:val="1"/>
        </w:rPr>
      </w:pPr>
    </w:p>
    <w:p>
      <w:pPr>
        <w:pStyle w:val="Normal"/>
        <w:rPr>
          <w:b w:val="1"/>
          <w:bCs w:val="1"/>
        </w:rPr>
      </w:pPr>
    </w:p>
    <w:p>
      <w:pPr>
        <w:pStyle w:val="Normal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3. A</w:t>
      </w:r>
      <w:r>
        <w:rPr>
          <w:b w:val="1"/>
          <w:bCs w:val="1"/>
          <w:rtl w:val="0"/>
          <w:lang w:val="pt-PT"/>
        </w:rPr>
        <w:t xml:space="preserve"> ger</w:t>
      </w:r>
      <w:r>
        <w:rPr>
          <w:rFonts w:hAnsi="Times New Roman" w:hint="default"/>
          <w:b w:val="1"/>
          <w:bCs w:val="1"/>
          <w:rtl w:val="0"/>
          <w:lang w:val="pt-PT"/>
        </w:rPr>
        <w:t>ê</w:t>
      </w:r>
      <w:r>
        <w:rPr>
          <w:b w:val="1"/>
          <w:bCs w:val="1"/>
          <w:rtl w:val="0"/>
          <w:lang w:val="pt-PT"/>
        </w:rPr>
        <w:t>ncia de redes, como j</w:t>
      </w:r>
      <w:r>
        <w:rPr>
          <w:rFonts w:hAnsi="Times New Roman" w:hint="default"/>
          <w:b w:val="1"/>
          <w:bCs w:val="1"/>
          <w:rtl w:val="0"/>
          <w:lang w:val="pt-PT"/>
        </w:rPr>
        <w:t xml:space="preserve">á </w:t>
      </w:r>
      <w:r>
        <w:rPr>
          <w:b w:val="1"/>
          <w:bCs w:val="1"/>
          <w:rtl w:val="0"/>
          <w:lang w:val="pt-PT"/>
        </w:rPr>
        <w:t>citado na sua defini</w:t>
      </w:r>
      <w:r>
        <w:rPr>
          <w:rFonts w:hAnsi="Times New Roman" w:hint="default"/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o, n</w:t>
      </w:r>
      <w:r>
        <w:rPr>
          <w:rFonts w:hAnsi="Times New Roman" w:hint="default"/>
          <w:b w:val="1"/>
          <w:bCs w:val="1"/>
          <w:rtl w:val="0"/>
          <w:lang w:val="pt-PT"/>
        </w:rPr>
        <w:t>ã</w:t>
      </w:r>
      <w:r>
        <w:rPr>
          <w:b w:val="1"/>
          <w:bCs w:val="1"/>
          <w:rtl w:val="0"/>
          <w:lang w:val="pt-PT"/>
        </w:rPr>
        <w:t xml:space="preserve">o pode ser vista como uma atividade </w:t>
      </w:r>
      <w:r>
        <w:rPr>
          <w:rFonts w:hAnsi="Times New Roman" w:hint="default"/>
          <w:b w:val="1"/>
          <w:bCs w:val="1"/>
          <w:rtl w:val="0"/>
          <w:lang w:val="pt-PT"/>
        </w:rPr>
        <w:t>ú</w:t>
      </w:r>
      <w:r>
        <w:rPr>
          <w:b w:val="1"/>
          <w:bCs w:val="1"/>
          <w:rtl w:val="0"/>
          <w:lang w:val="pt-PT"/>
        </w:rPr>
        <w:t>nica, ou seja, deve ser observada como uma atividade que pode, al</w:t>
      </w:r>
      <w:r>
        <w:rPr>
          <w:rFonts w:hAnsi="Times New Roman" w:hint="default"/>
          <w:b w:val="1"/>
          <w:bCs w:val="1"/>
          <w:rtl w:val="0"/>
          <w:lang w:val="pt-PT"/>
        </w:rPr>
        <w:t>é</w:t>
      </w:r>
      <w:r>
        <w:rPr>
          <w:b w:val="1"/>
          <w:bCs w:val="1"/>
          <w:rtl w:val="0"/>
          <w:lang w:val="pt-PT"/>
        </w:rPr>
        <w:t>m da opera</w:t>
      </w:r>
      <w:r>
        <w:rPr>
          <w:rFonts w:hAnsi="Times New Roman" w:hint="default"/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 da rede, envolver in</w:t>
      </w:r>
      <w:r>
        <w:rPr>
          <w:rFonts w:hAnsi="Times New Roman" w:hint="default"/>
          <w:b w:val="1"/>
          <w:bCs w:val="1"/>
          <w:rtl w:val="0"/>
          <w:lang w:val="pt-PT"/>
        </w:rPr>
        <w:t>ú</w:t>
      </w:r>
      <w:r>
        <w:rPr>
          <w:b w:val="1"/>
          <w:bCs w:val="1"/>
          <w:rtl w:val="0"/>
          <w:lang w:val="pt-PT"/>
        </w:rPr>
        <w:t>meras tarefas, como por exemplo</w:t>
      </w:r>
      <w:r>
        <w:rPr>
          <w:b w:val="1"/>
          <w:bCs w:val="1"/>
          <w:rtl w:val="0"/>
          <w:lang w:val="pt-PT"/>
        </w:rPr>
        <w:t>?</w:t>
      </w:r>
    </w:p>
    <w:p>
      <w:pPr>
        <w:pStyle w:val="Normal"/>
        <w:rPr>
          <w:b w:val="1"/>
          <w:bCs w:val="1"/>
        </w:rPr>
      </w:pPr>
    </w:p>
    <w:p>
      <w:pPr>
        <w:pStyle w:val="Normal"/>
        <w:rPr>
          <w:b w:val="1"/>
          <w:bCs w:val="1"/>
        </w:rPr>
      </w:pPr>
    </w:p>
    <w:p>
      <w:pPr>
        <w:pStyle w:val="Normal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 xml:space="preserve">4. Explique o que </w:t>
      </w:r>
      <w:r>
        <w:rPr>
          <w:rFonts w:hAnsi="Times New Roman" w:hint="default"/>
          <w:b w:val="1"/>
          <w:bCs w:val="1"/>
          <w:rtl w:val="0"/>
          <w:lang w:val="pt-PT"/>
        </w:rPr>
        <w:t xml:space="preserve">é </w:t>
      </w:r>
      <w:r>
        <w:rPr>
          <w:b w:val="1"/>
          <w:bCs w:val="1"/>
          <w:rtl w:val="0"/>
          <w:lang w:val="pt-PT"/>
        </w:rPr>
        <w:t>a t</w:t>
      </w:r>
      <w:r>
        <w:rPr>
          <w:rFonts w:hAnsi="Times New Roman" w:hint="default"/>
          <w:b w:val="1"/>
          <w:bCs w:val="1"/>
          <w:rtl w:val="0"/>
          <w:lang w:val="pt-PT"/>
        </w:rPr>
        <w:t>é</w:t>
      </w:r>
      <w:r>
        <w:rPr>
          <w:b w:val="1"/>
          <w:bCs w:val="1"/>
          <w:rtl w:val="0"/>
          <w:lang w:val="pt-PT"/>
        </w:rPr>
        <w:t xml:space="preserve">cnica Polling utilizada para </w:t>
      </w:r>
      <w:r>
        <w:rPr>
          <w:b w:val="1"/>
          <w:bCs w:val="1"/>
          <w:rtl w:val="0"/>
          <w:lang w:val="pt-PT"/>
        </w:rPr>
        <w:t>disponibilizar a informa</w:t>
      </w:r>
      <w:r>
        <w:rPr>
          <w:rFonts w:hAnsi="Times New Roman" w:hint="default"/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 do agente, que servir</w:t>
      </w:r>
      <w:r>
        <w:rPr>
          <w:rFonts w:hAnsi="Times New Roman" w:hint="default"/>
          <w:b w:val="1"/>
          <w:bCs w:val="1"/>
          <w:rtl w:val="0"/>
          <w:lang w:val="pt-PT"/>
        </w:rPr>
        <w:t xml:space="preserve">á </w:t>
      </w:r>
      <w:r>
        <w:rPr>
          <w:b w:val="1"/>
          <w:bCs w:val="1"/>
          <w:rtl w:val="0"/>
          <w:lang w:val="pt-PT"/>
        </w:rPr>
        <w:t>para o gerenciamento</w:t>
      </w:r>
      <w:r>
        <w:rPr>
          <w:b w:val="1"/>
          <w:bCs w:val="1"/>
          <w:rtl w:val="0"/>
          <w:lang w:val="pt-PT"/>
        </w:rPr>
        <w:t>.</w:t>
      </w:r>
    </w:p>
    <w:p>
      <w:pPr>
        <w:pStyle w:val="Normal"/>
        <w:rPr>
          <w:b w:val="1"/>
          <w:bCs w:val="1"/>
        </w:rPr>
      </w:pPr>
    </w:p>
    <w:p>
      <w:pPr>
        <w:pStyle w:val="Normal"/>
        <w:rPr>
          <w:b w:val="1"/>
          <w:bCs w:val="1"/>
        </w:rPr>
      </w:pPr>
    </w:p>
    <w:p>
      <w:pPr>
        <w:pStyle w:val="Normal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 xml:space="preserve">5. O que </w:t>
      </w:r>
      <w:r>
        <w:rPr>
          <w:rFonts w:hAnsi="Times New Roman" w:hint="default"/>
          <w:b w:val="1"/>
          <w:bCs w:val="1"/>
          <w:rtl w:val="0"/>
          <w:lang w:val="pt-PT"/>
        </w:rPr>
        <w:t xml:space="preserve">é </w:t>
      </w:r>
      <w:r>
        <w:rPr>
          <w:b w:val="1"/>
          <w:bCs w:val="1"/>
          <w:rtl w:val="0"/>
          <w:lang w:val="pt-PT"/>
        </w:rPr>
        <w:t>MIB?</w:t>
      </w:r>
    </w:p>
    <w:p>
      <w:pPr>
        <w:pStyle w:val="Normal"/>
        <w:rPr>
          <w:b w:val="1"/>
          <w:bCs w:val="1"/>
        </w:rPr>
      </w:pPr>
    </w:p>
    <w:p>
      <w:pPr>
        <w:pStyle w:val="Normal"/>
        <w:rPr>
          <w:b w:val="1"/>
          <w:bCs w:val="1"/>
        </w:rPr>
      </w:pPr>
    </w:p>
    <w:p>
      <w:pPr>
        <w:pStyle w:val="Normal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 xml:space="preserve">6. Explique o que </w:t>
      </w:r>
      <w:r>
        <w:rPr>
          <w:rFonts w:hAnsi="Times New Roman" w:hint="default"/>
          <w:b w:val="1"/>
          <w:bCs w:val="1"/>
          <w:rtl w:val="0"/>
          <w:lang w:val="pt-PT"/>
        </w:rPr>
        <w:t xml:space="preserve">é </w:t>
      </w:r>
      <w:r>
        <w:rPr>
          <w:b w:val="1"/>
          <w:bCs w:val="1"/>
          <w:rtl w:val="0"/>
          <w:lang w:val="pt-PT"/>
        </w:rPr>
        <w:t>um sistema de gerenciamento de redes.</w:t>
      </w:r>
    </w:p>
    <w:p>
      <w:pPr>
        <w:pStyle w:val="Normal"/>
        <w:rPr>
          <w:b w:val="1"/>
          <w:bCs w:val="1"/>
        </w:rPr>
      </w:pPr>
    </w:p>
    <w:p>
      <w:pPr>
        <w:pStyle w:val="Normal"/>
        <w:rPr>
          <w:b w:val="1"/>
          <w:bCs w:val="1"/>
        </w:rPr>
      </w:pPr>
    </w:p>
    <w:p>
      <w:pPr>
        <w:pStyle w:val="Normal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 xml:space="preserve">7. </w:t>
      </w:r>
      <w:r>
        <w:rPr>
          <w:b w:val="1"/>
          <w:bCs w:val="1"/>
          <w:rtl w:val="0"/>
          <w:lang w:val="pt-PT"/>
        </w:rPr>
        <w:t>Os modelos de gerenciamento diferenciam-se</w:t>
      </w:r>
      <w:r>
        <w:rPr>
          <w:b w:val="1"/>
          <w:bCs w:val="1"/>
          <w:rtl w:val="0"/>
          <w:lang w:val="pt-PT"/>
        </w:rPr>
        <w:t xml:space="preserve"> </w:t>
      </w:r>
      <w:r>
        <w:rPr>
          <w:b w:val="1"/>
          <w:bCs w:val="1"/>
          <w:rtl w:val="0"/>
          <w:lang w:val="pt-PT"/>
        </w:rPr>
        <w:t xml:space="preserve">nos aspectos organizacionais no que se refere </w:t>
      </w:r>
      <w:r>
        <w:rPr>
          <w:rFonts w:hAnsi="Times New Roman" w:hint="default"/>
          <w:b w:val="1"/>
          <w:bCs w:val="1"/>
          <w:rtl w:val="0"/>
          <w:lang w:val="pt-PT"/>
        </w:rPr>
        <w:t xml:space="preserve">à </w:t>
      </w:r>
      <w:r>
        <w:rPr>
          <w:b w:val="1"/>
          <w:bCs w:val="1"/>
          <w:rtl w:val="0"/>
          <w:lang w:val="pt-PT"/>
        </w:rPr>
        <w:t>disposi</w:t>
      </w:r>
      <w:r>
        <w:rPr>
          <w:rFonts w:hAnsi="Times New Roman" w:hint="default"/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 dos gerentes na rede, bem como no grau da distribui</w:t>
      </w:r>
      <w:r>
        <w:rPr>
          <w:rFonts w:hAnsi="Times New Roman" w:hint="default"/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 das fun</w:t>
      </w:r>
      <w:r>
        <w:rPr>
          <w:rFonts w:hAnsi="Times New Roman" w:hint="default"/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  <w:lang w:val="pt-PT"/>
        </w:rPr>
        <w:t>es de ger</w:t>
      </w:r>
      <w:r>
        <w:rPr>
          <w:rFonts w:hAnsi="Times New Roman" w:hint="default"/>
          <w:b w:val="1"/>
          <w:bCs w:val="1"/>
          <w:rtl w:val="0"/>
          <w:lang w:val="pt-PT"/>
        </w:rPr>
        <w:t>ê</w:t>
      </w:r>
      <w:r>
        <w:rPr>
          <w:b w:val="1"/>
          <w:bCs w:val="1"/>
          <w:rtl w:val="0"/>
          <w:lang w:val="pt-PT"/>
        </w:rPr>
        <w:t>ncia. Existem dois modelos adotados para ger</w:t>
      </w:r>
      <w:r>
        <w:rPr>
          <w:rFonts w:hAnsi="Times New Roman" w:hint="default"/>
          <w:b w:val="1"/>
          <w:bCs w:val="1"/>
          <w:rtl w:val="0"/>
          <w:lang w:val="pt-PT"/>
        </w:rPr>
        <w:t>ê</w:t>
      </w:r>
      <w:r>
        <w:rPr>
          <w:b w:val="1"/>
          <w:bCs w:val="1"/>
          <w:rtl w:val="0"/>
          <w:lang w:val="pt-PT"/>
        </w:rPr>
        <w:t>ncia de redes: o Modelo Internet e o Modelo OSI</w:t>
      </w:r>
      <w:r>
        <w:rPr>
          <w:b w:val="1"/>
          <w:bCs w:val="1"/>
          <w:rtl w:val="0"/>
          <w:lang w:val="pt-PT"/>
        </w:rPr>
        <w:t>. Explique cada um deles.</w:t>
      </w:r>
    </w:p>
    <w:p>
      <w:pPr>
        <w:pStyle w:val="Normal"/>
        <w:rPr>
          <w:b w:val="1"/>
          <w:bCs w:val="1"/>
        </w:rPr>
      </w:pPr>
    </w:p>
    <w:p>
      <w:pPr>
        <w:pStyle w:val="Normal"/>
        <w:rPr>
          <w:b w:val="1"/>
          <w:bCs w:val="1"/>
        </w:rPr>
      </w:pPr>
    </w:p>
    <w:p>
      <w:pPr>
        <w:pStyle w:val="Normal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8. Explique o Protocolo SNMP.</w:t>
      </w:r>
    </w:p>
    <w:p>
      <w:pPr>
        <w:pStyle w:val="Normal"/>
      </w:pPr>
      <w:r>
        <w:rPr>
          <w:b w:val="1"/>
          <w:bCs w:val="1"/>
        </w:rPr>
      </w:r>
    </w:p>
    <w:sectPr>
      <w:headerReference w:type="default" r:id="rId5"/>
      <w:footerReference w:type="default" r:id="rId6"/>
      <w:pgSz w:w="11900" w:h="16840" w:orient="portrait"/>
      <w:pgMar w:top="567" w:right="1134" w:bottom="567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Rodapé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9968865</wp:posOffset>
              </wp:positionV>
              <wp:extent cx="6057900" cy="565785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57900" cy="5657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"/>
                            <w:jc w:val="both"/>
                          </w:pPr>
                          <w:r>
                            <w:rPr>
                              <w:rFonts w:asci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Miss</w:t>
                          </w:r>
                          <w:r>
                            <w:rPr>
                              <w:rFonts w:hAnsi="Arial" w:hint="default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ã</w:t>
                          </w:r>
                          <w:r>
                            <w:rPr>
                              <w:rFonts w:asci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o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 – 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Desenvolver, difundir e preservar o conhecimento e a cultura pelo ensino, pesquisa e extens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ã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o, buscando permanentemente a excel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ê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ncia no atendimento  das necessidades de forma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o de profissionais qualificados e empreendedores nas 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á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reas da educa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o, sa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ú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de e tecnologia (PDI, p. 93).  </w:t>
                          </w:r>
                          <w:r>
                            <w:rPr>
                              <w:rFonts w:asci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Vis</w:t>
                          </w:r>
                          <w:r>
                            <w:rPr>
                              <w:rFonts w:hAnsi="Arial" w:hint="default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ã</w:t>
                          </w:r>
                          <w:r>
                            <w:rPr>
                              <w:rFonts w:asci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o 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- Ser uma institui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o de refer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ê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ncia no Ensino Superior em cada localidade em que atua e estar entre as dez melhores do pais at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é 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o ano de 2015 (PDI, p. 94). 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56.7pt;margin-top:785.0pt;width:477.0pt;height:44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"/>
                      <w:jc w:val="both"/>
                    </w:pPr>
                    <w:r>
                      <w:rPr>
                        <w:rFonts w:asci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Miss</w:t>
                    </w:r>
                    <w:r>
                      <w:rPr>
                        <w:rFonts w:hAnsi="Arial" w:hint="default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ã</w:t>
                    </w:r>
                    <w:r>
                      <w:rPr>
                        <w:rFonts w:asci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o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 xml:space="preserve"> – 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Desenvolver, difundir e preservar o conhecimento e a cultura pelo ensino, pesquisa e extens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ã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o, buscando permanentemente a excel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ê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ncia no atendimento  das necessidades de forma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 xml:space="preserve">o de profissionais qualificados e empreendedores nas 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á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reas da educa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o, sa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ú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 xml:space="preserve">de e tecnologia (PDI, p. 93).  </w:t>
                    </w:r>
                    <w:r>
                      <w:rPr>
                        <w:rFonts w:asci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Vis</w:t>
                    </w:r>
                    <w:r>
                      <w:rPr>
                        <w:rFonts w:hAnsi="Arial" w:hint="default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ã</w:t>
                    </w:r>
                    <w:r>
                      <w:rPr>
                        <w:rFonts w:asci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 xml:space="preserve">o 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- Ser uma institui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o de refer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ê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ncia no Ensino Superior em cada localidade em que atua e estar entre as dez melhores do pais at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 xml:space="preserve">é 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 xml:space="preserve">o ano de 2015 (PDI, p. 94). 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Rodapé">
    <w:name w:val="Rodapé"/>
    <w:next w:val="Rodapé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Cabeçalho">
    <w:name w:val="Cabeçalho"/>
    <w:next w:val="Cabeçalho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